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Text15" w:displacedByCustomXml="next"/>
    <w:sdt>
      <w:sdtPr>
        <w:rPr>
          <w:sz w:val="52"/>
        </w:rPr>
        <w:alias w:val="Title"/>
        <w:tag w:val=""/>
        <w:id w:val="-311095339"/>
        <w:lock w:val="sdtLocked"/>
        <w:placeholder>
          <w:docPart w:val="59ED03F96C2049DCB570315BEAA0AF6E"/>
        </w:placeholder>
        <w:dataBinding w:prefixMappings="xmlns:ns0='http://purl.org/dc/elements/1.1/' xmlns:ns1='http://schemas.openxmlformats.org/package/2006/metadata/core-properties' " w:xpath="/ns1:coreProperties[1]/ns0:title[1]" w:storeItemID="{6C3C8BC8-F283-45AE-878A-BAB7291924A1}"/>
        <w:text/>
      </w:sdtPr>
      <w:sdtEndPr/>
      <w:sdtContent>
        <w:p w14:paraId="0225DC14" w14:textId="21EF4A38" w:rsidR="00823A6D" w:rsidRPr="003F3FC7" w:rsidRDefault="009069C1" w:rsidP="0061609B">
          <w:pPr>
            <w:pStyle w:val="CoverTitleDarkText"/>
            <w:jc w:val="center"/>
          </w:pPr>
          <w:r w:rsidRPr="008614D4">
            <w:rPr>
              <w:sz w:val="52"/>
            </w:rPr>
            <w:t>REVIEW OF ENVIRONMENTAL FACTORS</w:t>
          </w:r>
        </w:p>
      </w:sdtContent>
    </w:sdt>
    <w:sdt>
      <w:sdtPr>
        <w:id w:val="25452252"/>
        <w:placeholder>
          <w:docPart w:val="0E031D7EF1F9416786FCA83E1CE3943C"/>
        </w:placeholder>
      </w:sdtPr>
      <w:sdtEndPr/>
      <w:sdtContent>
        <w:sdt>
          <w:sdtPr>
            <w:id w:val="-1572807089"/>
            <w:placeholder>
              <w:docPart w:val="C5E539A4F05F4D7D86F97C21D47DDFAC"/>
            </w:placeholder>
          </w:sdtPr>
          <w:sdtEndPr/>
          <w:sdtContent>
            <w:sdt>
              <w:sdtPr>
                <w:rPr>
                  <w:rFonts w:ascii="Public Sans Light" w:eastAsia="Arial" w:hAnsi="Public Sans Light" w:cs="Times New Roman"/>
                  <w:color w:val="auto"/>
                  <w:sz w:val="22"/>
                  <w:szCs w:val="22"/>
                  <w:lang w:val="en-AU"/>
                </w:rPr>
                <w:id w:val="-2094306531"/>
                <w:placeholder>
                  <w:docPart w:val="0B432C62124C486882C503AB2866FAE7"/>
                </w:placeholder>
              </w:sdtPr>
              <w:sdtEndPr/>
              <w:sdtContent>
                <w:p w14:paraId="48657778" w14:textId="77777777" w:rsidR="00C57B53" w:rsidRPr="00137E5A" w:rsidRDefault="00C57B53" w:rsidP="00C57B53">
                  <w:pPr>
                    <w:pStyle w:val="CoverSubtitleDarkText"/>
                    <w:jc w:val="center"/>
                    <w:rPr>
                      <w:sz w:val="32"/>
                      <w:szCs w:val="32"/>
                      <w:lang w:val="en-AU"/>
                    </w:rPr>
                  </w:pPr>
                  <w:r w:rsidRPr="00137E5A">
                    <w:rPr>
                      <w:sz w:val="32"/>
                      <w:szCs w:val="32"/>
                      <w:lang w:val="en-AU"/>
                    </w:rPr>
                    <w:t>Proposed Seniors Housing Development</w:t>
                  </w:r>
                </w:p>
                <w:p w14:paraId="77A51107" w14:textId="77777777" w:rsidR="00C57B53" w:rsidRDefault="00C57B53" w:rsidP="00C57B53">
                  <w:pPr>
                    <w:pStyle w:val="CoverSubtitleDarkText"/>
                    <w:jc w:val="center"/>
                    <w:rPr>
                      <w:sz w:val="32"/>
                      <w:szCs w:val="32"/>
                      <w:lang w:val="en-AU"/>
                    </w:rPr>
                  </w:pPr>
                  <w:r>
                    <w:rPr>
                      <w:sz w:val="32"/>
                      <w:szCs w:val="32"/>
                      <w:lang w:val="en-AU"/>
                    </w:rPr>
                    <w:t>a</w:t>
                  </w:r>
                  <w:r w:rsidRPr="00137E5A">
                    <w:rPr>
                      <w:sz w:val="32"/>
                      <w:szCs w:val="32"/>
                      <w:lang w:val="en-AU"/>
                    </w:rPr>
                    <w:t>t</w:t>
                  </w:r>
                </w:p>
                <w:p w14:paraId="128B42F7" w14:textId="0147C970" w:rsidR="00C57B53" w:rsidRPr="00B4124D" w:rsidRDefault="00E1377D" w:rsidP="00C57B53">
                  <w:pPr>
                    <w:jc w:val="center"/>
                    <w:rPr>
                      <w:rFonts w:asciiTheme="majorHAnsi" w:eastAsiaTheme="minorEastAsia" w:hAnsiTheme="majorHAnsi" w:cstheme="minorBidi"/>
                      <w:bCs/>
                      <w:color w:val="0B3F47" w:themeColor="accent1"/>
                      <w:sz w:val="32"/>
                      <w:szCs w:val="32"/>
                    </w:rPr>
                  </w:pPr>
                  <w:r>
                    <w:rPr>
                      <w:rFonts w:asciiTheme="majorHAnsi" w:eastAsiaTheme="minorEastAsia" w:hAnsiTheme="majorHAnsi" w:cstheme="minorBidi"/>
                      <w:bCs/>
                      <w:color w:val="0B3F47" w:themeColor="accent1"/>
                      <w:sz w:val="32"/>
                      <w:szCs w:val="32"/>
                    </w:rPr>
                    <w:t>1</w:t>
                  </w:r>
                  <w:r w:rsidR="009B4A89">
                    <w:rPr>
                      <w:rFonts w:asciiTheme="majorHAnsi" w:eastAsiaTheme="minorEastAsia" w:hAnsiTheme="majorHAnsi" w:cstheme="minorBidi"/>
                      <w:bCs/>
                      <w:color w:val="0B3F47" w:themeColor="accent1"/>
                      <w:sz w:val="32"/>
                      <w:szCs w:val="32"/>
                    </w:rPr>
                    <w:t>5-17 Comble</w:t>
                  </w:r>
                  <w:r w:rsidR="00C32379">
                    <w:rPr>
                      <w:rFonts w:asciiTheme="majorHAnsi" w:eastAsiaTheme="minorEastAsia" w:hAnsiTheme="majorHAnsi" w:cstheme="minorBidi"/>
                      <w:bCs/>
                      <w:color w:val="0B3F47" w:themeColor="accent1"/>
                      <w:sz w:val="32"/>
                      <w:szCs w:val="32"/>
                    </w:rPr>
                    <w:t>s</w:t>
                  </w:r>
                  <w:r w:rsidR="009B4A89">
                    <w:rPr>
                      <w:rFonts w:asciiTheme="majorHAnsi" w:eastAsiaTheme="minorEastAsia" w:hAnsiTheme="majorHAnsi" w:cstheme="minorBidi"/>
                      <w:bCs/>
                      <w:color w:val="0B3F47" w:themeColor="accent1"/>
                      <w:sz w:val="32"/>
                      <w:szCs w:val="32"/>
                    </w:rPr>
                    <w:t xml:space="preserve"> Parade &amp; 2-4 Hamel Road, Matraville </w:t>
                  </w:r>
                  <w:r>
                    <w:rPr>
                      <w:rFonts w:asciiTheme="majorHAnsi" w:eastAsiaTheme="minorEastAsia" w:hAnsiTheme="majorHAnsi" w:cstheme="minorBidi"/>
                      <w:bCs/>
                      <w:color w:val="0B3F47" w:themeColor="accent1"/>
                      <w:sz w:val="32"/>
                      <w:szCs w:val="32"/>
                    </w:rPr>
                    <w:t>NSW 2160</w:t>
                  </w:r>
                </w:p>
              </w:sdtContent>
            </w:sdt>
            <w:p w14:paraId="1B98953B" w14:textId="2F70B30B" w:rsidR="006A18A4" w:rsidRPr="006A18A4" w:rsidRDefault="006A18A4" w:rsidP="006A18A4">
              <w:pPr>
                <w:jc w:val="center"/>
                <w:rPr>
                  <w:rFonts w:asciiTheme="majorHAnsi" w:eastAsiaTheme="minorEastAsia" w:hAnsiTheme="majorHAnsi" w:cstheme="minorBidi"/>
                  <w:color w:val="0B3F47" w:themeColor="accent1"/>
                  <w:sz w:val="24"/>
                  <w:szCs w:val="36"/>
                </w:rPr>
              </w:pPr>
              <w:r w:rsidRPr="006A18A4">
                <w:rPr>
                  <w:rFonts w:asciiTheme="majorHAnsi" w:eastAsiaTheme="minorEastAsia" w:hAnsiTheme="majorHAnsi" w:cstheme="minorBidi"/>
                  <w:color w:val="0B3F47" w:themeColor="accent1"/>
                  <w:sz w:val="24"/>
                  <w:szCs w:val="36"/>
                </w:rPr>
                <w:t xml:space="preserve">Lots </w:t>
              </w:r>
              <w:r w:rsidR="009B4A89">
                <w:rPr>
                  <w:rFonts w:asciiTheme="majorHAnsi" w:eastAsiaTheme="minorEastAsia" w:hAnsiTheme="majorHAnsi" w:cstheme="minorBidi"/>
                  <w:color w:val="0B3F47" w:themeColor="accent1"/>
                  <w:sz w:val="24"/>
                  <w:szCs w:val="36"/>
                </w:rPr>
                <w:t>34 &amp; 36 Deposited Plan 36250</w:t>
              </w:r>
            </w:p>
            <w:p w14:paraId="0D67B828" w14:textId="77E6CE5C" w:rsidR="00823A6D" w:rsidRPr="00E73358" w:rsidRDefault="00D95A3B" w:rsidP="00C57B53">
              <w:pPr>
                <w:pStyle w:val="CoverSubtitleDarkText"/>
                <w:rPr>
                  <w:b/>
                  <w:bCs/>
                  <w:lang w:val="en-AU"/>
                </w:rPr>
              </w:pPr>
            </w:p>
          </w:sdtContent>
        </w:sdt>
      </w:sdtContent>
    </w:sdt>
    <w:p w14:paraId="008390F6" w14:textId="2D63CF00" w:rsidR="009B4A89" w:rsidRPr="009B4A89" w:rsidRDefault="009023B0" w:rsidP="009B4A89">
      <w:pPr>
        <w:jc w:val="center"/>
      </w:pPr>
      <w:r>
        <w:rPr>
          <w:color w:val="0B3F47" w:themeColor="accent1"/>
          <w:sz w:val="24"/>
        </w:rPr>
        <w:t xml:space="preserve">February </w:t>
      </w:r>
      <w:r w:rsidR="00C868B1">
        <w:rPr>
          <w:color w:val="0B3F47" w:themeColor="accent1"/>
          <w:sz w:val="24"/>
        </w:rPr>
        <w:t>2024</w:t>
      </w:r>
      <w:r w:rsidR="009B4A89" w:rsidRPr="009B4A89">
        <w:rPr>
          <w:noProof/>
        </w:rPr>
        <w:drawing>
          <wp:inline distT="0" distB="0" distL="0" distR="0" wp14:anchorId="5B0C599A" wp14:editId="6AF0A19C">
            <wp:extent cx="6315404" cy="2301240"/>
            <wp:effectExtent l="0" t="0" r="9525" b="3810"/>
            <wp:docPr id="909033836" name="Picture 90903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33836" name=""/>
                    <pic:cNvPicPr/>
                  </pic:nvPicPr>
                  <pic:blipFill>
                    <a:blip r:embed="rId12"/>
                    <a:stretch>
                      <a:fillRect/>
                    </a:stretch>
                  </pic:blipFill>
                  <pic:spPr>
                    <a:xfrm>
                      <a:off x="0" y="0"/>
                      <a:ext cx="6326327" cy="2305220"/>
                    </a:xfrm>
                    <a:prstGeom prst="rect">
                      <a:avLst/>
                    </a:prstGeom>
                  </pic:spPr>
                </pic:pic>
              </a:graphicData>
            </a:graphic>
          </wp:inline>
        </w:drawing>
      </w:r>
      <w:r w:rsidR="009B4A89" w:rsidRPr="009B4A89">
        <w:rPr>
          <w:noProof/>
        </w:rPr>
        <w:t xml:space="preserve"> </w:t>
      </w:r>
      <w:r w:rsidR="009B4A89" w:rsidRPr="009B4A89">
        <w:rPr>
          <w:noProof/>
        </w:rPr>
        <w:drawing>
          <wp:inline distT="0" distB="0" distL="0" distR="0" wp14:anchorId="4BD6B732" wp14:editId="4A7DF3A1">
            <wp:extent cx="6321791" cy="2346960"/>
            <wp:effectExtent l="0" t="0" r="3175" b="0"/>
            <wp:docPr id="479046508" name="Picture 479046508" descr="A building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46508" name="Picture 1" descr="A building with trees and grass&#10;&#10;Description automatically generated"/>
                    <pic:cNvPicPr/>
                  </pic:nvPicPr>
                  <pic:blipFill>
                    <a:blip r:embed="rId13"/>
                    <a:stretch>
                      <a:fillRect/>
                    </a:stretch>
                  </pic:blipFill>
                  <pic:spPr>
                    <a:xfrm>
                      <a:off x="0" y="0"/>
                      <a:ext cx="6329712" cy="2349901"/>
                    </a:xfrm>
                    <a:prstGeom prst="rect">
                      <a:avLst/>
                    </a:prstGeom>
                  </pic:spPr>
                </pic:pic>
              </a:graphicData>
            </a:graphic>
          </wp:inline>
        </w:drawing>
      </w:r>
    </w:p>
    <w:p w14:paraId="50A1539E" w14:textId="77777777" w:rsidR="00050AC4" w:rsidRDefault="00050AC4" w:rsidP="003F3FC7">
      <w:pPr>
        <w:pStyle w:val="BodyText"/>
      </w:pPr>
    </w:p>
    <w:p w14:paraId="5811A9AA" w14:textId="77777777" w:rsidR="00050AC4" w:rsidRPr="00050AC4" w:rsidRDefault="00050AC4" w:rsidP="009078BA">
      <w:pPr>
        <w:pStyle w:val="BodyText"/>
        <w:sectPr w:rsidR="00050AC4" w:rsidRPr="00050AC4" w:rsidSect="00DA23F2">
          <w:headerReference w:type="default" r:id="rId14"/>
          <w:headerReference w:type="first" r:id="rId15"/>
          <w:pgSz w:w="11900" w:h="16840" w:code="9"/>
          <w:pgMar w:top="3686" w:right="851" w:bottom="1418" w:left="851" w:header="1417" w:footer="567" w:gutter="0"/>
          <w:pgNumType w:fmt="lowerLetter" w:start="1"/>
          <w:cols w:space="708"/>
          <w:docGrid w:linePitch="299"/>
        </w:sectPr>
      </w:pPr>
    </w:p>
    <w:p w14:paraId="38A6D3B9" w14:textId="77777777" w:rsidR="0063788B" w:rsidRPr="003B10C1" w:rsidRDefault="0063788B" w:rsidP="00597A78">
      <w:pPr>
        <w:pStyle w:val="H1NoTOC"/>
        <w:rPr>
          <w:sz w:val="44"/>
          <w:szCs w:val="44"/>
        </w:rPr>
      </w:pPr>
      <w:r w:rsidRPr="003B10C1">
        <w:rPr>
          <w:sz w:val="44"/>
          <w:szCs w:val="44"/>
          <w:lang w:eastAsia="en-AU"/>
        </w:rPr>
        <w:lastRenderedPageBreak/>
        <w:drawing>
          <wp:anchor distT="0" distB="0" distL="114300" distR="114300" simplePos="0" relativeHeight="251658240" behindDoc="1" locked="1" layoutInCell="1" allowOverlap="1" wp14:anchorId="5ABBD1AB" wp14:editId="1BA95B93">
            <wp:simplePos x="0" y="0"/>
            <wp:positionH relativeFrom="column">
              <wp:posOffset>-2171065</wp:posOffset>
            </wp:positionH>
            <wp:positionV relativeFrom="page">
              <wp:posOffset>-9525</wp:posOffset>
            </wp:positionV>
            <wp:extent cx="1990725" cy="9117965"/>
            <wp:effectExtent l="0" t="0" r="9525" b="6985"/>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1990725" cy="9117965"/>
                    </a:xfrm>
                    <a:prstGeom prst="rect">
                      <a:avLst/>
                    </a:prstGeom>
                  </pic:spPr>
                </pic:pic>
              </a:graphicData>
            </a:graphic>
            <wp14:sizeRelH relativeFrom="page">
              <wp14:pctWidth>0</wp14:pctWidth>
            </wp14:sizeRelH>
            <wp14:sizeRelV relativeFrom="page">
              <wp14:pctHeight>0</wp14:pctHeight>
            </wp14:sizeRelV>
          </wp:anchor>
        </w:drawing>
      </w:r>
      <w:r w:rsidRPr="003B10C1">
        <w:rPr>
          <w:sz w:val="44"/>
          <w:szCs w:val="44"/>
        </w:rPr>
        <w:t>Acknowledgement of Country</w:t>
      </w:r>
    </w:p>
    <w:p w14:paraId="7315286F" w14:textId="6CF2304C" w:rsidR="0063788B" w:rsidRDefault="00AA58FC" w:rsidP="0061307D">
      <w:pPr>
        <w:pStyle w:val="CalloutBody"/>
      </w:pPr>
      <w:r>
        <w:t>Homes NSW</w:t>
      </w:r>
      <w:r w:rsidR="0063788B" w:rsidRPr="00C468E9">
        <w:t xml:space="preserve"> acknowledges that it stands on Aboriginal land. We acknowledge the </w:t>
      </w:r>
      <w:r w:rsidR="0063788B">
        <w:t>T</w:t>
      </w:r>
      <w:r w:rsidR="0063788B" w:rsidRPr="00C468E9">
        <w:t xml:space="preserve">raditional </w:t>
      </w:r>
      <w:r w:rsidR="0063788B">
        <w:t>C</w:t>
      </w:r>
      <w:r w:rsidR="0063788B" w:rsidRPr="00C468E9">
        <w:t xml:space="preserve">ustodians of the </w:t>
      </w:r>
      <w:proofErr w:type="gramStart"/>
      <w:r w:rsidR="0063788B" w:rsidRPr="00C468E9">
        <w:t>land</w:t>
      </w:r>
      <w:proofErr w:type="gramEnd"/>
      <w:r w:rsidR="0063788B" w:rsidRPr="00C468E9">
        <w:t xml:space="preserve"> and we show our respect for </w:t>
      </w:r>
      <w:r w:rsidR="0063788B">
        <w:t>E</w:t>
      </w:r>
      <w:r w:rsidR="0063788B" w:rsidRPr="00C468E9">
        <w:t>lders past, present and emerging through thoughtful and collaborative approaches to our work, seeking to demonstrate our ongoing commitment to providing places in which Aboriginal people are included socially, culturally and economically.</w:t>
      </w:r>
    </w:p>
    <w:p w14:paraId="0DBD2E6D" w14:textId="32F9A287" w:rsidR="0063788B" w:rsidRPr="00E205BB" w:rsidRDefault="0063788B" w:rsidP="0048430D">
      <w:pPr>
        <w:pStyle w:val="PublishedBy"/>
      </w:pPr>
      <w:r w:rsidRPr="00E205BB">
        <w:t xml:space="preserve">Published by </w:t>
      </w:r>
    </w:p>
    <w:p w14:paraId="4993CB20" w14:textId="77777777" w:rsidR="000F528A" w:rsidRPr="000F528A" w:rsidRDefault="00AA58FC" w:rsidP="0048430D">
      <w:pPr>
        <w:pStyle w:val="BodyText"/>
        <w:rPr>
          <w:sz w:val="18"/>
          <w:szCs w:val="16"/>
        </w:rPr>
      </w:pPr>
      <w:r w:rsidRPr="003B10C1">
        <w:t>nsw.gov.au/departments-and-agencies/homes-nsw</w:t>
      </w:r>
    </w:p>
    <w:p w14:paraId="0BC9FE0F" w14:textId="5D881B7F" w:rsidR="0063788B" w:rsidRDefault="00F06199" w:rsidP="0048430D">
      <w:pPr>
        <w:pStyle w:val="BodyText"/>
        <w:rPr>
          <w:sz w:val="18"/>
          <w:szCs w:val="16"/>
        </w:rPr>
      </w:pPr>
      <w:r>
        <w:rPr>
          <w:rStyle w:val="BodySmallChar"/>
        </w:rPr>
        <w:t xml:space="preserve">REVIEW OF ENVIRONMENTAL </w:t>
      </w:r>
      <w:r w:rsidR="009069C1">
        <w:rPr>
          <w:rStyle w:val="BodySmallChar"/>
        </w:rPr>
        <w:t xml:space="preserve">FACTORS </w:t>
      </w:r>
    </w:p>
    <w:p w14:paraId="5F243CAB" w14:textId="0FD02ACD" w:rsidR="0063788B" w:rsidRDefault="0063788B" w:rsidP="0048430D">
      <w:pPr>
        <w:pStyle w:val="BodySmall"/>
      </w:pPr>
      <w:r w:rsidRPr="00094A44">
        <w:t>First published</w:t>
      </w:r>
      <w:r>
        <w:t xml:space="preserve">: </w:t>
      </w:r>
      <w:r w:rsidR="00AA58FC">
        <w:t xml:space="preserve">February </w:t>
      </w:r>
      <w:r w:rsidR="008765C2">
        <w:t>202</w:t>
      </w:r>
      <w:r w:rsidR="00AA58FC">
        <w:t>4</w:t>
      </w:r>
    </w:p>
    <w:p w14:paraId="0C38674F" w14:textId="6891519A" w:rsidR="0063788B" w:rsidRPr="00E205BB" w:rsidRDefault="0063788B" w:rsidP="008765C2">
      <w:pPr>
        <w:pStyle w:val="BodySmall"/>
      </w:pPr>
      <w:r w:rsidRPr="00094A44">
        <w:t>Department reference number</w:t>
      </w:r>
      <w:r w:rsidRPr="00E205BB">
        <w:t xml:space="preserve">: </w:t>
      </w:r>
      <w:r w:rsidR="00BE6D51">
        <w:t>BGYF2</w:t>
      </w:r>
    </w:p>
    <w:p w14:paraId="6ADFE67D" w14:textId="77777777" w:rsidR="00E73358" w:rsidRDefault="00E73358" w:rsidP="00E73358">
      <w:pPr>
        <w:pStyle w:val="BodyText"/>
        <w:rPr>
          <w:rFonts w:ascii="Public Sans Medium" w:hAnsi="Public Sans Medium"/>
          <w:szCs w:val="16"/>
        </w:rPr>
      </w:pPr>
    </w:p>
    <w:p w14:paraId="18D305D1" w14:textId="77777777" w:rsidR="003B10C1" w:rsidRDefault="003B10C1" w:rsidP="003B10C1">
      <w:pPr>
        <w:pStyle w:val="BodyText"/>
      </w:pPr>
      <w:r>
        <w:rPr>
          <w:i/>
          <w:iCs/>
        </w:rPr>
        <w:t>On February 1 2024, Homes NSW, a division of the Department of Communities and Justice (DCJ) was formed. It has brought together the housing and homelessness services of DCJ with the NSW Land and Housing Corporation (LAHC), Aboriginal Housing Office (AHO) and key worker functions from across government under one roof.</w:t>
      </w:r>
    </w:p>
    <w:p w14:paraId="7292E8D5" w14:textId="77777777" w:rsidR="003B10C1" w:rsidRPr="00D97DA1" w:rsidRDefault="003B10C1" w:rsidP="003B10C1">
      <w:pPr>
        <w:pStyle w:val="BodyText"/>
      </w:pPr>
    </w:p>
    <w:p w14:paraId="08FB1F48" w14:textId="77777777" w:rsidR="003B10C1" w:rsidRDefault="003B10C1" w:rsidP="003B10C1">
      <w:pPr>
        <w:pStyle w:val="BodyText"/>
      </w:pPr>
      <w:r>
        <w:t>Department of Communities and Justice</w:t>
      </w:r>
    </w:p>
    <w:p w14:paraId="24EBAFDA" w14:textId="77777777" w:rsidR="003B10C1" w:rsidRPr="00D97DA1" w:rsidRDefault="003B10C1" w:rsidP="003B10C1">
      <w:pPr>
        <w:pStyle w:val="BodyText"/>
      </w:pPr>
      <w:r>
        <w:t>Homes NSW</w:t>
      </w:r>
    </w:p>
    <w:p w14:paraId="00C5F57F" w14:textId="77777777" w:rsidR="003B10C1" w:rsidRPr="00D97DA1" w:rsidRDefault="003B10C1" w:rsidP="003B10C1">
      <w:pPr>
        <w:pStyle w:val="BodyText"/>
      </w:pPr>
      <w:r w:rsidRPr="00D97DA1">
        <w:t>Postal address: Locked Bag 5022, Parramatta NSW 2124</w:t>
      </w:r>
    </w:p>
    <w:p w14:paraId="4567BE90" w14:textId="77777777" w:rsidR="003B10C1" w:rsidRPr="0028252A" w:rsidRDefault="003B10C1" w:rsidP="003B10C1">
      <w:pPr>
        <w:pStyle w:val="BodyText"/>
      </w:pPr>
      <w:r w:rsidRPr="0028252A">
        <w:t>http://www.nsw.gov.au/homes-nsw</w:t>
      </w:r>
    </w:p>
    <w:p w14:paraId="38066159" w14:textId="77777777" w:rsidR="003B10C1" w:rsidRPr="00D97DA1" w:rsidRDefault="003B10C1" w:rsidP="003B10C1">
      <w:pPr>
        <w:pStyle w:val="BodyText"/>
      </w:pPr>
      <w:r w:rsidRPr="00D97DA1">
        <w:t>ABN 24 960 729 253</w:t>
      </w:r>
    </w:p>
    <w:p w14:paraId="67D159C3" w14:textId="77777777" w:rsidR="003B10C1" w:rsidRPr="00D97DA1" w:rsidRDefault="003B10C1" w:rsidP="003B10C1">
      <w:pPr>
        <w:pStyle w:val="BodyText"/>
      </w:pPr>
    </w:p>
    <w:p w14:paraId="656D8426" w14:textId="77777777" w:rsidR="003B10C1" w:rsidRPr="00D97DA1" w:rsidRDefault="003B10C1" w:rsidP="003B10C1">
      <w:pPr>
        <w:pStyle w:val="BodyText"/>
      </w:pPr>
      <w:r w:rsidRPr="00D97DA1">
        <w:t xml:space="preserve">This document may only be used for the purposes associated with the subject activity to which this Part 5 Review of Environmental Factors relates and to the extent authorised under the provisions of the </w:t>
      </w:r>
      <w:r w:rsidRPr="00D97DA1">
        <w:rPr>
          <w:i/>
        </w:rPr>
        <w:t>Environmental Planning and Assessment Act 1979</w:t>
      </w:r>
      <w:r w:rsidRPr="00D97DA1">
        <w:t xml:space="preserve"> and </w:t>
      </w:r>
      <w:r w:rsidRPr="00D97DA1">
        <w:rPr>
          <w:i/>
        </w:rPr>
        <w:t>Environmental Planning and Assessment Regulation 2021</w:t>
      </w:r>
      <w:r w:rsidRPr="00D97DA1">
        <w:t>, for the express purposes set out under that legislation, and may not otherwise be copied, reproduced, distributed or used without the written permission of the authors.</w:t>
      </w:r>
    </w:p>
    <w:p w14:paraId="4723A20A" w14:textId="77777777" w:rsidR="00144421" w:rsidRDefault="00144421" w:rsidP="003B10C1">
      <w:pPr>
        <w:pStyle w:val="BodyText"/>
        <w:sectPr w:rsidR="00144421" w:rsidSect="00DA23F2">
          <w:headerReference w:type="default" r:id="rId17"/>
          <w:footerReference w:type="default" r:id="rId18"/>
          <w:pgSz w:w="11900" w:h="16840" w:code="9"/>
          <w:pgMar w:top="1418" w:right="851" w:bottom="1418" w:left="3402" w:header="567" w:footer="567" w:gutter="0"/>
          <w:cols w:space="708"/>
          <w:docGrid w:linePitch="299"/>
        </w:sectPr>
      </w:pPr>
    </w:p>
    <w:p w14:paraId="3D0C30A0" w14:textId="25A8E36C" w:rsidR="006C7054" w:rsidRPr="006C7054" w:rsidRDefault="006C7054" w:rsidP="0085283A">
      <w:bookmarkStart w:id="1" w:name="_Toc94254608"/>
      <w:bookmarkStart w:id="2" w:name="_Toc94254652"/>
      <w:r w:rsidRPr="006C7054">
        <w:rPr>
          <w:b/>
        </w:rPr>
        <w:lastRenderedPageBreak/>
        <w:t>DOCUMENT CONTROL REGISTER</w:t>
      </w:r>
    </w:p>
    <w:p w14:paraId="7D1B8242" w14:textId="7231D2F1" w:rsidR="00EE2F73" w:rsidRPr="006957D3" w:rsidRDefault="00EE2F73" w:rsidP="00EE2F73">
      <w:r w:rsidRPr="006957D3">
        <w:t xml:space="preserve">The following register documents the preparation and issue of this Part 5 Review of Environmental Factors (REF), prepared by </w:t>
      </w:r>
      <w:r w:rsidR="00E52A26" w:rsidRPr="00946275">
        <w:rPr>
          <w:rFonts w:asciiTheme="minorHAnsi" w:hAnsiTheme="minorHAnsi"/>
          <w:i/>
          <w:iCs/>
          <w:szCs w:val="20"/>
        </w:rPr>
        <w:t>Barker Ryan Stewart</w:t>
      </w:r>
      <w:r w:rsidR="00E52A26" w:rsidRPr="00946275">
        <w:rPr>
          <w:i/>
          <w:iCs/>
        </w:rPr>
        <w:t xml:space="preserve"> </w:t>
      </w:r>
      <w:r w:rsidRPr="006957D3">
        <w:t xml:space="preserve">for the </w:t>
      </w:r>
      <w:r w:rsidR="00E117AE">
        <w:t>LAHC</w:t>
      </w:r>
      <w:r w:rsidR="00D3396B">
        <w:t xml:space="preserve">. </w:t>
      </w:r>
    </w:p>
    <w:tbl>
      <w:tblPr>
        <w:tblW w:w="966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7"/>
        <w:gridCol w:w="1409"/>
        <w:gridCol w:w="962"/>
        <w:gridCol w:w="5752"/>
        <w:gridCol w:w="1048"/>
      </w:tblGrid>
      <w:tr w:rsidR="00C57B53" w:rsidRPr="00E95913" w14:paraId="577CF082" w14:textId="77777777" w:rsidTr="00B07EB8">
        <w:tc>
          <w:tcPr>
            <w:tcW w:w="497" w:type="dxa"/>
            <w:shd w:val="pct12" w:color="auto" w:fill="auto"/>
          </w:tcPr>
          <w:p w14:paraId="3B185BF0" w14:textId="77777777" w:rsidR="00C57B53" w:rsidRPr="00E95913" w:rsidRDefault="00C57B53" w:rsidP="00B07EB8">
            <w:pPr>
              <w:rPr>
                <w:b/>
                <w:sz w:val="20"/>
              </w:rPr>
            </w:pPr>
            <w:r w:rsidRPr="00E95913">
              <w:rPr>
                <w:b/>
                <w:sz w:val="20"/>
              </w:rPr>
              <w:t>No</w:t>
            </w:r>
          </w:p>
        </w:tc>
        <w:tc>
          <w:tcPr>
            <w:tcW w:w="1409" w:type="dxa"/>
            <w:shd w:val="pct12" w:color="auto" w:fill="auto"/>
          </w:tcPr>
          <w:p w14:paraId="308BCD98" w14:textId="77777777" w:rsidR="00C57B53" w:rsidRPr="00E95913" w:rsidRDefault="00C57B53" w:rsidP="00B07EB8">
            <w:pPr>
              <w:rPr>
                <w:b/>
                <w:sz w:val="20"/>
              </w:rPr>
            </w:pPr>
            <w:r w:rsidRPr="00E95913">
              <w:rPr>
                <w:b/>
                <w:sz w:val="20"/>
              </w:rPr>
              <w:t>Date</w:t>
            </w:r>
          </w:p>
        </w:tc>
        <w:tc>
          <w:tcPr>
            <w:tcW w:w="962" w:type="dxa"/>
            <w:shd w:val="pct12" w:color="auto" w:fill="auto"/>
          </w:tcPr>
          <w:p w14:paraId="7E5B1E07" w14:textId="77777777" w:rsidR="00C57B53" w:rsidRPr="00E95913" w:rsidRDefault="00C57B53" w:rsidP="00B07EB8">
            <w:pPr>
              <w:rPr>
                <w:b/>
                <w:sz w:val="20"/>
              </w:rPr>
            </w:pPr>
            <w:r w:rsidRPr="00E95913">
              <w:rPr>
                <w:b/>
                <w:sz w:val="20"/>
              </w:rPr>
              <w:t>Version</w:t>
            </w:r>
          </w:p>
        </w:tc>
        <w:tc>
          <w:tcPr>
            <w:tcW w:w="5752" w:type="dxa"/>
            <w:shd w:val="pct12" w:color="auto" w:fill="auto"/>
          </w:tcPr>
          <w:p w14:paraId="089BDC45" w14:textId="77777777" w:rsidR="00C57B53" w:rsidRPr="00E95913" w:rsidRDefault="00C57B53" w:rsidP="00B07EB8">
            <w:pPr>
              <w:rPr>
                <w:b/>
                <w:sz w:val="20"/>
              </w:rPr>
            </w:pPr>
            <w:r w:rsidRPr="00E95913">
              <w:rPr>
                <w:b/>
                <w:sz w:val="20"/>
              </w:rPr>
              <w:t>Change since last version</w:t>
            </w:r>
          </w:p>
        </w:tc>
        <w:tc>
          <w:tcPr>
            <w:tcW w:w="1048" w:type="dxa"/>
            <w:shd w:val="pct12" w:color="auto" w:fill="auto"/>
          </w:tcPr>
          <w:p w14:paraId="5E5E01EE" w14:textId="77777777" w:rsidR="00C57B53" w:rsidRPr="00E95913" w:rsidRDefault="00C57B53" w:rsidP="00B07EB8">
            <w:pPr>
              <w:rPr>
                <w:b/>
                <w:sz w:val="20"/>
              </w:rPr>
            </w:pPr>
            <w:r w:rsidRPr="00E95913">
              <w:rPr>
                <w:b/>
                <w:sz w:val="20"/>
              </w:rPr>
              <w:t>Pages</w:t>
            </w:r>
          </w:p>
        </w:tc>
      </w:tr>
      <w:tr w:rsidR="00AD6675" w:rsidRPr="00E95913" w14:paraId="3088F81F" w14:textId="77777777" w:rsidTr="00B07EB8">
        <w:tc>
          <w:tcPr>
            <w:tcW w:w="497" w:type="dxa"/>
          </w:tcPr>
          <w:p w14:paraId="6F239E64" w14:textId="77777777" w:rsidR="00AD6675" w:rsidRPr="00D12486" w:rsidRDefault="00AD6675" w:rsidP="00AD6675">
            <w:pPr>
              <w:rPr>
                <w:sz w:val="20"/>
                <w:szCs w:val="18"/>
              </w:rPr>
            </w:pPr>
            <w:r w:rsidRPr="00D12486">
              <w:rPr>
                <w:sz w:val="20"/>
                <w:szCs w:val="18"/>
              </w:rPr>
              <w:t>1</w:t>
            </w:r>
          </w:p>
        </w:tc>
        <w:tc>
          <w:tcPr>
            <w:tcW w:w="1409" w:type="dxa"/>
          </w:tcPr>
          <w:p w14:paraId="44804323" w14:textId="013ACFEC" w:rsidR="00AD6675" w:rsidRPr="009B4A89" w:rsidRDefault="003B10C1" w:rsidP="00AD6675">
            <w:pPr>
              <w:rPr>
                <w:sz w:val="20"/>
                <w:szCs w:val="18"/>
                <w:highlight w:val="yellow"/>
              </w:rPr>
            </w:pPr>
            <w:r>
              <w:rPr>
                <w:sz w:val="20"/>
              </w:rPr>
              <w:t>January 2024</w:t>
            </w:r>
          </w:p>
        </w:tc>
        <w:tc>
          <w:tcPr>
            <w:tcW w:w="962" w:type="dxa"/>
          </w:tcPr>
          <w:p w14:paraId="079C6345" w14:textId="4847451C" w:rsidR="00AD6675" w:rsidRPr="00D12486" w:rsidRDefault="00AD6675" w:rsidP="00AD6675">
            <w:pPr>
              <w:rPr>
                <w:sz w:val="20"/>
                <w:szCs w:val="18"/>
              </w:rPr>
            </w:pPr>
            <w:r>
              <w:rPr>
                <w:sz w:val="20"/>
                <w:szCs w:val="18"/>
              </w:rPr>
              <w:t>1</w:t>
            </w:r>
          </w:p>
        </w:tc>
        <w:tc>
          <w:tcPr>
            <w:tcW w:w="5752" w:type="dxa"/>
          </w:tcPr>
          <w:p w14:paraId="15990178" w14:textId="0F4AA6A0" w:rsidR="00AD6675" w:rsidRPr="00D12486" w:rsidRDefault="00AD6675" w:rsidP="00AD6675">
            <w:pPr>
              <w:rPr>
                <w:sz w:val="20"/>
                <w:szCs w:val="18"/>
              </w:rPr>
            </w:pPr>
            <w:r>
              <w:rPr>
                <w:sz w:val="20"/>
                <w:szCs w:val="18"/>
              </w:rPr>
              <w:t>Initial version</w:t>
            </w:r>
          </w:p>
        </w:tc>
        <w:tc>
          <w:tcPr>
            <w:tcW w:w="1048" w:type="dxa"/>
          </w:tcPr>
          <w:p w14:paraId="29DA234D" w14:textId="3859DA3A" w:rsidR="00AD6675" w:rsidRPr="00D12486" w:rsidRDefault="003B10C1" w:rsidP="00AD6675">
            <w:pPr>
              <w:rPr>
                <w:sz w:val="20"/>
                <w:szCs w:val="18"/>
              </w:rPr>
            </w:pPr>
            <w:r>
              <w:rPr>
                <w:sz w:val="20"/>
                <w:szCs w:val="18"/>
              </w:rPr>
              <w:t>All</w:t>
            </w:r>
          </w:p>
        </w:tc>
      </w:tr>
      <w:tr w:rsidR="003B10C1" w:rsidRPr="00E95913" w14:paraId="37FFD805" w14:textId="77777777" w:rsidTr="00B07EB8">
        <w:tc>
          <w:tcPr>
            <w:tcW w:w="497" w:type="dxa"/>
          </w:tcPr>
          <w:p w14:paraId="29A84CEA" w14:textId="6D0F1194" w:rsidR="003B10C1" w:rsidRPr="00D12486" w:rsidRDefault="003B10C1" w:rsidP="00AD6675">
            <w:pPr>
              <w:rPr>
                <w:sz w:val="20"/>
                <w:szCs w:val="18"/>
              </w:rPr>
            </w:pPr>
            <w:r>
              <w:rPr>
                <w:sz w:val="20"/>
                <w:szCs w:val="18"/>
              </w:rPr>
              <w:t>2</w:t>
            </w:r>
          </w:p>
        </w:tc>
        <w:tc>
          <w:tcPr>
            <w:tcW w:w="1409" w:type="dxa"/>
          </w:tcPr>
          <w:p w14:paraId="389B6BE0" w14:textId="346A08AB" w:rsidR="003B10C1" w:rsidRDefault="003B10C1" w:rsidP="00AD6675">
            <w:pPr>
              <w:rPr>
                <w:sz w:val="20"/>
              </w:rPr>
            </w:pPr>
            <w:r>
              <w:rPr>
                <w:sz w:val="20"/>
              </w:rPr>
              <w:t>February 2024</w:t>
            </w:r>
          </w:p>
        </w:tc>
        <w:tc>
          <w:tcPr>
            <w:tcW w:w="962" w:type="dxa"/>
          </w:tcPr>
          <w:p w14:paraId="3D863310" w14:textId="62DB5CA3" w:rsidR="003B10C1" w:rsidRDefault="003B10C1" w:rsidP="00AD6675">
            <w:pPr>
              <w:rPr>
                <w:sz w:val="20"/>
                <w:szCs w:val="18"/>
              </w:rPr>
            </w:pPr>
            <w:r>
              <w:rPr>
                <w:sz w:val="20"/>
                <w:szCs w:val="18"/>
              </w:rPr>
              <w:t>2</w:t>
            </w:r>
          </w:p>
        </w:tc>
        <w:tc>
          <w:tcPr>
            <w:tcW w:w="5752" w:type="dxa"/>
          </w:tcPr>
          <w:p w14:paraId="6061B99D" w14:textId="48303F1E" w:rsidR="003B10C1" w:rsidRDefault="003B10C1" w:rsidP="00AD6675">
            <w:pPr>
              <w:rPr>
                <w:sz w:val="20"/>
                <w:szCs w:val="18"/>
              </w:rPr>
            </w:pPr>
            <w:r>
              <w:rPr>
                <w:sz w:val="20"/>
                <w:szCs w:val="18"/>
              </w:rPr>
              <w:t>LAHC Review</w:t>
            </w:r>
          </w:p>
        </w:tc>
        <w:tc>
          <w:tcPr>
            <w:tcW w:w="1048" w:type="dxa"/>
          </w:tcPr>
          <w:p w14:paraId="201A9CD8" w14:textId="54D6A134" w:rsidR="003B10C1" w:rsidRDefault="003B10C1" w:rsidP="00AD6675">
            <w:pPr>
              <w:rPr>
                <w:sz w:val="20"/>
                <w:szCs w:val="18"/>
              </w:rPr>
            </w:pPr>
            <w:r>
              <w:rPr>
                <w:sz w:val="20"/>
                <w:szCs w:val="18"/>
              </w:rPr>
              <w:t xml:space="preserve">All </w:t>
            </w:r>
          </w:p>
        </w:tc>
      </w:tr>
    </w:tbl>
    <w:p w14:paraId="7D708C09" w14:textId="77777777" w:rsidR="006C7054" w:rsidRPr="006C7054" w:rsidRDefault="006C7054" w:rsidP="006C7054">
      <w:pPr>
        <w:rPr>
          <w:b/>
        </w:rPr>
      </w:pPr>
    </w:p>
    <w:p w14:paraId="61B92D01" w14:textId="77777777" w:rsidR="006C7054" w:rsidRPr="006C7054" w:rsidRDefault="006C7054" w:rsidP="006C7054">
      <w:r w:rsidRPr="006C7054">
        <w:rPr>
          <w:b/>
        </w:rPr>
        <w:t>DOCUMENT SIGN-OFF</w:t>
      </w:r>
    </w:p>
    <w:tbl>
      <w:tblPr>
        <w:tblStyle w:val="1DPEDefault"/>
        <w:tblW w:w="9923" w:type="dxa"/>
        <w:tblLayout w:type="fixed"/>
        <w:tblLook w:val="00A0" w:firstRow="1" w:lastRow="0" w:firstColumn="1" w:lastColumn="0" w:noHBand="0" w:noVBand="0"/>
      </w:tblPr>
      <w:tblGrid>
        <w:gridCol w:w="1560"/>
        <w:gridCol w:w="3418"/>
        <w:gridCol w:w="4945"/>
      </w:tblGrid>
      <w:tr w:rsidR="006C7054" w:rsidRPr="006C7054" w14:paraId="61F1DFF9" w14:textId="77777777" w:rsidTr="00D76D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3" w:type="dxa"/>
            <w:gridSpan w:val="3"/>
          </w:tcPr>
          <w:p w14:paraId="18006365" w14:textId="77777777" w:rsidR="006C7054" w:rsidRPr="00DE0F23" w:rsidRDefault="006C7054" w:rsidP="006C7054">
            <w:pPr>
              <w:spacing w:line="240" w:lineRule="auto"/>
              <w:rPr>
                <w:bCs/>
              </w:rPr>
            </w:pPr>
            <w:r w:rsidRPr="00DE0F23">
              <w:rPr>
                <w:bCs/>
              </w:rPr>
              <w:t>REF Prepared &amp; Peer Reviewed by:</w:t>
            </w:r>
          </w:p>
        </w:tc>
      </w:tr>
      <w:tr w:rsidR="00AA58FC" w:rsidRPr="006C7054" w14:paraId="77601354" w14:textId="77777777" w:rsidTr="00D76D6E">
        <w:tc>
          <w:tcPr>
            <w:cnfStyle w:val="001000000000" w:firstRow="0" w:lastRow="0" w:firstColumn="1" w:lastColumn="0" w:oddVBand="0" w:evenVBand="0" w:oddHBand="0" w:evenHBand="0" w:firstRowFirstColumn="0" w:firstRowLastColumn="0" w:lastRowFirstColumn="0" w:lastRowLastColumn="0"/>
            <w:tcW w:w="9923" w:type="dxa"/>
            <w:gridSpan w:val="3"/>
          </w:tcPr>
          <w:p w14:paraId="3315D9A8" w14:textId="77777777" w:rsidR="00AA58FC" w:rsidRPr="006C7054" w:rsidRDefault="00AA58FC" w:rsidP="00AA58FC">
            <w:pPr>
              <w:rPr>
                <w:rFonts w:asciiTheme="minorHAnsi" w:hAnsiTheme="minorHAnsi"/>
                <w:szCs w:val="20"/>
              </w:rPr>
            </w:pPr>
            <w:r w:rsidRPr="006C7054">
              <w:rPr>
                <w:rFonts w:asciiTheme="minorHAnsi" w:hAnsiTheme="minorHAnsi"/>
                <w:szCs w:val="20"/>
              </w:rPr>
              <w:t xml:space="preserve">Having prepared the Review of Environmental Factors: </w:t>
            </w:r>
          </w:p>
          <w:p w14:paraId="684BE3A9" w14:textId="0D39DF1A" w:rsidR="00AA58FC" w:rsidRPr="00A75F3E" w:rsidRDefault="00AA58FC" w:rsidP="00AA58FC">
            <w:pPr>
              <w:pStyle w:val="ListParagraph0"/>
              <w:numPr>
                <w:ilvl w:val="0"/>
                <w:numId w:val="42"/>
              </w:numPr>
              <w:rPr>
                <w:rFonts w:asciiTheme="minorHAnsi" w:hAnsiTheme="minorHAnsi"/>
                <w:szCs w:val="20"/>
              </w:rPr>
            </w:pPr>
            <w:r w:rsidRPr="00A75F3E">
              <w:rPr>
                <w:rFonts w:asciiTheme="minorHAnsi" w:hAnsiTheme="minorHAnsi"/>
                <w:szCs w:val="20"/>
              </w:rPr>
              <w:t xml:space="preserve">I have declared any possible conflict of interests (real, potential, or perceived) to the </w:t>
            </w:r>
            <w:r>
              <w:rPr>
                <w:rFonts w:asciiTheme="minorHAnsi" w:hAnsiTheme="minorHAnsi"/>
                <w:szCs w:val="20"/>
              </w:rPr>
              <w:t xml:space="preserve">A/Executive Director of Strategy and Origination, Housing Portfolio, </w:t>
            </w:r>
            <w:r w:rsidR="003B10C1">
              <w:rPr>
                <w:rFonts w:asciiTheme="minorHAnsi" w:hAnsiTheme="minorHAnsi"/>
                <w:szCs w:val="20"/>
              </w:rPr>
              <w:t>Homes NSW</w:t>
            </w:r>
            <w:r w:rsidRPr="00A75F3E">
              <w:rPr>
                <w:rFonts w:asciiTheme="minorHAnsi" w:hAnsiTheme="minorHAnsi"/>
                <w:szCs w:val="20"/>
              </w:rPr>
              <w:t xml:space="preserve">. </w:t>
            </w:r>
          </w:p>
          <w:p w14:paraId="4269BE3C" w14:textId="77777777" w:rsidR="00AA58FC" w:rsidRPr="00A75F3E" w:rsidRDefault="00AA58FC" w:rsidP="00AA58FC">
            <w:pPr>
              <w:pStyle w:val="ListParagraph0"/>
              <w:numPr>
                <w:ilvl w:val="0"/>
                <w:numId w:val="42"/>
              </w:numPr>
              <w:rPr>
                <w:rFonts w:asciiTheme="minorHAnsi" w:hAnsiTheme="minorHAnsi"/>
                <w:szCs w:val="20"/>
              </w:rPr>
            </w:pPr>
            <w:r w:rsidRPr="00A75F3E">
              <w:rPr>
                <w:rFonts w:asciiTheme="minorHAnsi" w:hAnsiTheme="minorHAnsi"/>
                <w:szCs w:val="20"/>
              </w:rPr>
              <w:t>I do not consider I have any personal interests that would affect my professional judgement.</w:t>
            </w:r>
          </w:p>
          <w:p w14:paraId="22DC456C" w14:textId="337101CD" w:rsidR="00AA58FC" w:rsidRPr="006C7054" w:rsidRDefault="00AA58FC" w:rsidP="00AA58FC">
            <w:pPr>
              <w:numPr>
                <w:ilvl w:val="0"/>
                <w:numId w:val="11"/>
              </w:numPr>
              <w:spacing w:before="0" w:after="0" w:line="276" w:lineRule="auto"/>
              <w:ind w:left="319" w:hanging="319"/>
              <w:rPr>
                <w:rFonts w:asciiTheme="minorHAnsi" w:hAnsiTheme="minorHAnsi"/>
                <w:szCs w:val="20"/>
              </w:rPr>
            </w:pPr>
            <w:r w:rsidRPr="00A75F3E">
              <w:rPr>
                <w:rFonts w:asciiTheme="minorHAnsi" w:hAnsiTheme="minorHAnsi"/>
                <w:szCs w:val="20"/>
              </w:rPr>
              <w:t xml:space="preserve">I will inform the </w:t>
            </w:r>
            <w:r>
              <w:rPr>
                <w:rFonts w:asciiTheme="minorHAnsi" w:hAnsiTheme="minorHAnsi"/>
                <w:szCs w:val="20"/>
              </w:rPr>
              <w:t>A/Executive Director of Strategy and Origination, Housing Portfolio, Homes NSW</w:t>
            </w:r>
            <w:r w:rsidRPr="00A75F3E">
              <w:rPr>
                <w:rFonts w:asciiTheme="minorHAnsi" w:hAnsiTheme="minorHAnsi"/>
                <w:szCs w:val="20"/>
              </w:rPr>
              <w:t xml:space="preserve">. as soon as I become aware of a possible conflict of interest. </w:t>
            </w:r>
          </w:p>
        </w:tc>
      </w:tr>
      <w:tr w:rsidR="00AA58FC" w:rsidRPr="006C7054" w14:paraId="36B54007" w14:textId="77777777" w:rsidTr="00DE0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FFFFFF" w:themeFill="background1"/>
          </w:tcPr>
          <w:p w14:paraId="3BD27F38" w14:textId="2A5C3A40" w:rsidR="00AA58FC" w:rsidRPr="00BA6EDD" w:rsidRDefault="00AA58FC" w:rsidP="00AA58FC">
            <w:pPr>
              <w:spacing w:line="240" w:lineRule="auto"/>
              <w:rPr>
                <w:rFonts w:asciiTheme="minorHAnsi" w:hAnsiTheme="minorHAnsi"/>
                <w:szCs w:val="20"/>
              </w:rPr>
            </w:pPr>
            <w:r w:rsidRPr="00BA6EDD">
              <w:rPr>
                <w:szCs w:val="18"/>
              </w:rPr>
              <w:t>Name:</w:t>
            </w:r>
          </w:p>
        </w:tc>
        <w:tc>
          <w:tcPr>
            <w:tcW w:w="8363" w:type="dxa"/>
            <w:gridSpan w:val="2"/>
            <w:shd w:val="clear" w:color="auto" w:fill="FFFFFF" w:themeFill="background1"/>
          </w:tcPr>
          <w:p w14:paraId="15674B02" w14:textId="597CAE58" w:rsidR="00AA58FC" w:rsidRPr="0073627E" w:rsidRDefault="00AA58FC" w:rsidP="00AA58FC">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Cs w:val="20"/>
              </w:rPr>
            </w:pPr>
            <w:r w:rsidRPr="0073627E">
              <w:rPr>
                <w:rFonts w:asciiTheme="minorHAnsi" w:hAnsiTheme="minorHAnsi"/>
                <w:szCs w:val="20"/>
              </w:rPr>
              <w:t>Adam Coburn</w:t>
            </w:r>
          </w:p>
        </w:tc>
      </w:tr>
      <w:tr w:rsidR="00AA58FC" w:rsidRPr="006C7054" w14:paraId="2D3B89D9" w14:textId="77777777" w:rsidTr="00DE0F23">
        <w:trPr>
          <w:trHeight w:val="589"/>
        </w:trPr>
        <w:tc>
          <w:tcPr>
            <w:cnfStyle w:val="001000000000" w:firstRow="0" w:lastRow="0" w:firstColumn="1" w:lastColumn="0" w:oddVBand="0" w:evenVBand="0" w:oddHBand="0" w:evenHBand="0" w:firstRowFirstColumn="0" w:firstRowLastColumn="0" w:lastRowFirstColumn="0" w:lastRowLastColumn="0"/>
            <w:tcW w:w="1560" w:type="dxa"/>
            <w:shd w:val="clear" w:color="auto" w:fill="FFFFFF" w:themeFill="background1"/>
          </w:tcPr>
          <w:p w14:paraId="62661E23" w14:textId="507E6BBA" w:rsidR="00AA58FC" w:rsidRPr="00BA6EDD" w:rsidRDefault="00AA58FC" w:rsidP="00AA58FC">
            <w:pPr>
              <w:spacing w:line="240" w:lineRule="auto"/>
              <w:rPr>
                <w:rFonts w:asciiTheme="minorHAnsi" w:hAnsiTheme="minorHAnsi"/>
                <w:szCs w:val="20"/>
              </w:rPr>
            </w:pPr>
            <w:r w:rsidRPr="00BA6EDD">
              <w:rPr>
                <w:szCs w:val="18"/>
              </w:rPr>
              <w:t>Designation:</w:t>
            </w:r>
          </w:p>
        </w:tc>
        <w:tc>
          <w:tcPr>
            <w:tcW w:w="8363" w:type="dxa"/>
            <w:gridSpan w:val="2"/>
            <w:shd w:val="clear" w:color="auto" w:fill="FFFFFF" w:themeFill="background1"/>
          </w:tcPr>
          <w:p w14:paraId="029F1D81" w14:textId="3A84461A" w:rsidR="00AA58FC" w:rsidRPr="0073627E" w:rsidRDefault="00AA58FC" w:rsidP="00AA58FC">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73627E">
              <w:rPr>
                <w:rFonts w:asciiTheme="minorHAnsi" w:hAnsiTheme="minorHAnsi"/>
                <w:szCs w:val="20"/>
              </w:rPr>
              <w:t>Managing Director NSW- Mecone Group Pty Ltd</w:t>
            </w:r>
          </w:p>
        </w:tc>
      </w:tr>
      <w:tr w:rsidR="00AA58FC" w:rsidRPr="006C7054" w14:paraId="2B6CD343" w14:textId="77777777" w:rsidTr="00DE0F23">
        <w:trPr>
          <w:cnfStyle w:val="000000010000" w:firstRow="0" w:lastRow="0" w:firstColumn="0" w:lastColumn="0" w:oddVBand="0" w:evenVBand="0" w:oddHBand="0" w:evenHBand="1"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1560" w:type="dxa"/>
            <w:shd w:val="clear" w:color="auto" w:fill="FFFFFF" w:themeFill="background1"/>
          </w:tcPr>
          <w:p w14:paraId="60241536" w14:textId="4A026C14" w:rsidR="00AA58FC" w:rsidRPr="006C7054" w:rsidRDefault="00AA58FC" w:rsidP="00AA58FC">
            <w:pPr>
              <w:spacing w:before="240" w:line="240" w:lineRule="auto"/>
              <w:rPr>
                <w:rFonts w:asciiTheme="minorHAnsi" w:hAnsiTheme="minorHAnsi"/>
                <w:szCs w:val="20"/>
              </w:rPr>
            </w:pPr>
            <w:r>
              <w:rPr>
                <w:rFonts w:asciiTheme="minorHAnsi" w:hAnsiTheme="minorHAnsi"/>
                <w:szCs w:val="20"/>
              </w:rPr>
              <w:t>Signature:</w:t>
            </w:r>
            <w:r w:rsidRPr="006C7054">
              <w:rPr>
                <w:rFonts w:asciiTheme="minorHAnsi" w:hAnsiTheme="minorHAnsi"/>
                <w:szCs w:val="20"/>
              </w:rPr>
              <w:t xml:space="preserve"> </w:t>
            </w:r>
            <w:r>
              <w:rPr>
                <w:rFonts w:asciiTheme="minorHAnsi" w:hAnsiTheme="minorHAnsi"/>
                <w:szCs w:val="20"/>
              </w:rPr>
              <w:t xml:space="preserve"> </w:t>
            </w:r>
          </w:p>
        </w:tc>
        <w:tc>
          <w:tcPr>
            <w:tcW w:w="3418" w:type="dxa"/>
            <w:shd w:val="clear" w:color="auto" w:fill="FFFFFF" w:themeFill="background1"/>
          </w:tcPr>
          <w:p w14:paraId="634E9F1E" w14:textId="10DDFE2F" w:rsidR="00AA58FC" w:rsidRPr="00AD6675" w:rsidRDefault="00AA58FC" w:rsidP="00AA58FC">
            <w:pPr>
              <w:spacing w:before="24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Cs w:val="20"/>
              </w:rPr>
            </w:pPr>
          </w:p>
        </w:tc>
        <w:tc>
          <w:tcPr>
            <w:tcW w:w="4945" w:type="dxa"/>
            <w:shd w:val="clear" w:color="auto" w:fill="FFFFFF" w:themeFill="background1"/>
          </w:tcPr>
          <w:p w14:paraId="5A3B2E52" w14:textId="5B67AE7E" w:rsidR="00AA58FC" w:rsidRPr="00AD6675" w:rsidRDefault="00AA58FC" w:rsidP="00AA58FC">
            <w:pPr>
              <w:spacing w:before="24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Cs w:val="20"/>
              </w:rPr>
            </w:pPr>
            <w:r w:rsidRPr="00AD6675">
              <w:rPr>
                <w:rFonts w:asciiTheme="minorHAnsi" w:hAnsiTheme="minorHAnsi"/>
                <w:szCs w:val="20"/>
              </w:rPr>
              <w:t xml:space="preserve">Date:  </w:t>
            </w:r>
            <w:r>
              <w:rPr>
                <w:rFonts w:asciiTheme="minorHAnsi" w:hAnsiTheme="minorHAnsi"/>
                <w:szCs w:val="20"/>
              </w:rPr>
              <w:t xml:space="preserve">23 January 2024 </w:t>
            </w:r>
          </w:p>
        </w:tc>
      </w:tr>
      <w:tr w:rsidR="00AA58FC" w:rsidRPr="006C7054" w14:paraId="31B52094" w14:textId="77777777" w:rsidTr="00DE0F23">
        <w:tc>
          <w:tcPr>
            <w:cnfStyle w:val="001000000000" w:firstRow="0" w:lastRow="0" w:firstColumn="1" w:lastColumn="0" w:oddVBand="0" w:evenVBand="0" w:oddHBand="0" w:evenHBand="0" w:firstRowFirstColumn="0" w:firstRowLastColumn="0" w:lastRowFirstColumn="0" w:lastRowLastColumn="0"/>
            <w:tcW w:w="9923" w:type="dxa"/>
            <w:gridSpan w:val="3"/>
            <w:shd w:val="clear" w:color="auto" w:fill="FFFFFF" w:themeFill="background1"/>
          </w:tcPr>
          <w:p w14:paraId="08F17228" w14:textId="2F6D0779" w:rsidR="00AA58FC" w:rsidRPr="00AD6675" w:rsidRDefault="00AA58FC" w:rsidP="00AA58FC">
            <w:pPr>
              <w:spacing w:line="240" w:lineRule="auto"/>
              <w:rPr>
                <w:rFonts w:asciiTheme="minorHAnsi" w:hAnsiTheme="minorHAnsi"/>
                <w:bCs/>
                <w:szCs w:val="20"/>
              </w:rPr>
            </w:pPr>
            <w:r>
              <w:rPr>
                <w:noProof/>
              </w:rPr>
              <w:drawing>
                <wp:anchor distT="0" distB="0" distL="114300" distR="114300" simplePos="0" relativeHeight="251661312" behindDoc="0" locked="0" layoutInCell="1" allowOverlap="1" wp14:anchorId="1A24B2A9" wp14:editId="03EF2EA4">
                  <wp:simplePos x="0" y="0"/>
                  <wp:positionH relativeFrom="margin">
                    <wp:posOffset>1043940</wp:posOffset>
                  </wp:positionH>
                  <wp:positionV relativeFrom="paragraph">
                    <wp:posOffset>-421640</wp:posOffset>
                  </wp:positionV>
                  <wp:extent cx="1205230" cy="499938"/>
                  <wp:effectExtent l="0" t="0" r="0" b="0"/>
                  <wp:wrapNone/>
                  <wp:docPr id="2033848703" name="Picture 1"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48703" name="Picture 1" descr="A signature on a white background&#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11563" cy="502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675">
              <w:rPr>
                <w:rFonts w:asciiTheme="minorHAnsi" w:hAnsiTheme="minorHAnsi"/>
                <w:bCs/>
                <w:szCs w:val="20"/>
              </w:rPr>
              <w:t>Peer reviewed by:</w:t>
            </w:r>
          </w:p>
        </w:tc>
      </w:tr>
      <w:tr w:rsidR="00AA58FC" w:rsidRPr="006C7054" w14:paraId="436D7402" w14:textId="77777777" w:rsidTr="00DE0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FFFFFF" w:themeFill="background1"/>
          </w:tcPr>
          <w:p w14:paraId="0CAFA283" w14:textId="77777777" w:rsidR="00AA58FC" w:rsidRPr="006C7054" w:rsidRDefault="00AA58FC" w:rsidP="00AA58FC">
            <w:pPr>
              <w:spacing w:line="240" w:lineRule="auto"/>
              <w:rPr>
                <w:rFonts w:asciiTheme="minorHAnsi" w:hAnsiTheme="minorHAnsi"/>
                <w:szCs w:val="20"/>
              </w:rPr>
            </w:pPr>
            <w:r w:rsidRPr="006C7054">
              <w:rPr>
                <w:rFonts w:asciiTheme="minorHAnsi" w:hAnsiTheme="minorHAnsi"/>
                <w:szCs w:val="20"/>
              </w:rPr>
              <w:t xml:space="preserve">Name: </w:t>
            </w:r>
          </w:p>
        </w:tc>
        <w:tc>
          <w:tcPr>
            <w:tcW w:w="8363" w:type="dxa"/>
            <w:gridSpan w:val="2"/>
            <w:shd w:val="clear" w:color="auto" w:fill="FFFFFF" w:themeFill="background1"/>
          </w:tcPr>
          <w:p w14:paraId="48FA3FC6" w14:textId="403DC879" w:rsidR="00AA58FC" w:rsidRPr="00AD6675" w:rsidRDefault="00AA58FC" w:rsidP="00AA58FC">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Cs w:val="20"/>
              </w:rPr>
            </w:pPr>
            <w:r>
              <w:rPr>
                <w:rFonts w:asciiTheme="minorHAnsi" w:hAnsiTheme="minorHAnsi"/>
                <w:szCs w:val="20"/>
              </w:rPr>
              <w:t>Louise Gibson</w:t>
            </w:r>
          </w:p>
        </w:tc>
      </w:tr>
      <w:tr w:rsidR="00AA58FC" w:rsidRPr="006C7054" w14:paraId="26402DDD" w14:textId="77777777" w:rsidTr="00DE0F23">
        <w:tc>
          <w:tcPr>
            <w:cnfStyle w:val="001000000000" w:firstRow="0" w:lastRow="0" w:firstColumn="1" w:lastColumn="0" w:oddVBand="0" w:evenVBand="0" w:oddHBand="0" w:evenHBand="0" w:firstRowFirstColumn="0" w:firstRowLastColumn="0" w:lastRowFirstColumn="0" w:lastRowLastColumn="0"/>
            <w:tcW w:w="1560" w:type="dxa"/>
            <w:shd w:val="clear" w:color="auto" w:fill="FFFFFF" w:themeFill="background1"/>
          </w:tcPr>
          <w:p w14:paraId="59084BD7" w14:textId="77777777" w:rsidR="00AA58FC" w:rsidRPr="006C7054" w:rsidRDefault="00AA58FC" w:rsidP="00AA58FC">
            <w:pPr>
              <w:spacing w:line="240" w:lineRule="auto"/>
              <w:rPr>
                <w:rFonts w:asciiTheme="minorHAnsi" w:hAnsiTheme="minorHAnsi"/>
                <w:szCs w:val="20"/>
              </w:rPr>
            </w:pPr>
            <w:r w:rsidRPr="006C7054">
              <w:rPr>
                <w:rFonts w:asciiTheme="minorHAnsi" w:hAnsiTheme="minorHAnsi"/>
                <w:szCs w:val="20"/>
              </w:rPr>
              <w:t>Designation:</w:t>
            </w:r>
          </w:p>
        </w:tc>
        <w:tc>
          <w:tcPr>
            <w:tcW w:w="8363" w:type="dxa"/>
            <w:gridSpan w:val="2"/>
            <w:shd w:val="clear" w:color="auto" w:fill="FFFFFF" w:themeFill="background1"/>
          </w:tcPr>
          <w:p w14:paraId="2E524C27" w14:textId="574C9B79" w:rsidR="00AA58FC" w:rsidRPr="00AD6675" w:rsidRDefault="00AA58FC" w:rsidP="00AA58FC">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AD6675">
              <w:rPr>
                <w:rFonts w:asciiTheme="minorHAnsi" w:hAnsiTheme="minorHAnsi"/>
                <w:szCs w:val="20"/>
              </w:rPr>
              <w:t xml:space="preserve">Senior Planning Officer, </w:t>
            </w:r>
            <w:r>
              <w:rPr>
                <w:rFonts w:asciiTheme="minorHAnsi" w:hAnsiTheme="minorHAnsi"/>
                <w:szCs w:val="20"/>
              </w:rPr>
              <w:t>Homes NSW</w:t>
            </w:r>
          </w:p>
        </w:tc>
      </w:tr>
      <w:tr w:rsidR="00AA58FC" w:rsidRPr="006C7054" w14:paraId="0FEDE309" w14:textId="77777777" w:rsidTr="00DE0F23">
        <w:trPr>
          <w:cnfStyle w:val="000000010000" w:firstRow="0" w:lastRow="0" w:firstColumn="0" w:lastColumn="0" w:oddVBand="0" w:evenVBand="0" w:oddHBand="0" w:evenHBand="1"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1560" w:type="dxa"/>
            <w:shd w:val="clear" w:color="auto" w:fill="FFFFFF" w:themeFill="background1"/>
          </w:tcPr>
          <w:p w14:paraId="072C4BE2" w14:textId="77777777" w:rsidR="00AA58FC" w:rsidRPr="006C7054" w:rsidRDefault="00AA58FC" w:rsidP="00AA58FC">
            <w:pPr>
              <w:spacing w:line="240" w:lineRule="auto"/>
              <w:rPr>
                <w:rFonts w:asciiTheme="minorHAnsi" w:hAnsiTheme="minorHAnsi"/>
                <w:szCs w:val="20"/>
              </w:rPr>
            </w:pPr>
            <w:r w:rsidRPr="006C7054">
              <w:rPr>
                <w:rFonts w:asciiTheme="minorHAnsi" w:hAnsiTheme="minorHAnsi"/>
                <w:szCs w:val="20"/>
              </w:rPr>
              <w:t xml:space="preserve">Signature: </w:t>
            </w:r>
          </w:p>
        </w:tc>
        <w:tc>
          <w:tcPr>
            <w:tcW w:w="3418" w:type="dxa"/>
            <w:shd w:val="clear" w:color="auto" w:fill="FFFFFF" w:themeFill="background1"/>
          </w:tcPr>
          <w:p w14:paraId="4967D359" w14:textId="316CAFE3" w:rsidR="00AA58FC" w:rsidRPr="00AD6675" w:rsidRDefault="00AA58FC" w:rsidP="00AA58FC">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Cs w:val="20"/>
              </w:rPr>
            </w:pPr>
            <w:r>
              <w:rPr>
                <w:noProof/>
              </w:rPr>
              <w:drawing>
                <wp:inline distT="0" distB="0" distL="0" distR="0" wp14:anchorId="31A464B8" wp14:editId="3660128E">
                  <wp:extent cx="1187533" cy="390848"/>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03391" cy="396067"/>
                          </a:xfrm>
                          <a:prstGeom prst="rect">
                            <a:avLst/>
                          </a:prstGeom>
                        </pic:spPr>
                      </pic:pic>
                    </a:graphicData>
                  </a:graphic>
                </wp:inline>
              </w:drawing>
            </w:r>
          </w:p>
        </w:tc>
        <w:tc>
          <w:tcPr>
            <w:tcW w:w="4945" w:type="dxa"/>
            <w:shd w:val="clear" w:color="auto" w:fill="FFFFFF" w:themeFill="background1"/>
          </w:tcPr>
          <w:p w14:paraId="2F23EAA7" w14:textId="0090D1C1" w:rsidR="00AA58FC" w:rsidRPr="00AD6675" w:rsidRDefault="00AA58FC" w:rsidP="00AA58FC">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Cs w:val="20"/>
              </w:rPr>
            </w:pPr>
            <w:r w:rsidRPr="00AD6675">
              <w:rPr>
                <w:rFonts w:asciiTheme="minorHAnsi" w:hAnsiTheme="minorHAnsi"/>
                <w:szCs w:val="20"/>
              </w:rPr>
              <w:t xml:space="preserve">Date: </w:t>
            </w:r>
            <w:r w:rsidR="000F528A">
              <w:rPr>
                <w:rFonts w:asciiTheme="minorHAnsi" w:hAnsiTheme="minorHAnsi"/>
                <w:szCs w:val="20"/>
              </w:rPr>
              <w:t>26 February</w:t>
            </w:r>
            <w:r>
              <w:rPr>
                <w:rFonts w:asciiTheme="minorHAnsi" w:hAnsiTheme="minorHAnsi"/>
                <w:szCs w:val="20"/>
              </w:rPr>
              <w:t xml:space="preserve"> 2024</w:t>
            </w:r>
          </w:p>
        </w:tc>
      </w:tr>
    </w:tbl>
    <w:p w14:paraId="342B85FF" w14:textId="71BC0C23" w:rsidR="006C7054" w:rsidRDefault="006C7054" w:rsidP="006C7054">
      <w:pPr>
        <w:rPr>
          <w:rFonts w:asciiTheme="minorHAnsi" w:hAnsiTheme="minorHAnsi"/>
          <w:sz w:val="20"/>
          <w:szCs w:val="20"/>
        </w:rPr>
      </w:pPr>
    </w:p>
    <w:p w14:paraId="562A91DA" w14:textId="3A2A2AD8" w:rsidR="00C120D0" w:rsidRDefault="00C120D0" w:rsidP="006C7054">
      <w:pPr>
        <w:rPr>
          <w:rFonts w:asciiTheme="minorHAnsi" w:hAnsiTheme="minorHAnsi"/>
          <w:sz w:val="20"/>
          <w:szCs w:val="20"/>
        </w:rPr>
      </w:pPr>
    </w:p>
    <w:p w14:paraId="7EBA615A" w14:textId="4F35C570" w:rsidR="00C120D0" w:rsidRDefault="00C120D0" w:rsidP="006C7054">
      <w:pPr>
        <w:rPr>
          <w:rFonts w:asciiTheme="minorHAnsi" w:hAnsiTheme="minorHAnsi"/>
          <w:sz w:val="20"/>
          <w:szCs w:val="20"/>
        </w:rPr>
      </w:pPr>
    </w:p>
    <w:p w14:paraId="5CE42A62" w14:textId="383AE37E" w:rsidR="00C120D0" w:rsidRDefault="00C120D0" w:rsidP="006C7054">
      <w:pPr>
        <w:rPr>
          <w:rFonts w:asciiTheme="minorHAnsi" w:hAnsiTheme="minorHAnsi"/>
          <w:sz w:val="20"/>
          <w:szCs w:val="20"/>
        </w:rPr>
      </w:pPr>
    </w:p>
    <w:p w14:paraId="46363635" w14:textId="77777777" w:rsidR="00C120D0" w:rsidRDefault="00C120D0" w:rsidP="006C7054">
      <w:pPr>
        <w:rPr>
          <w:rFonts w:asciiTheme="minorHAnsi" w:hAnsiTheme="minorHAnsi"/>
          <w:sz w:val="20"/>
          <w:szCs w:val="20"/>
        </w:rPr>
      </w:pPr>
    </w:p>
    <w:tbl>
      <w:tblPr>
        <w:tblStyle w:val="1DPEDefault"/>
        <w:tblW w:w="9923" w:type="dxa"/>
        <w:tblLook w:val="04A0" w:firstRow="1" w:lastRow="0" w:firstColumn="1" w:lastColumn="0" w:noHBand="0" w:noVBand="1"/>
      </w:tblPr>
      <w:tblGrid>
        <w:gridCol w:w="4961"/>
        <w:gridCol w:w="4962"/>
      </w:tblGrid>
      <w:tr w:rsidR="0042281F" w:rsidRPr="006C7054" w14:paraId="3BEB8736" w14:textId="77777777" w:rsidTr="00C57B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3" w:type="dxa"/>
            <w:gridSpan w:val="2"/>
          </w:tcPr>
          <w:p w14:paraId="4964D27B" w14:textId="79DD3B2F" w:rsidR="0042281F" w:rsidRPr="00C85DBC" w:rsidRDefault="0042281F" w:rsidP="00603ECE">
            <w:pPr>
              <w:rPr>
                <w:bCs/>
                <w:szCs w:val="20"/>
              </w:rPr>
            </w:pPr>
            <w:r w:rsidRPr="00C85DBC">
              <w:rPr>
                <w:bCs/>
                <w:szCs w:val="20"/>
              </w:rPr>
              <w:lastRenderedPageBreak/>
              <w:t xml:space="preserve">REF Reviewed </w:t>
            </w:r>
            <w:r w:rsidR="000551F7" w:rsidRPr="00C85DBC">
              <w:rPr>
                <w:bCs/>
                <w:szCs w:val="20"/>
              </w:rPr>
              <w:t xml:space="preserve"> &amp; Endorsed </w:t>
            </w:r>
            <w:r w:rsidRPr="00C85DBC">
              <w:rPr>
                <w:bCs/>
                <w:szCs w:val="20"/>
              </w:rPr>
              <w:t>by:</w:t>
            </w:r>
          </w:p>
        </w:tc>
      </w:tr>
      <w:tr w:rsidR="0042281F" w:rsidRPr="006C7054" w14:paraId="3ECF8C30" w14:textId="77777777" w:rsidTr="00C120D0">
        <w:tc>
          <w:tcPr>
            <w:cnfStyle w:val="001000000000" w:firstRow="0" w:lastRow="0" w:firstColumn="1" w:lastColumn="0" w:oddVBand="0" w:evenVBand="0" w:oddHBand="0" w:evenHBand="0" w:firstRowFirstColumn="0" w:firstRowLastColumn="0" w:lastRowFirstColumn="0" w:lastRowLastColumn="0"/>
            <w:tcW w:w="9923" w:type="dxa"/>
            <w:gridSpan w:val="2"/>
            <w:shd w:val="clear" w:color="auto" w:fill="FFFFFF" w:themeFill="background1"/>
          </w:tcPr>
          <w:p w14:paraId="416FFF4E" w14:textId="77777777" w:rsidR="00AA58FC" w:rsidRPr="006C7054" w:rsidRDefault="00AA58FC" w:rsidP="00AA58FC">
            <w:pPr>
              <w:rPr>
                <w:rFonts w:asciiTheme="minorHAnsi" w:hAnsiTheme="minorHAnsi"/>
                <w:szCs w:val="20"/>
              </w:rPr>
            </w:pPr>
            <w:r w:rsidRPr="006C7054">
              <w:rPr>
                <w:rFonts w:asciiTheme="minorHAnsi" w:hAnsiTheme="minorHAnsi"/>
                <w:szCs w:val="20"/>
              </w:rPr>
              <w:t xml:space="preserve">I certify that I have reviewed </w:t>
            </w:r>
            <w:r>
              <w:rPr>
                <w:rFonts w:asciiTheme="minorHAnsi" w:hAnsiTheme="minorHAnsi"/>
                <w:szCs w:val="20"/>
              </w:rPr>
              <w:t xml:space="preserve">and endorsed the contents of this REF document, and, to the best of my knowledge, it is in accordance with the EP&amp;A Act, the EP&amp;A Regulation and the Guidelines approved under clause 170 of the EP&amp;A Regulation, and the information it contains is neither false nor misleading. </w:t>
            </w:r>
          </w:p>
          <w:p w14:paraId="31691099" w14:textId="77777777" w:rsidR="0042281F" w:rsidRPr="00AD6675" w:rsidRDefault="0042281F" w:rsidP="00603ECE">
            <w:pPr>
              <w:rPr>
                <w:rFonts w:asciiTheme="minorHAnsi" w:hAnsiTheme="minorHAnsi"/>
                <w:b w:val="0"/>
                <w:bCs/>
                <w:szCs w:val="20"/>
              </w:rPr>
            </w:pPr>
            <w:r w:rsidRPr="00AD6675">
              <w:rPr>
                <w:rFonts w:asciiTheme="minorHAnsi" w:hAnsiTheme="minorHAnsi"/>
                <w:szCs w:val="20"/>
              </w:rPr>
              <w:t>Name</w:t>
            </w:r>
            <w:r w:rsidRPr="00AD6675">
              <w:rPr>
                <w:rFonts w:asciiTheme="minorHAnsi" w:hAnsiTheme="minorHAnsi"/>
                <w:b w:val="0"/>
                <w:bCs/>
                <w:szCs w:val="20"/>
              </w:rPr>
              <w:t>:</w:t>
            </w:r>
            <w:r w:rsidRPr="00AD6675">
              <w:rPr>
                <w:rFonts w:asciiTheme="minorHAnsi" w:hAnsiTheme="minorHAnsi"/>
                <w:b w:val="0"/>
                <w:bCs/>
                <w:szCs w:val="20"/>
              </w:rPr>
              <w:tab/>
              <w:t xml:space="preserve"> Carolyn Howell</w:t>
            </w:r>
          </w:p>
          <w:p w14:paraId="0E7BCF62" w14:textId="54994CBD" w:rsidR="0042281F" w:rsidRPr="00AD6675" w:rsidRDefault="0042281F" w:rsidP="00603ECE">
            <w:pPr>
              <w:rPr>
                <w:rFonts w:asciiTheme="minorHAnsi" w:hAnsiTheme="minorHAnsi"/>
                <w:szCs w:val="20"/>
              </w:rPr>
            </w:pPr>
            <w:r w:rsidRPr="00AD6675">
              <w:rPr>
                <w:rFonts w:asciiTheme="minorHAnsi" w:hAnsiTheme="minorHAnsi"/>
                <w:szCs w:val="20"/>
              </w:rPr>
              <w:t>Designation</w:t>
            </w:r>
            <w:r w:rsidRPr="00AD6675">
              <w:rPr>
                <w:rFonts w:asciiTheme="minorHAnsi" w:hAnsiTheme="minorHAnsi"/>
                <w:b w:val="0"/>
                <w:bCs/>
                <w:szCs w:val="20"/>
              </w:rPr>
              <w:t>:</w:t>
            </w:r>
            <w:r w:rsidRPr="00AD6675">
              <w:rPr>
                <w:rFonts w:asciiTheme="minorHAnsi" w:hAnsiTheme="minorHAnsi"/>
                <w:b w:val="0"/>
                <w:bCs/>
                <w:szCs w:val="20"/>
              </w:rPr>
              <w:tab/>
              <w:t xml:space="preserve"> </w:t>
            </w:r>
            <w:r w:rsidR="00300867" w:rsidRPr="00AD6675">
              <w:rPr>
                <w:rFonts w:asciiTheme="minorHAnsi" w:hAnsiTheme="minorHAnsi"/>
                <w:b w:val="0"/>
                <w:bCs/>
                <w:szCs w:val="20"/>
              </w:rPr>
              <w:t>Manager, Planning &amp; Assessment</w:t>
            </w:r>
            <w:r w:rsidRPr="00AD6675">
              <w:rPr>
                <w:rFonts w:asciiTheme="minorHAnsi" w:hAnsiTheme="minorHAnsi"/>
                <w:b w:val="0"/>
                <w:bCs/>
                <w:szCs w:val="20"/>
              </w:rPr>
              <w:t>,</w:t>
            </w:r>
            <w:r w:rsidR="00C57B53" w:rsidRPr="00AD6675">
              <w:rPr>
                <w:rFonts w:asciiTheme="minorHAnsi" w:hAnsiTheme="minorHAnsi"/>
                <w:b w:val="0"/>
                <w:bCs/>
                <w:szCs w:val="20"/>
              </w:rPr>
              <w:t xml:space="preserve"> </w:t>
            </w:r>
            <w:r w:rsidR="003B10C1">
              <w:rPr>
                <w:rFonts w:asciiTheme="minorHAnsi" w:hAnsiTheme="minorHAnsi"/>
                <w:b w:val="0"/>
                <w:bCs/>
                <w:szCs w:val="20"/>
              </w:rPr>
              <w:t>Homes NSW</w:t>
            </w:r>
            <w:r w:rsidRPr="00AD6675">
              <w:rPr>
                <w:rFonts w:asciiTheme="minorHAnsi" w:hAnsiTheme="minorHAnsi"/>
                <w:szCs w:val="20"/>
              </w:rPr>
              <w:t xml:space="preserve"> </w:t>
            </w:r>
          </w:p>
        </w:tc>
      </w:tr>
      <w:tr w:rsidR="0042281F" w:rsidRPr="006C7054" w14:paraId="2C9D6F3A" w14:textId="77777777" w:rsidTr="00DE0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1" w:type="dxa"/>
            <w:shd w:val="clear" w:color="auto" w:fill="FFFFFF" w:themeFill="background1"/>
          </w:tcPr>
          <w:p w14:paraId="3B41E002" w14:textId="53A1B23A" w:rsidR="0042281F" w:rsidRPr="00AD6675" w:rsidRDefault="0042281F" w:rsidP="00603ECE">
            <w:pPr>
              <w:rPr>
                <w:rFonts w:asciiTheme="minorHAnsi" w:hAnsiTheme="minorHAnsi"/>
                <w:szCs w:val="20"/>
              </w:rPr>
            </w:pPr>
            <w:r w:rsidRPr="00AD6675">
              <w:rPr>
                <w:rFonts w:asciiTheme="minorHAnsi" w:hAnsiTheme="minorHAnsi"/>
                <w:szCs w:val="20"/>
              </w:rPr>
              <w:t>Signature:</w:t>
            </w:r>
            <w:r w:rsidR="00AC77A8" w:rsidRPr="00AD6675">
              <w:rPr>
                <w:rFonts w:asciiTheme="minorHAnsi" w:hAnsiTheme="minorHAnsi"/>
                <w:szCs w:val="20"/>
              </w:rPr>
              <w:t xml:space="preserve"> </w:t>
            </w:r>
            <w:r w:rsidR="000F528A">
              <w:rPr>
                <w:rFonts w:asciiTheme="minorHAnsi" w:hAnsiTheme="minorHAnsi"/>
                <w:noProof/>
                <w:szCs w:val="20"/>
              </w:rPr>
              <w:drawing>
                <wp:inline distT="0" distB="0" distL="0" distR="0" wp14:anchorId="7D3F35E1" wp14:editId="5CAD3EBB">
                  <wp:extent cx="1495425" cy="4286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a:extLst>
                              <a:ext uri="{28A0092B-C50C-407E-A947-70E740481C1C}">
                                <a14:useLocalDpi xmlns:a14="http://schemas.microsoft.com/office/drawing/2010/main" val="0"/>
                              </a:ext>
                            </a:extLst>
                          </a:blip>
                          <a:stretch>
                            <a:fillRect/>
                          </a:stretch>
                        </pic:blipFill>
                        <pic:spPr>
                          <a:xfrm>
                            <a:off x="0" y="0"/>
                            <a:ext cx="1495425" cy="428625"/>
                          </a:xfrm>
                          <a:prstGeom prst="rect">
                            <a:avLst/>
                          </a:prstGeom>
                        </pic:spPr>
                      </pic:pic>
                    </a:graphicData>
                  </a:graphic>
                </wp:inline>
              </w:drawing>
            </w:r>
          </w:p>
        </w:tc>
        <w:tc>
          <w:tcPr>
            <w:tcW w:w="4962" w:type="dxa"/>
            <w:shd w:val="clear" w:color="auto" w:fill="FFFFFF" w:themeFill="background1"/>
          </w:tcPr>
          <w:p w14:paraId="693B8D02" w14:textId="7A846577" w:rsidR="0042281F" w:rsidRPr="00AD6675" w:rsidRDefault="0042281F" w:rsidP="00603ECE">
            <w:pPr>
              <w:cnfStyle w:val="000000010000" w:firstRow="0" w:lastRow="0" w:firstColumn="0" w:lastColumn="0" w:oddVBand="0" w:evenVBand="0" w:oddHBand="0" w:evenHBand="1" w:firstRowFirstColumn="0" w:firstRowLastColumn="0" w:lastRowFirstColumn="0" w:lastRowLastColumn="0"/>
              <w:rPr>
                <w:rFonts w:asciiTheme="minorHAnsi" w:hAnsiTheme="minorHAnsi"/>
                <w:szCs w:val="20"/>
              </w:rPr>
            </w:pPr>
            <w:r w:rsidRPr="00AD6675">
              <w:rPr>
                <w:rFonts w:asciiTheme="minorHAnsi" w:hAnsiTheme="minorHAnsi"/>
                <w:szCs w:val="20"/>
              </w:rPr>
              <w:t>Date:</w:t>
            </w:r>
            <w:r w:rsidR="00AC77A8" w:rsidRPr="00AD6675">
              <w:rPr>
                <w:rFonts w:asciiTheme="minorHAnsi" w:hAnsiTheme="minorHAnsi"/>
                <w:szCs w:val="20"/>
              </w:rPr>
              <w:t xml:space="preserve"> </w:t>
            </w:r>
            <w:r w:rsidR="000F528A">
              <w:rPr>
                <w:rFonts w:asciiTheme="minorHAnsi" w:hAnsiTheme="minorHAnsi"/>
                <w:szCs w:val="20"/>
              </w:rPr>
              <w:t>26 February 2024</w:t>
            </w:r>
          </w:p>
        </w:tc>
      </w:tr>
    </w:tbl>
    <w:tbl>
      <w:tblPr>
        <w:tblStyle w:val="1DPEDefault"/>
        <w:tblpPr w:leftFromText="180" w:rightFromText="180" w:vertAnchor="text" w:horzAnchor="margin" w:tblpY="878"/>
        <w:tblW w:w="9923" w:type="dxa"/>
        <w:tblLook w:val="00A0" w:firstRow="1" w:lastRow="0" w:firstColumn="1" w:lastColumn="0" w:noHBand="0" w:noVBand="0"/>
      </w:tblPr>
      <w:tblGrid>
        <w:gridCol w:w="1358"/>
        <w:gridCol w:w="3515"/>
        <w:gridCol w:w="2496"/>
        <w:gridCol w:w="2554"/>
      </w:tblGrid>
      <w:tr w:rsidR="0042281F" w:rsidRPr="006C7054" w14:paraId="08458701" w14:textId="77777777" w:rsidTr="00D76D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3" w:type="dxa"/>
            <w:gridSpan w:val="4"/>
          </w:tcPr>
          <w:p w14:paraId="5037D079" w14:textId="77777777" w:rsidR="0042281F" w:rsidRPr="00C85DBC" w:rsidRDefault="0042281F" w:rsidP="00C57B53">
            <w:pPr>
              <w:rPr>
                <w:bCs/>
                <w:szCs w:val="20"/>
              </w:rPr>
            </w:pPr>
            <w:r w:rsidRPr="00C85DBC">
              <w:rPr>
                <w:bCs/>
                <w:szCs w:val="20"/>
              </w:rPr>
              <w:t>REF Authorised for Issue by:</w:t>
            </w:r>
          </w:p>
        </w:tc>
      </w:tr>
      <w:tr w:rsidR="0042281F" w:rsidRPr="006C7054" w14:paraId="3DC5E0BE" w14:textId="77777777" w:rsidTr="00D76D6E">
        <w:tc>
          <w:tcPr>
            <w:cnfStyle w:val="001000000000" w:firstRow="0" w:lastRow="0" w:firstColumn="1" w:lastColumn="0" w:oddVBand="0" w:evenVBand="0" w:oddHBand="0" w:evenHBand="0" w:firstRowFirstColumn="0" w:firstRowLastColumn="0" w:lastRowFirstColumn="0" w:lastRowLastColumn="0"/>
            <w:tcW w:w="9923" w:type="dxa"/>
            <w:gridSpan w:val="4"/>
          </w:tcPr>
          <w:p w14:paraId="1FF3A51A" w14:textId="77777777" w:rsidR="00AA58FC" w:rsidRDefault="00AA58FC" w:rsidP="00AA58FC">
            <w:pPr>
              <w:rPr>
                <w:rFonts w:asciiTheme="minorHAnsi" w:hAnsiTheme="minorHAnsi"/>
                <w:szCs w:val="20"/>
              </w:rPr>
            </w:pPr>
            <w:r>
              <w:rPr>
                <w:rFonts w:asciiTheme="minorHAnsi" w:hAnsiTheme="minorHAnsi"/>
                <w:szCs w:val="20"/>
              </w:rPr>
              <w:t xml:space="preserve">Having authorised the issuing of this </w:t>
            </w:r>
            <w:r w:rsidRPr="006C7054">
              <w:rPr>
                <w:rFonts w:asciiTheme="minorHAnsi" w:hAnsiTheme="minorHAnsi"/>
                <w:szCs w:val="20"/>
              </w:rPr>
              <w:t>Review of Environmental Factors:</w:t>
            </w:r>
          </w:p>
          <w:p w14:paraId="611195D5" w14:textId="64351B3D" w:rsidR="00AA58FC" w:rsidRDefault="00AA58FC" w:rsidP="00AA58FC">
            <w:pPr>
              <w:pStyle w:val="ListParagraph0"/>
              <w:numPr>
                <w:ilvl w:val="0"/>
                <w:numId w:val="43"/>
              </w:numPr>
              <w:rPr>
                <w:rFonts w:asciiTheme="minorHAnsi" w:hAnsiTheme="minorHAnsi"/>
                <w:szCs w:val="20"/>
              </w:rPr>
            </w:pPr>
            <w:r w:rsidRPr="008073F7">
              <w:rPr>
                <w:rFonts w:asciiTheme="minorHAnsi" w:hAnsiTheme="minorHAnsi"/>
                <w:szCs w:val="20"/>
              </w:rPr>
              <w:t xml:space="preserve">I have declared any possible conflict of interest (real, potential, or perceived) to the </w:t>
            </w:r>
            <w:r>
              <w:rPr>
                <w:rFonts w:asciiTheme="minorHAnsi" w:hAnsiTheme="minorHAnsi"/>
                <w:szCs w:val="20"/>
              </w:rPr>
              <w:t>A/Executive Director of Strategy and Origination, Housing Portfolio, Homes NSW</w:t>
            </w:r>
            <w:r w:rsidRPr="00A75F3E">
              <w:rPr>
                <w:rFonts w:asciiTheme="minorHAnsi" w:hAnsiTheme="minorHAnsi"/>
                <w:szCs w:val="20"/>
              </w:rPr>
              <w:t>.</w:t>
            </w:r>
          </w:p>
          <w:p w14:paraId="7AADFFD7" w14:textId="77777777" w:rsidR="00AA58FC" w:rsidRDefault="00AA58FC" w:rsidP="00AA58FC">
            <w:pPr>
              <w:pStyle w:val="ListParagraph0"/>
              <w:numPr>
                <w:ilvl w:val="0"/>
                <w:numId w:val="43"/>
              </w:numPr>
              <w:rPr>
                <w:rFonts w:asciiTheme="minorHAnsi" w:hAnsiTheme="minorHAnsi"/>
                <w:szCs w:val="20"/>
              </w:rPr>
            </w:pPr>
            <w:r>
              <w:rPr>
                <w:rFonts w:asciiTheme="minorHAnsi" w:hAnsiTheme="minorHAnsi"/>
                <w:szCs w:val="20"/>
              </w:rPr>
              <w:t>I do not consider I have any personal interests that would affect my professional judgement.</w:t>
            </w:r>
          </w:p>
          <w:p w14:paraId="33A78C80" w14:textId="5268A019" w:rsidR="0042281F" w:rsidRPr="006C7054" w:rsidRDefault="00AA58FC" w:rsidP="00C57B53">
            <w:pPr>
              <w:rPr>
                <w:rFonts w:asciiTheme="minorHAnsi" w:hAnsiTheme="minorHAnsi"/>
                <w:szCs w:val="20"/>
              </w:rPr>
            </w:pPr>
            <w:r>
              <w:rPr>
                <w:rFonts w:asciiTheme="minorHAnsi" w:hAnsiTheme="minorHAnsi"/>
                <w:szCs w:val="20"/>
              </w:rPr>
              <w:t>I will inform the A/Executive Director of Strategy and Origination, Housing Portfolio, Homes NSW</w:t>
            </w:r>
            <w:r w:rsidR="003B10C1">
              <w:rPr>
                <w:rFonts w:asciiTheme="minorHAnsi" w:hAnsiTheme="minorHAnsi"/>
                <w:szCs w:val="20"/>
              </w:rPr>
              <w:t xml:space="preserve"> </w:t>
            </w:r>
            <w:r>
              <w:rPr>
                <w:rFonts w:asciiTheme="minorHAnsi" w:hAnsiTheme="minorHAnsi"/>
                <w:szCs w:val="20"/>
              </w:rPr>
              <w:t>as soon as I become aware of a possible conflict of interest.</w:t>
            </w:r>
          </w:p>
        </w:tc>
      </w:tr>
      <w:tr w:rsidR="0042281F" w:rsidRPr="006C7054" w14:paraId="4ED49FA4" w14:textId="77777777" w:rsidTr="00DE0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8" w:type="dxa"/>
            <w:shd w:val="clear" w:color="auto" w:fill="FFFFFF" w:themeFill="background1"/>
          </w:tcPr>
          <w:p w14:paraId="6B4BB57C" w14:textId="77777777" w:rsidR="0042281F" w:rsidRPr="006C7054" w:rsidRDefault="0042281F" w:rsidP="00C57B53">
            <w:pPr>
              <w:rPr>
                <w:rFonts w:asciiTheme="minorHAnsi" w:hAnsiTheme="minorHAnsi"/>
                <w:szCs w:val="20"/>
              </w:rPr>
            </w:pPr>
            <w:r w:rsidRPr="006C7054">
              <w:rPr>
                <w:rFonts w:asciiTheme="minorHAnsi" w:hAnsiTheme="minorHAnsi"/>
                <w:szCs w:val="20"/>
              </w:rPr>
              <w:t>Name:</w:t>
            </w:r>
          </w:p>
        </w:tc>
        <w:tc>
          <w:tcPr>
            <w:tcW w:w="8565" w:type="dxa"/>
            <w:gridSpan w:val="3"/>
            <w:shd w:val="clear" w:color="auto" w:fill="FFFFFF" w:themeFill="background1"/>
          </w:tcPr>
          <w:p w14:paraId="527E356E" w14:textId="4A10E7F2" w:rsidR="0042281F" w:rsidRPr="009B4A89" w:rsidRDefault="00AA58FC" w:rsidP="00C57B5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0"/>
                <w:highlight w:val="yellow"/>
              </w:rPr>
            </w:pPr>
            <w:r w:rsidRPr="007D187D">
              <w:rPr>
                <w:rFonts w:asciiTheme="minorHAnsi" w:hAnsiTheme="minorHAnsi"/>
                <w:szCs w:val="20"/>
              </w:rPr>
              <w:t>Ambrose Marquart</w:t>
            </w:r>
          </w:p>
        </w:tc>
      </w:tr>
      <w:tr w:rsidR="0042281F" w:rsidRPr="006C7054" w14:paraId="62484D87" w14:textId="77777777" w:rsidTr="00DE0F23">
        <w:tc>
          <w:tcPr>
            <w:cnfStyle w:val="001000000000" w:firstRow="0" w:lastRow="0" w:firstColumn="1" w:lastColumn="0" w:oddVBand="0" w:evenVBand="0" w:oddHBand="0" w:evenHBand="0" w:firstRowFirstColumn="0" w:firstRowLastColumn="0" w:lastRowFirstColumn="0" w:lastRowLastColumn="0"/>
            <w:tcW w:w="1358" w:type="dxa"/>
            <w:shd w:val="clear" w:color="auto" w:fill="FFFFFF" w:themeFill="background1"/>
          </w:tcPr>
          <w:p w14:paraId="4DFD38E2" w14:textId="77777777" w:rsidR="0042281F" w:rsidRPr="006C7054" w:rsidRDefault="0042281F" w:rsidP="00C57B53">
            <w:pPr>
              <w:rPr>
                <w:rFonts w:asciiTheme="minorHAnsi" w:hAnsiTheme="minorHAnsi"/>
                <w:szCs w:val="20"/>
              </w:rPr>
            </w:pPr>
            <w:r w:rsidRPr="006C7054">
              <w:rPr>
                <w:rFonts w:asciiTheme="minorHAnsi" w:hAnsiTheme="minorHAnsi"/>
                <w:szCs w:val="20"/>
              </w:rPr>
              <w:t>Designation:</w:t>
            </w:r>
          </w:p>
        </w:tc>
        <w:tc>
          <w:tcPr>
            <w:tcW w:w="8565" w:type="dxa"/>
            <w:gridSpan w:val="3"/>
            <w:shd w:val="clear" w:color="auto" w:fill="FFFFFF" w:themeFill="background1"/>
          </w:tcPr>
          <w:p w14:paraId="067C1BEF" w14:textId="1821CFFF" w:rsidR="0042281F" w:rsidRPr="009B4A89" w:rsidRDefault="00AA58FC" w:rsidP="00C57B53">
            <w:pPr>
              <w:cnfStyle w:val="000000000000" w:firstRow="0" w:lastRow="0" w:firstColumn="0" w:lastColumn="0" w:oddVBand="0" w:evenVBand="0" w:oddHBand="0" w:evenHBand="0" w:firstRowFirstColumn="0" w:firstRowLastColumn="0" w:lastRowFirstColumn="0" w:lastRowLastColumn="0"/>
              <w:rPr>
                <w:rFonts w:asciiTheme="minorHAnsi" w:hAnsiTheme="minorHAnsi"/>
                <w:szCs w:val="20"/>
                <w:highlight w:val="yellow"/>
              </w:rPr>
            </w:pPr>
            <w:r w:rsidRPr="007D187D">
              <w:rPr>
                <w:rFonts w:asciiTheme="minorHAnsi" w:hAnsiTheme="minorHAnsi"/>
                <w:szCs w:val="20"/>
              </w:rPr>
              <w:t>Acting Director, Portfolio Services, Homes NSW</w:t>
            </w:r>
          </w:p>
        </w:tc>
      </w:tr>
      <w:tr w:rsidR="0042281F" w:rsidRPr="006C7054" w14:paraId="38A4016B" w14:textId="77777777" w:rsidTr="00DE0F23">
        <w:trPr>
          <w:cnfStyle w:val="000000010000" w:firstRow="0" w:lastRow="0" w:firstColumn="0" w:lastColumn="0" w:oddVBand="0" w:evenVBand="0" w:oddHBand="0" w:evenHBand="1"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358" w:type="dxa"/>
            <w:shd w:val="clear" w:color="auto" w:fill="FFFFFF" w:themeFill="background1"/>
          </w:tcPr>
          <w:p w14:paraId="6262F3BF" w14:textId="77777777" w:rsidR="0042281F" w:rsidRPr="006C7054" w:rsidRDefault="0042281F" w:rsidP="00C57B53">
            <w:pPr>
              <w:rPr>
                <w:rFonts w:asciiTheme="minorHAnsi" w:hAnsiTheme="minorHAnsi"/>
                <w:szCs w:val="20"/>
              </w:rPr>
            </w:pPr>
            <w:r w:rsidRPr="006C7054">
              <w:rPr>
                <w:rFonts w:asciiTheme="minorHAnsi" w:hAnsiTheme="minorHAnsi"/>
                <w:szCs w:val="20"/>
              </w:rPr>
              <w:t>Signature:</w:t>
            </w:r>
          </w:p>
        </w:tc>
        <w:tc>
          <w:tcPr>
            <w:tcW w:w="3515" w:type="dxa"/>
            <w:shd w:val="clear" w:color="auto" w:fill="FFFFFF" w:themeFill="background1"/>
          </w:tcPr>
          <w:p w14:paraId="40A38426" w14:textId="47AE7CE8" w:rsidR="0042281F" w:rsidRPr="009B4A89" w:rsidRDefault="00486130" w:rsidP="00C57B5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0"/>
                <w:highlight w:val="yellow"/>
              </w:rPr>
            </w:pPr>
            <w:r>
              <w:rPr>
                <w:noProof/>
              </w:rPr>
              <w:drawing>
                <wp:inline distT="0" distB="0" distL="0" distR="0" wp14:anchorId="0BFAAC99" wp14:editId="2ABC14AB">
                  <wp:extent cx="1638300" cy="590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38300" cy="590550"/>
                          </a:xfrm>
                          <a:prstGeom prst="rect">
                            <a:avLst/>
                          </a:prstGeom>
                        </pic:spPr>
                      </pic:pic>
                    </a:graphicData>
                  </a:graphic>
                </wp:inline>
              </w:drawing>
            </w:r>
          </w:p>
        </w:tc>
        <w:tc>
          <w:tcPr>
            <w:tcW w:w="2496" w:type="dxa"/>
            <w:shd w:val="clear" w:color="auto" w:fill="FFFFFF" w:themeFill="background1"/>
          </w:tcPr>
          <w:p w14:paraId="2654EEE0" w14:textId="1D246F14" w:rsidR="0042281F" w:rsidRPr="009B4A89" w:rsidRDefault="0042281F" w:rsidP="00C57B5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0"/>
                <w:highlight w:val="yellow"/>
              </w:rPr>
            </w:pPr>
            <w:r w:rsidRPr="00AA62DD">
              <w:rPr>
                <w:rFonts w:asciiTheme="minorHAnsi" w:hAnsiTheme="minorHAnsi"/>
                <w:szCs w:val="20"/>
              </w:rPr>
              <w:t xml:space="preserve">Date:  </w:t>
            </w:r>
          </w:p>
        </w:tc>
        <w:tc>
          <w:tcPr>
            <w:tcW w:w="2554" w:type="dxa"/>
            <w:shd w:val="clear" w:color="auto" w:fill="FFFFFF" w:themeFill="background1"/>
          </w:tcPr>
          <w:p w14:paraId="235CC2A5" w14:textId="752575CA" w:rsidR="0042281F" w:rsidRPr="006C7054" w:rsidRDefault="00486130" w:rsidP="00C57B53">
            <w:pPr>
              <w:cnfStyle w:val="000000010000" w:firstRow="0" w:lastRow="0" w:firstColumn="0" w:lastColumn="0" w:oddVBand="0" w:evenVBand="0" w:oddHBand="0" w:evenHBand="1" w:firstRowFirstColumn="0" w:firstRowLastColumn="0" w:lastRowFirstColumn="0" w:lastRowLastColumn="0"/>
              <w:rPr>
                <w:rFonts w:asciiTheme="minorHAnsi" w:hAnsiTheme="minorHAnsi"/>
                <w:szCs w:val="20"/>
              </w:rPr>
            </w:pPr>
            <w:r>
              <w:rPr>
                <w:rFonts w:asciiTheme="minorHAnsi" w:hAnsiTheme="minorHAnsi"/>
                <w:szCs w:val="20"/>
              </w:rPr>
              <w:t>27.02.2024</w:t>
            </w:r>
          </w:p>
        </w:tc>
      </w:tr>
    </w:tbl>
    <w:p w14:paraId="30CE0733" w14:textId="77777777" w:rsidR="006C7054" w:rsidRPr="006C7054" w:rsidRDefault="006C7054" w:rsidP="006C7054">
      <w:pPr>
        <w:rPr>
          <w:rFonts w:asciiTheme="minorHAnsi" w:hAnsiTheme="minorHAnsi"/>
          <w:vanish/>
          <w:sz w:val="20"/>
          <w:szCs w:val="20"/>
        </w:rPr>
      </w:pPr>
    </w:p>
    <w:p w14:paraId="18F6F7B0" w14:textId="77777777" w:rsidR="006C7054" w:rsidRDefault="006C7054">
      <w:pPr>
        <w:rPr>
          <w:rFonts w:asciiTheme="majorHAnsi" w:hAnsiTheme="majorHAnsi"/>
          <w:bCs/>
          <w:noProof/>
          <w:webHidden/>
          <w:color w:val="0B3F47" w:themeColor="accent1"/>
          <w:sz w:val="56"/>
          <w:szCs w:val="72"/>
        </w:rPr>
      </w:pPr>
      <w:r>
        <w:rPr>
          <w:webHidden/>
        </w:rPr>
        <w:br w:type="page"/>
      </w:r>
    </w:p>
    <w:p w14:paraId="5588E15E" w14:textId="5882A915" w:rsidR="00A220AA" w:rsidRPr="001B328F" w:rsidRDefault="001B328F" w:rsidP="00597A78">
      <w:pPr>
        <w:pStyle w:val="H1NoTOC"/>
        <w:rPr>
          <w:webHidden/>
        </w:rPr>
      </w:pPr>
      <w:r w:rsidRPr="00E40C41">
        <w:rPr>
          <w:webHidden/>
        </w:rPr>
        <w:lastRenderedPageBreak/>
        <w:t>Contents</w:t>
      </w:r>
      <w:bookmarkEnd w:id="1"/>
      <w:bookmarkEnd w:id="2"/>
    </w:p>
    <w:p w14:paraId="5D405EFC" w14:textId="334DEA4E" w:rsidR="00B41F97" w:rsidRDefault="00D17EE4">
      <w:pPr>
        <w:pStyle w:val="TOC1"/>
        <w:tabs>
          <w:tab w:val="left" w:pos="660"/>
        </w:tabs>
        <w:rPr>
          <w:rFonts w:asciiTheme="minorHAnsi" w:eastAsiaTheme="minorEastAsia" w:hAnsiTheme="minorHAnsi" w:cstheme="minorBidi"/>
          <w:b w:val="0"/>
          <w:bCs w:val="0"/>
          <w:color w:val="auto"/>
          <w:kern w:val="2"/>
          <w:sz w:val="22"/>
          <w:lang w:eastAsia="en-AU"/>
          <w14:ligatures w14:val="standardContextual"/>
        </w:rPr>
      </w:pPr>
      <w:r>
        <w:rPr>
          <w:webHidden/>
          <w:color w:val="002664" w:themeColor="background2"/>
        </w:rPr>
        <w:fldChar w:fldCharType="begin"/>
      </w:r>
      <w:r>
        <w:rPr>
          <w:webHidden/>
          <w:color w:val="002664" w:themeColor="background2"/>
        </w:rPr>
        <w:instrText xml:space="preserve"> TOC \h \z \t "Heading 1,1,Heading 2,2,Divider Title,1,Head Num 1,1,Head Num 2,2" </w:instrText>
      </w:r>
      <w:r>
        <w:rPr>
          <w:webHidden/>
          <w:color w:val="002664" w:themeColor="background2"/>
        </w:rPr>
        <w:fldChar w:fldCharType="separate"/>
      </w:r>
      <w:hyperlink w:anchor="_Toc156475654" w:history="1">
        <w:r w:rsidR="00B41F97" w:rsidRPr="005303A1">
          <w:rPr>
            <w:rStyle w:val="Hyperlink"/>
            <w14:scene3d>
              <w14:camera w14:prst="orthographicFront"/>
              <w14:lightRig w14:rig="threePt" w14:dir="t">
                <w14:rot w14:lat="0" w14:lon="0" w14:rev="0"/>
              </w14:lightRig>
            </w14:scene3d>
          </w:rPr>
          <w:t>1</w:t>
        </w:r>
        <w:r w:rsidR="00B41F97">
          <w:rPr>
            <w:rFonts w:asciiTheme="minorHAnsi" w:eastAsiaTheme="minorEastAsia" w:hAnsiTheme="minorHAnsi" w:cstheme="minorBidi"/>
            <w:b w:val="0"/>
            <w:bCs w:val="0"/>
            <w:color w:val="auto"/>
            <w:kern w:val="2"/>
            <w:sz w:val="22"/>
            <w:lang w:eastAsia="en-AU"/>
            <w14:ligatures w14:val="standardContextual"/>
          </w:rPr>
          <w:tab/>
        </w:r>
        <w:r w:rsidR="00B41F97" w:rsidRPr="005303A1">
          <w:rPr>
            <w:rStyle w:val="Hyperlink"/>
          </w:rPr>
          <w:t>Executive Summary</w:t>
        </w:r>
        <w:r w:rsidR="00B41F97">
          <w:rPr>
            <w:webHidden/>
          </w:rPr>
          <w:tab/>
        </w:r>
        <w:r w:rsidR="00B41F97">
          <w:rPr>
            <w:webHidden/>
          </w:rPr>
          <w:fldChar w:fldCharType="begin"/>
        </w:r>
        <w:r w:rsidR="00B41F97">
          <w:rPr>
            <w:webHidden/>
          </w:rPr>
          <w:instrText xml:space="preserve"> PAGEREF _Toc156475654 \h </w:instrText>
        </w:r>
        <w:r w:rsidR="00B41F97">
          <w:rPr>
            <w:webHidden/>
          </w:rPr>
        </w:r>
        <w:r w:rsidR="00B41F97">
          <w:rPr>
            <w:webHidden/>
          </w:rPr>
          <w:fldChar w:fldCharType="separate"/>
        </w:r>
        <w:r w:rsidR="00F75634">
          <w:rPr>
            <w:webHidden/>
          </w:rPr>
          <w:t>8</w:t>
        </w:r>
        <w:r w:rsidR="00B41F97">
          <w:rPr>
            <w:webHidden/>
          </w:rPr>
          <w:fldChar w:fldCharType="end"/>
        </w:r>
      </w:hyperlink>
    </w:p>
    <w:p w14:paraId="0988E256" w14:textId="79E17D9B" w:rsidR="00B41F97" w:rsidRDefault="00D95A3B">
      <w:pPr>
        <w:pStyle w:val="TOC1"/>
        <w:tabs>
          <w:tab w:val="left" w:pos="660"/>
        </w:tabs>
        <w:rPr>
          <w:rFonts w:asciiTheme="minorHAnsi" w:eastAsiaTheme="minorEastAsia" w:hAnsiTheme="minorHAnsi" w:cstheme="minorBidi"/>
          <w:b w:val="0"/>
          <w:bCs w:val="0"/>
          <w:color w:val="auto"/>
          <w:kern w:val="2"/>
          <w:sz w:val="22"/>
          <w:lang w:eastAsia="en-AU"/>
          <w14:ligatures w14:val="standardContextual"/>
        </w:rPr>
      </w:pPr>
      <w:hyperlink w:anchor="_Toc156475655" w:history="1">
        <w:r w:rsidR="00B41F97" w:rsidRPr="005303A1">
          <w:rPr>
            <w:rStyle w:val="Hyperlink"/>
            <w14:scene3d>
              <w14:camera w14:prst="orthographicFront"/>
              <w14:lightRig w14:rig="threePt" w14:dir="t">
                <w14:rot w14:lat="0" w14:lon="0" w14:rev="0"/>
              </w14:lightRig>
            </w14:scene3d>
          </w:rPr>
          <w:t>2</w:t>
        </w:r>
        <w:r w:rsidR="00B41F97">
          <w:rPr>
            <w:rFonts w:asciiTheme="minorHAnsi" w:eastAsiaTheme="minorEastAsia" w:hAnsiTheme="minorHAnsi" w:cstheme="minorBidi"/>
            <w:b w:val="0"/>
            <w:bCs w:val="0"/>
            <w:color w:val="auto"/>
            <w:kern w:val="2"/>
            <w:sz w:val="22"/>
            <w:lang w:eastAsia="en-AU"/>
            <w14:ligatures w14:val="standardContextual"/>
          </w:rPr>
          <w:tab/>
        </w:r>
        <w:r w:rsidR="00B41F97" w:rsidRPr="005303A1">
          <w:rPr>
            <w:rStyle w:val="Hyperlink"/>
          </w:rPr>
          <w:t>Introduction</w:t>
        </w:r>
        <w:r w:rsidR="00B41F97">
          <w:rPr>
            <w:webHidden/>
          </w:rPr>
          <w:tab/>
        </w:r>
        <w:r w:rsidR="00B41F97">
          <w:rPr>
            <w:webHidden/>
          </w:rPr>
          <w:fldChar w:fldCharType="begin"/>
        </w:r>
        <w:r w:rsidR="00B41F97">
          <w:rPr>
            <w:webHidden/>
          </w:rPr>
          <w:instrText xml:space="preserve"> PAGEREF _Toc156475655 \h </w:instrText>
        </w:r>
        <w:r w:rsidR="00B41F97">
          <w:rPr>
            <w:webHidden/>
          </w:rPr>
        </w:r>
        <w:r w:rsidR="00B41F97">
          <w:rPr>
            <w:webHidden/>
          </w:rPr>
          <w:fldChar w:fldCharType="separate"/>
        </w:r>
        <w:r w:rsidR="00F75634">
          <w:rPr>
            <w:webHidden/>
          </w:rPr>
          <w:t>9</w:t>
        </w:r>
        <w:r w:rsidR="00B41F97">
          <w:rPr>
            <w:webHidden/>
          </w:rPr>
          <w:fldChar w:fldCharType="end"/>
        </w:r>
      </w:hyperlink>
    </w:p>
    <w:p w14:paraId="635FA939" w14:textId="43E984FA" w:rsidR="00B41F97" w:rsidRDefault="00D95A3B">
      <w:pPr>
        <w:pStyle w:val="TOC1"/>
        <w:tabs>
          <w:tab w:val="left" w:pos="660"/>
        </w:tabs>
        <w:rPr>
          <w:rFonts w:asciiTheme="minorHAnsi" w:eastAsiaTheme="minorEastAsia" w:hAnsiTheme="minorHAnsi" w:cstheme="minorBidi"/>
          <w:b w:val="0"/>
          <w:bCs w:val="0"/>
          <w:color w:val="auto"/>
          <w:kern w:val="2"/>
          <w:sz w:val="22"/>
          <w:lang w:eastAsia="en-AU"/>
          <w14:ligatures w14:val="standardContextual"/>
        </w:rPr>
      </w:pPr>
      <w:hyperlink w:anchor="_Toc156475656" w:history="1">
        <w:r w:rsidR="00B41F97" w:rsidRPr="005303A1">
          <w:rPr>
            <w:rStyle w:val="Hyperlink"/>
            <w14:scene3d>
              <w14:camera w14:prst="orthographicFront"/>
              <w14:lightRig w14:rig="threePt" w14:dir="t">
                <w14:rot w14:lat="0" w14:lon="0" w14:rev="0"/>
              </w14:lightRig>
            </w14:scene3d>
          </w:rPr>
          <w:t>3</w:t>
        </w:r>
        <w:r w:rsidR="00B41F97">
          <w:rPr>
            <w:rFonts w:asciiTheme="minorHAnsi" w:eastAsiaTheme="minorEastAsia" w:hAnsiTheme="minorHAnsi" w:cstheme="minorBidi"/>
            <w:b w:val="0"/>
            <w:bCs w:val="0"/>
            <w:color w:val="auto"/>
            <w:kern w:val="2"/>
            <w:sz w:val="22"/>
            <w:lang w:eastAsia="en-AU"/>
            <w14:ligatures w14:val="standardContextual"/>
          </w:rPr>
          <w:tab/>
        </w:r>
        <w:r w:rsidR="00B41F97" w:rsidRPr="005303A1">
          <w:rPr>
            <w:rStyle w:val="Hyperlink"/>
          </w:rPr>
          <w:t>Existing Site &amp; Locality</w:t>
        </w:r>
        <w:r w:rsidR="00B41F97">
          <w:rPr>
            <w:webHidden/>
          </w:rPr>
          <w:tab/>
        </w:r>
        <w:r w:rsidR="00B41F97">
          <w:rPr>
            <w:webHidden/>
          </w:rPr>
          <w:fldChar w:fldCharType="begin"/>
        </w:r>
        <w:r w:rsidR="00B41F97">
          <w:rPr>
            <w:webHidden/>
          </w:rPr>
          <w:instrText xml:space="preserve"> PAGEREF _Toc156475656 \h </w:instrText>
        </w:r>
        <w:r w:rsidR="00B41F97">
          <w:rPr>
            <w:webHidden/>
          </w:rPr>
        </w:r>
        <w:r w:rsidR="00B41F97">
          <w:rPr>
            <w:webHidden/>
          </w:rPr>
          <w:fldChar w:fldCharType="separate"/>
        </w:r>
        <w:r w:rsidR="00F75634">
          <w:rPr>
            <w:webHidden/>
          </w:rPr>
          <w:t>10</w:t>
        </w:r>
        <w:r w:rsidR="00B41F97">
          <w:rPr>
            <w:webHidden/>
          </w:rPr>
          <w:fldChar w:fldCharType="end"/>
        </w:r>
      </w:hyperlink>
    </w:p>
    <w:p w14:paraId="67EBE172" w14:textId="2AD1A548"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57" w:history="1">
        <w:r w:rsidR="00B41F97" w:rsidRPr="005303A1">
          <w:rPr>
            <w:rStyle w:val="Hyperlink"/>
          </w:rPr>
          <w:t>3.1</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Existing Site and Immediately Adjoining Development</w:t>
        </w:r>
        <w:r w:rsidR="00B41F97">
          <w:rPr>
            <w:webHidden/>
          </w:rPr>
          <w:tab/>
        </w:r>
        <w:r w:rsidR="00B41F97">
          <w:rPr>
            <w:webHidden/>
          </w:rPr>
          <w:fldChar w:fldCharType="begin"/>
        </w:r>
        <w:r w:rsidR="00B41F97">
          <w:rPr>
            <w:webHidden/>
          </w:rPr>
          <w:instrText xml:space="preserve"> PAGEREF _Toc156475657 \h </w:instrText>
        </w:r>
        <w:r w:rsidR="00B41F97">
          <w:rPr>
            <w:webHidden/>
          </w:rPr>
        </w:r>
        <w:r w:rsidR="00B41F97">
          <w:rPr>
            <w:webHidden/>
          </w:rPr>
          <w:fldChar w:fldCharType="separate"/>
        </w:r>
        <w:r w:rsidR="00F75634">
          <w:rPr>
            <w:webHidden/>
          </w:rPr>
          <w:t>10</w:t>
        </w:r>
        <w:r w:rsidR="00B41F97">
          <w:rPr>
            <w:webHidden/>
          </w:rPr>
          <w:fldChar w:fldCharType="end"/>
        </w:r>
      </w:hyperlink>
    </w:p>
    <w:p w14:paraId="5F34C846" w14:textId="72D769CB"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58" w:history="1">
        <w:r w:rsidR="00B41F97" w:rsidRPr="005303A1">
          <w:rPr>
            <w:rStyle w:val="Hyperlink"/>
          </w:rPr>
          <w:t>3.2</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Site Description</w:t>
        </w:r>
        <w:r w:rsidR="00B41F97">
          <w:rPr>
            <w:webHidden/>
          </w:rPr>
          <w:tab/>
        </w:r>
        <w:r w:rsidR="00B41F97">
          <w:rPr>
            <w:webHidden/>
          </w:rPr>
          <w:fldChar w:fldCharType="begin"/>
        </w:r>
        <w:r w:rsidR="00B41F97">
          <w:rPr>
            <w:webHidden/>
          </w:rPr>
          <w:instrText xml:space="preserve"> PAGEREF _Toc156475658 \h </w:instrText>
        </w:r>
        <w:r w:rsidR="00B41F97">
          <w:rPr>
            <w:webHidden/>
          </w:rPr>
        </w:r>
        <w:r w:rsidR="00B41F97">
          <w:rPr>
            <w:webHidden/>
          </w:rPr>
          <w:fldChar w:fldCharType="separate"/>
        </w:r>
        <w:r w:rsidR="00F75634">
          <w:rPr>
            <w:webHidden/>
          </w:rPr>
          <w:t>13</w:t>
        </w:r>
        <w:r w:rsidR="00B41F97">
          <w:rPr>
            <w:webHidden/>
          </w:rPr>
          <w:fldChar w:fldCharType="end"/>
        </w:r>
      </w:hyperlink>
    </w:p>
    <w:p w14:paraId="06F41AEC" w14:textId="7382EE6C"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59" w:history="1">
        <w:r w:rsidR="00B41F97" w:rsidRPr="005303A1">
          <w:rPr>
            <w:rStyle w:val="Hyperlink"/>
          </w:rPr>
          <w:t>3.3</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Neighbouring Development and Locality</w:t>
        </w:r>
        <w:r w:rsidR="00B41F97">
          <w:rPr>
            <w:webHidden/>
          </w:rPr>
          <w:tab/>
        </w:r>
        <w:r w:rsidR="00B41F97">
          <w:rPr>
            <w:webHidden/>
          </w:rPr>
          <w:fldChar w:fldCharType="begin"/>
        </w:r>
        <w:r w:rsidR="00B41F97">
          <w:rPr>
            <w:webHidden/>
          </w:rPr>
          <w:instrText xml:space="preserve"> PAGEREF _Toc156475659 \h </w:instrText>
        </w:r>
        <w:r w:rsidR="00B41F97">
          <w:rPr>
            <w:webHidden/>
          </w:rPr>
        </w:r>
        <w:r w:rsidR="00B41F97">
          <w:rPr>
            <w:webHidden/>
          </w:rPr>
          <w:fldChar w:fldCharType="separate"/>
        </w:r>
        <w:r w:rsidR="00F75634">
          <w:rPr>
            <w:webHidden/>
          </w:rPr>
          <w:t>13</w:t>
        </w:r>
        <w:r w:rsidR="00B41F97">
          <w:rPr>
            <w:webHidden/>
          </w:rPr>
          <w:fldChar w:fldCharType="end"/>
        </w:r>
      </w:hyperlink>
    </w:p>
    <w:p w14:paraId="5DB97C04" w14:textId="35BBFC4D" w:rsidR="00B41F97" w:rsidRDefault="00D95A3B">
      <w:pPr>
        <w:pStyle w:val="TOC1"/>
        <w:tabs>
          <w:tab w:val="left" w:pos="660"/>
        </w:tabs>
        <w:rPr>
          <w:rFonts w:asciiTheme="minorHAnsi" w:eastAsiaTheme="minorEastAsia" w:hAnsiTheme="minorHAnsi" w:cstheme="minorBidi"/>
          <w:b w:val="0"/>
          <w:bCs w:val="0"/>
          <w:color w:val="auto"/>
          <w:kern w:val="2"/>
          <w:sz w:val="22"/>
          <w:lang w:eastAsia="en-AU"/>
          <w14:ligatures w14:val="standardContextual"/>
        </w:rPr>
      </w:pPr>
      <w:hyperlink w:anchor="_Toc156475660" w:history="1">
        <w:r w:rsidR="00B41F97" w:rsidRPr="005303A1">
          <w:rPr>
            <w:rStyle w:val="Hyperlink"/>
            <w14:scene3d>
              <w14:camera w14:prst="orthographicFront"/>
              <w14:lightRig w14:rig="threePt" w14:dir="t">
                <w14:rot w14:lat="0" w14:lon="0" w14:rev="0"/>
              </w14:lightRig>
            </w14:scene3d>
          </w:rPr>
          <w:t>4</w:t>
        </w:r>
        <w:r w:rsidR="00B41F97">
          <w:rPr>
            <w:rFonts w:asciiTheme="minorHAnsi" w:eastAsiaTheme="minorEastAsia" w:hAnsiTheme="minorHAnsi" w:cstheme="minorBidi"/>
            <w:b w:val="0"/>
            <w:bCs w:val="0"/>
            <w:color w:val="auto"/>
            <w:kern w:val="2"/>
            <w:sz w:val="22"/>
            <w:lang w:eastAsia="en-AU"/>
            <w14:ligatures w14:val="standardContextual"/>
          </w:rPr>
          <w:tab/>
        </w:r>
        <w:r w:rsidR="00B41F97" w:rsidRPr="005303A1">
          <w:rPr>
            <w:rStyle w:val="Hyperlink"/>
          </w:rPr>
          <w:t>Project Description</w:t>
        </w:r>
        <w:r w:rsidR="00B41F97">
          <w:rPr>
            <w:webHidden/>
          </w:rPr>
          <w:tab/>
        </w:r>
        <w:r w:rsidR="00B41F97">
          <w:rPr>
            <w:webHidden/>
          </w:rPr>
          <w:fldChar w:fldCharType="begin"/>
        </w:r>
        <w:r w:rsidR="00B41F97">
          <w:rPr>
            <w:webHidden/>
          </w:rPr>
          <w:instrText xml:space="preserve"> PAGEREF _Toc156475660 \h </w:instrText>
        </w:r>
        <w:r w:rsidR="00B41F97">
          <w:rPr>
            <w:webHidden/>
          </w:rPr>
        </w:r>
        <w:r w:rsidR="00B41F97">
          <w:rPr>
            <w:webHidden/>
          </w:rPr>
          <w:fldChar w:fldCharType="separate"/>
        </w:r>
        <w:r w:rsidR="00F75634">
          <w:rPr>
            <w:webHidden/>
          </w:rPr>
          <w:t>16</w:t>
        </w:r>
        <w:r w:rsidR="00B41F97">
          <w:rPr>
            <w:webHidden/>
          </w:rPr>
          <w:fldChar w:fldCharType="end"/>
        </w:r>
      </w:hyperlink>
    </w:p>
    <w:p w14:paraId="2FD78CB5" w14:textId="0FB7F7B1"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61" w:history="1">
        <w:r w:rsidR="00B41F97" w:rsidRPr="005303A1">
          <w:rPr>
            <w:rStyle w:val="Hyperlink"/>
          </w:rPr>
          <w:t>4.1</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Demolition</w:t>
        </w:r>
        <w:r w:rsidR="00B41F97">
          <w:rPr>
            <w:webHidden/>
          </w:rPr>
          <w:tab/>
        </w:r>
        <w:r w:rsidR="00B41F97">
          <w:rPr>
            <w:webHidden/>
          </w:rPr>
          <w:fldChar w:fldCharType="begin"/>
        </w:r>
        <w:r w:rsidR="00B41F97">
          <w:rPr>
            <w:webHidden/>
          </w:rPr>
          <w:instrText xml:space="preserve"> PAGEREF _Toc156475661 \h </w:instrText>
        </w:r>
        <w:r w:rsidR="00B41F97">
          <w:rPr>
            <w:webHidden/>
          </w:rPr>
        </w:r>
        <w:r w:rsidR="00B41F97">
          <w:rPr>
            <w:webHidden/>
          </w:rPr>
          <w:fldChar w:fldCharType="separate"/>
        </w:r>
        <w:r w:rsidR="00F75634">
          <w:rPr>
            <w:webHidden/>
          </w:rPr>
          <w:t>16</w:t>
        </w:r>
        <w:r w:rsidR="00B41F97">
          <w:rPr>
            <w:webHidden/>
          </w:rPr>
          <w:fldChar w:fldCharType="end"/>
        </w:r>
      </w:hyperlink>
    </w:p>
    <w:p w14:paraId="7B3DBAC4" w14:textId="3F416A38"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62" w:history="1">
        <w:r w:rsidR="00B41F97" w:rsidRPr="005303A1">
          <w:rPr>
            <w:rStyle w:val="Hyperlink"/>
          </w:rPr>
          <w:t>4.2</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Removal of Trees</w:t>
        </w:r>
        <w:r w:rsidR="00B41F97">
          <w:rPr>
            <w:webHidden/>
          </w:rPr>
          <w:tab/>
        </w:r>
        <w:r w:rsidR="00B41F97">
          <w:rPr>
            <w:webHidden/>
          </w:rPr>
          <w:fldChar w:fldCharType="begin"/>
        </w:r>
        <w:r w:rsidR="00B41F97">
          <w:rPr>
            <w:webHidden/>
          </w:rPr>
          <w:instrText xml:space="preserve"> PAGEREF _Toc156475662 \h </w:instrText>
        </w:r>
        <w:r w:rsidR="00B41F97">
          <w:rPr>
            <w:webHidden/>
          </w:rPr>
        </w:r>
        <w:r w:rsidR="00B41F97">
          <w:rPr>
            <w:webHidden/>
          </w:rPr>
          <w:fldChar w:fldCharType="separate"/>
        </w:r>
        <w:r w:rsidR="00F75634">
          <w:rPr>
            <w:webHidden/>
          </w:rPr>
          <w:t>16</w:t>
        </w:r>
        <w:r w:rsidR="00B41F97">
          <w:rPr>
            <w:webHidden/>
          </w:rPr>
          <w:fldChar w:fldCharType="end"/>
        </w:r>
      </w:hyperlink>
    </w:p>
    <w:p w14:paraId="0A32E831" w14:textId="263B8A20"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63" w:history="1">
        <w:r w:rsidR="00B41F97" w:rsidRPr="005303A1">
          <w:rPr>
            <w:rStyle w:val="Hyperlink"/>
          </w:rPr>
          <w:t>4.3</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Proposed Dwellings</w:t>
        </w:r>
        <w:r w:rsidR="00B41F97">
          <w:rPr>
            <w:webHidden/>
          </w:rPr>
          <w:tab/>
        </w:r>
        <w:r w:rsidR="00B41F97">
          <w:rPr>
            <w:webHidden/>
          </w:rPr>
          <w:fldChar w:fldCharType="begin"/>
        </w:r>
        <w:r w:rsidR="00B41F97">
          <w:rPr>
            <w:webHidden/>
          </w:rPr>
          <w:instrText xml:space="preserve"> PAGEREF _Toc156475663 \h </w:instrText>
        </w:r>
        <w:r w:rsidR="00B41F97">
          <w:rPr>
            <w:webHidden/>
          </w:rPr>
        </w:r>
        <w:r w:rsidR="00B41F97">
          <w:rPr>
            <w:webHidden/>
          </w:rPr>
          <w:fldChar w:fldCharType="separate"/>
        </w:r>
        <w:r w:rsidR="00F75634">
          <w:rPr>
            <w:webHidden/>
          </w:rPr>
          <w:t>17</w:t>
        </w:r>
        <w:r w:rsidR="00B41F97">
          <w:rPr>
            <w:webHidden/>
          </w:rPr>
          <w:fldChar w:fldCharType="end"/>
        </w:r>
      </w:hyperlink>
    </w:p>
    <w:p w14:paraId="5E02645C" w14:textId="7BE3D1B7"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64" w:history="1">
        <w:r w:rsidR="00B41F97" w:rsidRPr="005303A1">
          <w:rPr>
            <w:rStyle w:val="Hyperlink"/>
          </w:rPr>
          <w:t>4.4</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Supporting information</w:t>
        </w:r>
        <w:r w:rsidR="00B41F97">
          <w:rPr>
            <w:webHidden/>
          </w:rPr>
          <w:tab/>
        </w:r>
        <w:r w:rsidR="00B41F97">
          <w:rPr>
            <w:webHidden/>
          </w:rPr>
          <w:fldChar w:fldCharType="begin"/>
        </w:r>
        <w:r w:rsidR="00B41F97">
          <w:rPr>
            <w:webHidden/>
          </w:rPr>
          <w:instrText xml:space="preserve"> PAGEREF _Toc156475664 \h </w:instrText>
        </w:r>
        <w:r w:rsidR="00B41F97">
          <w:rPr>
            <w:webHidden/>
          </w:rPr>
        </w:r>
        <w:r w:rsidR="00B41F97">
          <w:rPr>
            <w:webHidden/>
          </w:rPr>
          <w:fldChar w:fldCharType="separate"/>
        </w:r>
        <w:r w:rsidR="00F75634">
          <w:rPr>
            <w:webHidden/>
          </w:rPr>
          <w:t>21</w:t>
        </w:r>
        <w:r w:rsidR="00B41F97">
          <w:rPr>
            <w:webHidden/>
          </w:rPr>
          <w:fldChar w:fldCharType="end"/>
        </w:r>
      </w:hyperlink>
    </w:p>
    <w:p w14:paraId="1CD0FEFB" w14:textId="5BAC071E" w:rsidR="00B41F97" w:rsidRDefault="00D95A3B">
      <w:pPr>
        <w:pStyle w:val="TOC1"/>
        <w:tabs>
          <w:tab w:val="left" w:pos="660"/>
        </w:tabs>
        <w:rPr>
          <w:rFonts w:asciiTheme="minorHAnsi" w:eastAsiaTheme="minorEastAsia" w:hAnsiTheme="minorHAnsi" w:cstheme="minorBidi"/>
          <w:b w:val="0"/>
          <w:bCs w:val="0"/>
          <w:color w:val="auto"/>
          <w:kern w:val="2"/>
          <w:sz w:val="22"/>
          <w:lang w:eastAsia="en-AU"/>
          <w14:ligatures w14:val="standardContextual"/>
        </w:rPr>
      </w:pPr>
      <w:hyperlink w:anchor="_Toc156475665" w:history="1">
        <w:r w:rsidR="00B41F97" w:rsidRPr="005303A1">
          <w:rPr>
            <w:rStyle w:val="Hyperlink"/>
            <w14:scene3d>
              <w14:camera w14:prst="orthographicFront"/>
              <w14:lightRig w14:rig="threePt" w14:dir="t">
                <w14:rot w14:lat="0" w14:lon="0" w14:rev="0"/>
              </w14:lightRig>
            </w14:scene3d>
          </w:rPr>
          <w:t>5</w:t>
        </w:r>
        <w:r w:rsidR="00B41F97">
          <w:rPr>
            <w:rFonts w:asciiTheme="minorHAnsi" w:eastAsiaTheme="minorEastAsia" w:hAnsiTheme="minorHAnsi" w:cstheme="minorBidi"/>
            <w:b w:val="0"/>
            <w:bCs w:val="0"/>
            <w:color w:val="auto"/>
            <w:kern w:val="2"/>
            <w:sz w:val="22"/>
            <w:lang w:eastAsia="en-AU"/>
            <w14:ligatures w14:val="standardContextual"/>
          </w:rPr>
          <w:tab/>
        </w:r>
        <w:r w:rsidR="00B41F97" w:rsidRPr="005303A1">
          <w:rPr>
            <w:rStyle w:val="Hyperlink"/>
          </w:rPr>
          <w:t>Zoning and Permissibility</w:t>
        </w:r>
        <w:r w:rsidR="00B41F97">
          <w:rPr>
            <w:webHidden/>
          </w:rPr>
          <w:tab/>
        </w:r>
        <w:r w:rsidR="00B41F97">
          <w:rPr>
            <w:webHidden/>
          </w:rPr>
          <w:fldChar w:fldCharType="begin"/>
        </w:r>
        <w:r w:rsidR="00B41F97">
          <w:rPr>
            <w:webHidden/>
          </w:rPr>
          <w:instrText xml:space="preserve"> PAGEREF _Toc156475665 \h </w:instrText>
        </w:r>
        <w:r w:rsidR="00B41F97">
          <w:rPr>
            <w:webHidden/>
          </w:rPr>
        </w:r>
        <w:r w:rsidR="00B41F97">
          <w:rPr>
            <w:webHidden/>
          </w:rPr>
          <w:fldChar w:fldCharType="separate"/>
        </w:r>
        <w:r w:rsidR="00F75634">
          <w:rPr>
            <w:webHidden/>
          </w:rPr>
          <w:t>24</w:t>
        </w:r>
        <w:r w:rsidR="00B41F97">
          <w:rPr>
            <w:webHidden/>
          </w:rPr>
          <w:fldChar w:fldCharType="end"/>
        </w:r>
      </w:hyperlink>
    </w:p>
    <w:p w14:paraId="18D2A9B2" w14:textId="3A0D00F3" w:rsidR="00B41F97" w:rsidRDefault="00D95A3B">
      <w:pPr>
        <w:pStyle w:val="TOC1"/>
        <w:tabs>
          <w:tab w:val="left" w:pos="660"/>
        </w:tabs>
        <w:rPr>
          <w:rFonts w:asciiTheme="minorHAnsi" w:eastAsiaTheme="minorEastAsia" w:hAnsiTheme="minorHAnsi" w:cstheme="minorBidi"/>
          <w:b w:val="0"/>
          <w:bCs w:val="0"/>
          <w:color w:val="auto"/>
          <w:kern w:val="2"/>
          <w:sz w:val="22"/>
          <w:lang w:eastAsia="en-AU"/>
          <w14:ligatures w14:val="standardContextual"/>
        </w:rPr>
      </w:pPr>
      <w:hyperlink w:anchor="_Toc156475666" w:history="1">
        <w:r w:rsidR="00B41F97" w:rsidRPr="005303A1">
          <w:rPr>
            <w:rStyle w:val="Hyperlink"/>
            <w:rFonts w:ascii="Public Sans Light" w:hAnsi="Public Sans Light"/>
            <w14:scene3d>
              <w14:camera w14:prst="orthographicFront"/>
              <w14:lightRig w14:rig="threePt" w14:dir="t">
                <w14:rot w14:lat="0" w14:lon="0" w14:rev="0"/>
              </w14:lightRig>
            </w14:scene3d>
          </w:rPr>
          <w:t>6</w:t>
        </w:r>
        <w:r w:rsidR="00B41F97">
          <w:rPr>
            <w:rFonts w:asciiTheme="minorHAnsi" w:eastAsiaTheme="minorEastAsia" w:hAnsiTheme="minorHAnsi" w:cstheme="minorBidi"/>
            <w:b w:val="0"/>
            <w:bCs w:val="0"/>
            <w:color w:val="auto"/>
            <w:kern w:val="2"/>
            <w:sz w:val="22"/>
            <w:lang w:eastAsia="en-AU"/>
            <w14:ligatures w14:val="standardContextual"/>
          </w:rPr>
          <w:tab/>
        </w:r>
        <w:r w:rsidR="00B41F97" w:rsidRPr="005303A1">
          <w:rPr>
            <w:rStyle w:val="Hyperlink"/>
          </w:rPr>
          <w:t>Planning and Design Framework</w:t>
        </w:r>
        <w:r w:rsidR="00B41F97">
          <w:rPr>
            <w:webHidden/>
          </w:rPr>
          <w:tab/>
        </w:r>
        <w:r w:rsidR="00B41F97">
          <w:rPr>
            <w:webHidden/>
          </w:rPr>
          <w:fldChar w:fldCharType="begin"/>
        </w:r>
        <w:r w:rsidR="00B41F97">
          <w:rPr>
            <w:webHidden/>
          </w:rPr>
          <w:instrText xml:space="preserve"> PAGEREF _Toc156475666 \h </w:instrText>
        </w:r>
        <w:r w:rsidR="00B41F97">
          <w:rPr>
            <w:webHidden/>
          </w:rPr>
        </w:r>
        <w:r w:rsidR="00B41F97">
          <w:rPr>
            <w:webHidden/>
          </w:rPr>
          <w:fldChar w:fldCharType="separate"/>
        </w:r>
        <w:r w:rsidR="00F75634">
          <w:rPr>
            <w:webHidden/>
          </w:rPr>
          <w:t>25</w:t>
        </w:r>
        <w:r w:rsidR="00B41F97">
          <w:rPr>
            <w:webHidden/>
          </w:rPr>
          <w:fldChar w:fldCharType="end"/>
        </w:r>
      </w:hyperlink>
    </w:p>
    <w:p w14:paraId="64C4C237" w14:textId="79B6FF65"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67" w:history="1">
        <w:r w:rsidR="00B41F97" w:rsidRPr="005303A1">
          <w:rPr>
            <w:rStyle w:val="Hyperlink"/>
          </w:rPr>
          <w:t>6.1</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Environmental Planning and Assessment Act 1979</w:t>
        </w:r>
        <w:r w:rsidR="00B41F97">
          <w:rPr>
            <w:webHidden/>
          </w:rPr>
          <w:tab/>
        </w:r>
        <w:r w:rsidR="00B41F97">
          <w:rPr>
            <w:webHidden/>
          </w:rPr>
          <w:fldChar w:fldCharType="begin"/>
        </w:r>
        <w:r w:rsidR="00B41F97">
          <w:rPr>
            <w:webHidden/>
          </w:rPr>
          <w:instrText xml:space="preserve"> PAGEREF _Toc156475667 \h </w:instrText>
        </w:r>
        <w:r w:rsidR="00B41F97">
          <w:rPr>
            <w:webHidden/>
          </w:rPr>
        </w:r>
        <w:r w:rsidR="00B41F97">
          <w:rPr>
            <w:webHidden/>
          </w:rPr>
          <w:fldChar w:fldCharType="separate"/>
        </w:r>
        <w:r w:rsidR="00F75634">
          <w:rPr>
            <w:webHidden/>
          </w:rPr>
          <w:t>25</w:t>
        </w:r>
        <w:r w:rsidR="00B41F97">
          <w:rPr>
            <w:webHidden/>
          </w:rPr>
          <w:fldChar w:fldCharType="end"/>
        </w:r>
      </w:hyperlink>
    </w:p>
    <w:p w14:paraId="6B5BACCB" w14:textId="0B9E8860"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68" w:history="1">
        <w:r w:rsidR="00B41F97" w:rsidRPr="005303A1">
          <w:rPr>
            <w:rStyle w:val="Hyperlink"/>
          </w:rPr>
          <w:t>6.2</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Biodiversity Conservation Act 2016 (BC Act)</w:t>
        </w:r>
        <w:r w:rsidR="00B41F97">
          <w:rPr>
            <w:webHidden/>
          </w:rPr>
          <w:tab/>
        </w:r>
        <w:r w:rsidR="00B41F97">
          <w:rPr>
            <w:webHidden/>
          </w:rPr>
          <w:fldChar w:fldCharType="begin"/>
        </w:r>
        <w:r w:rsidR="00B41F97">
          <w:rPr>
            <w:webHidden/>
          </w:rPr>
          <w:instrText xml:space="preserve"> PAGEREF _Toc156475668 \h </w:instrText>
        </w:r>
        <w:r w:rsidR="00B41F97">
          <w:rPr>
            <w:webHidden/>
          </w:rPr>
        </w:r>
        <w:r w:rsidR="00B41F97">
          <w:rPr>
            <w:webHidden/>
          </w:rPr>
          <w:fldChar w:fldCharType="separate"/>
        </w:r>
        <w:r w:rsidR="00F75634">
          <w:rPr>
            <w:webHidden/>
          </w:rPr>
          <w:t>25</w:t>
        </w:r>
        <w:r w:rsidR="00B41F97">
          <w:rPr>
            <w:webHidden/>
          </w:rPr>
          <w:fldChar w:fldCharType="end"/>
        </w:r>
      </w:hyperlink>
    </w:p>
    <w:p w14:paraId="3700C868" w14:textId="1BEACACD"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69" w:history="1">
        <w:r w:rsidR="00B41F97" w:rsidRPr="005303A1">
          <w:rPr>
            <w:rStyle w:val="Hyperlink"/>
          </w:rPr>
          <w:t>6.3</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Other Acts</w:t>
        </w:r>
        <w:r w:rsidR="00B41F97">
          <w:rPr>
            <w:webHidden/>
          </w:rPr>
          <w:tab/>
        </w:r>
        <w:r w:rsidR="00B41F97">
          <w:rPr>
            <w:webHidden/>
          </w:rPr>
          <w:fldChar w:fldCharType="begin"/>
        </w:r>
        <w:r w:rsidR="00B41F97">
          <w:rPr>
            <w:webHidden/>
          </w:rPr>
          <w:instrText xml:space="preserve"> PAGEREF _Toc156475669 \h </w:instrText>
        </w:r>
        <w:r w:rsidR="00B41F97">
          <w:rPr>
            <w:webHidden/>
          </w:rPr>
        </w:r>
        <w:r w:rsidR="00B41F97">
          <w:rPr>
            <w:webHidden/>
          </w:rPr>
          <w:fldChar w:fldCharType="separate"/>
        </w:r>
        <w:r w:rsidR="00F75634">
          <w:rPr>
            <w:webHidden/>
          </w:rPr>
          <w:t>26</w:t>
        </w:r>
        <w:r w:rsidR="00B41F97">
          <w:rPr>
            <w:webHidden/>
          </w:rPr>
          <w:fldChar w:fldCharType="end"/>
        </w:r>
      </w:hyperlink>
    </w:p>
    <w:p w14:paraId="3414FD8C" w14:textId="648D325C"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70" w:history="1">
        <w:r w:rsidR="00B41F97" w:rsidRPr="005303A1">
          <w:rPr>
            <w:rStyle w:val="Hyperlink"/>
          </w:rPr>
          <w:t>6.4</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Environmental Planning and Assessment Regulation 2021</w:t>
        </w:r>
        <w:r w:rsidR="00B41F97">
          <w:rPr>
            <w:webHidden/>
          </w:rPr>
          <w:tab/>
        </w:r>
        <w:r w:rsidR="00B41F97">
          <w:rPr>
            <w:webHidden/>
          </w:rPr>
          <w:fldChar w:fldCharType="begin"/>
        </w:r>
        <w:r w:rsidR="00B41F97">
          <w:rPr>
            <w:webHidden/>
          </w:rPr>
          <w:instrText xml:space="preserve"> PAGEREF _Toc156475670 \h </w:instrText>
        </w:r>
        <w:r w:rsidR="00B41F97">
          <w:rPr>
            <w:webHidden/>
          </w:rPr>
        </w:r>
        <w:r w:rsidR="00B41F97">
          <w:rPr>
            <w:webHidden/>
          </w:rPr>
          <w:fldChar w:fldCharType="separate"/>
        </w:r>
        <w:r w:rsidR="00F75634">
          <w:rPr>
            <w:webHidden/>
          </w:rPr>
          <w:t>26</w:t>
        </w:r>
        <w:r w:rsidR="00B41F97">
          <w:rPr>
            <w:webHidden/>
          </w:rPr>
          <w:fldChar w:fldCharType="end"/>
        </w:r>
      </w:hyperlink>
    </w:p>
    <w:p w14:paraId="244FAD71" w14:textId="6B905D66"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71" w:history="1">
        <w:r w:rsidR="00B41F97" w:rsidRPr="005303A1">
          <w:rPr>
            <w:rStyle w:val="Hyperlink"/>
          </w:rPr>
          <w:t>6.5</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State Environmental Planning Policy (Housing) 2021</w:t>
        </w:r>
        <w:r w:rsidR="00B41F97">
          <w:rPr>
            <w:webHidden/>
          </w:rPr>
          <w:tab/>
        </w:r>
        <w:r w:rsidR="00B41F97">
          <w:rPr>
            <w:webHidden/>
          </w:rPr>
          <w:fldChar w:fldCharType="begin"/>
        </w:r>
        <w:r w:rsidR="00B41F97">
          <w:rPr>
            <w:webHidden/>
          </w:rPr>
          <w:instrText xml:space="preserve"> PAGEREF _Toc156475671 \h </w:instrText>
        </w:r>
        <w:r w:rsidR="00B41F97">
          <w:rPr>
            <w:webHidden/>
          </w:rPr>
        </w:r>
        <w:r w:rsidR="00B41F97">
          <w:rPr>
            <w:webHidden/>
          </w:rPr>
          <w:fldChar w:fldCharType="separate"/>
        </w:r>
        <w:r w:rsidR="00F75634">
          <w:rPr>
            <w:webHidden/>
          </w:rPr>
          <w:t>29</w:t>
        </w:r>
        <w:r w:rsidR="00B41F97">
          <w:rPr>
            <w:webHidden/>
          </w:rPr>
          <w:fldChar w:fldCharType="end"/>
        </w:r>
      </w:hyperlink>
    </w:p>
    <w:p w14:paraId="1FBD89C4" w14:textId="120A4D2D"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72" w:history="1">
        <w:r w:rsidR="00B41F97" w:rsidRPr="005303A1">
          <w:rPr>
            <w:rStyle w:val="Hyperlink"/>
          </w:rPr>
          <w:t>6.6</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Other State Environmental Planning Policies</w:t>
        </w:r>
        <w:r w:rsidR="00B41F97">
          <w:rPr>
            <w:webHidden/>
          </w:rPr>
          <w:tab/>
        </w:r>
        <w:r w:rsidR="00B41F97">
          <w:rPr>
            <w:webHidden/>
          </w:rPr>
          <w:fldChar w:fldCharType="begin"/>
        </w:r>
        <w:r w:rsidR="00B41F97">
          <w:rPr>
            <w:webHidden/>
          </w:rPr>
          <w:instrText xml:space="preserve"> PAGEREF _Toc156475672 \h </w:instrText>
        </w:r>
        <w:r w:rsidR="00B41F97">
          <w:rPr>
            <w:webHidden/>
          </w:rPr>
        </w:r>
        <w:r w:rsidR="00B41F97">
          <w:rPr>
            <w:webHidden/>
          </w:rPr>
          <w:fldChar w:fldCharType="separate"/>
        </w:r>
        <w:r w:rsidR="00F75634">
          <w:rPr>
            <w:webHidden/>
          </w:rPr>
          <w:t>44</w:t>
        </w:r>
        <w:r w:rsidR="00B41F97">
          <w:rPr>
            <w:webHidden/>
          </w:rPr>
          <w:fldChar w:fldCharType="end"/>
        </w:r>
      </w:hyperlink>
    </w:p>
    <w:p w14:paraId="455AE325" w14:textId="0DE8FBB2"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73" w:history="1">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Randwick Local Environmental Plan 2012 (RLEP 2012)</w:t>
        </w:r>
        <w:r w:rsidR="00B41F97">
          <w:rPr>
            <w:webHidden/>
          </w:rPr>
          <w:tab/>
        </w:r>
        <w:r w:rsidR="00B41F97">
          <w:rPr>
            <w:webHidden/>
          </w:rPr>
          <w:fldChar w:fldCharType="begin"/>
        </w:r>
        <w:r w:rsidR="00B41F97">
          <w:rPr>
            <w:webHidden/>
          </w:rPr>
          <w:instrText xml:space="preserve"> PAGEREF _Toc156475673 \h </w:instrText>
        </w:r>
        <w:r w:rsidR="00B41F97">
          <w:rPr>
            <w:webHidden/>
          </w:rPr>
        </w:r>
        <w:r w:rsidR="00B41F97">
          <w:rPr>
            <w:webHidden/>
          </w:rPr>
          <w:fldChar w:fldCharType="separate"/>
        </w:r>
        <w:r w:rsidR="00F75634">
          <w:rPr>
            <w:webHidden/>
          </w:rPr>
          <w:t>46</w:t>
        </w:r>
        <w:r w:rsidR="00B41F97">
          <w:rPr>
            <w:webHidden/>
          </w:rPr>
          <w:fldChar w:fldCharType="end"/>
        </w:r>
      </w:hyperlink>
    </w:p>
    <w:p w14:paraId="4AC8CC18" w14:textId="03F2FD36" w:rsidR="00B41F97" w:rsidRDefault="00D95A3B">
      <w:pPr>
        <w:pStyle w:val="TOC2"/>
        <w:rPr>
          <w:rFonts w:asciiTheme="minorHAnsi" w:eastAsiaTheme="minorEastAsia" w:hAnsiTheme="minorHAnsi" w:cstheme="minorBidi"/>
          <w:color w:val="auto"/>
          <w:kern w:val="2"/>
          <w:sz w:val="22"/>
          <w:lang w:eastAsia="en-AU"/>
          <w14:ligatures w14:val="standardContextual"/>
        </w:rPr>
      </w:pPr>
      <w:hyperlink w:anchor="_Toc156475674" w:history="1">
        <w:r w:rsidR="00B41F97" w:rsidRPr="005303A1">
          <w:rPr>
            <w:rStyle w:val="Hyperlink"/>
          </w:rPr>
          <w:t>6.7</w:t>
        </w:r>
        <w:r w:rsidR="00B41F97">
          <w:rPr>
            <w:webHidden/>
          </w:rPr>
          <w:tab/>
        </w:r>
        <w:r w:rsidR="00B41F97">
          <w:rPr>
            <w:webHidden/>
          </w:rPr>
          <w:fldChar w:fldCharType="begin"/>
        </w:r>
        <w:r w:rsidR="00B41F97">
          <w:rPr>
            <w:webHidden/>
          </w:rPr>
          <w:instrText xml:space="preserve"> PAGEREF _Toc156475674 \h </w:instrText>
        </w:r>
        <w:r w:rsidR="00B41F97">
          <w:rPr>
            <w:webHidden/>
          </w:rPr>
        </w:r>
        <w:r w:rsidR="00B41F97">
          <w:rPr>
            <w:webHidden/>
          </w:rPr>
          <w:fldChar w:fldCharType="separate"/>
        </w:r>
        <w:r w:rsidR="00F75634">
          <w:rPr>
            <w:webHidden/>
          </w:rPr>
          <w:t>46</w:t>
        </w:r>
        <w:r w:rsidR="00B41F97">
          <w:rPr>
            <w:webHidden/>
          </w:rPr>
          <w:fldChar w:fldCharType="end"/>
        </w:r>
      </w:hyperlink>
    </w:p>
    <w:p w14:paraId="144AA3C4" w14:textId="46D68AF9"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75" w:history="1">
        <w:r w:rsidR="00B41F97" w:rsidRPr="005303A1">
          <w:rPr>
            <w:rStyle w:val="Hyperlink"/>
          </w:rPr>
          <w:t>6.8</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Randwick Development Control Plan 2013</w:t>
        </w:r>
        <w:r w:rsidR="00B41F97">
          <w:rPr>
            <w:webHidden/>
          </w:rPr>
          <w:tab/>
        </w:r>
        <w:r w:rsidR="00B41F97">
          <w:rPr>
            <w:webHidden/>
          </w:rPr>
          <w:fldChar w:fldCharType="begin"/>
        </w:r>
        <w:r w:rsidR="00B41F97">
          <w:rPr>
            <w:webHidden/>
          </w:rPr>
          <w:instrText xml:space="preserve"> PAGEREF _Toc156475675 \h </w:instrText>
        </w:r>
        <w:r w:rsidR="00B41F97">
          <w:rPr>
            <w:webHidden/>
          </w:rPr>
        </w:r>
        <w:r w:rsidR="00B41F97">
          <w:rPr>
            <w:webHidden/>
          </w:rPr>
          <w:fldChar w:fldCharType="separate"/>
        </w:r>
        <w:r w:rsidR="00F75634">
          <w:rPr>
            <w:webHidden/>
          </w:rPr>
          <w:t>46</w:t>
        </w:r>
        <w:r w:rsidR="00B41F97">
          <w:rPr>
            <w:webHidden/>
          </w:rPr>
          <w:fldChar w:fldCharType="end"/>
        </w:r>
      </w:hyperlink>
    </w:p>
    <w:p w14:paraId="0E795106" w14:textId="65524341" w:rsidR="00B41F97" w:rsidRDefault="00D95A3B">
      <w:pPr>
        <w:pStyle w:val="TOC1"/>
        <w:tabs>
          <w:tab w:val="left" w:pos="660"/>
        </w:tabs>
        <w:rPr>
          <w:rFonts w:asciiTheme="minorHAnsi" w:eastAsiaTheme="minorEastAsia" w:hAnsiTheme="minorHAnsi" w:cstheme="minorBidi"/>
          <w:b w:val="0"/>
          <w:bCs w:val="0"/>
          <w:color w:val="auto"/>
          <w:kern w:val="2"/>
          <w:sz w:val="22"/>
          <w:lang w:eastAsia="en-AU"/>
          <w14:ligatures w14:val="standardContextual"/>
        </w:rPr>
      </w:pPr>
      <w:hyperlink w:anchor="_Toc156475676" w:history="1">
        <w:r w:rsidR="00B41F97" w:rsidRPr="005303A1">
          <w:rPr>
            <w:rStyle w:val="Hyperlink"/>
            <w14:scene3d>
              <w14:camera w14:prst="orthographicFront"/>
              <w14:lightRig w14:rig="threePt" w14:dir="t">
                <w14:rot w14:lat="0" w14:lon="0" w14:rev="0"/>
              </w14:lightRig>
            </w14:scene3d>
          </w:rPr>
          <w:t>7</w:t>
        </w:r>
        <w:r w:rsidR="00B41F97">
          <w:rPr>
            <w:rFonts w:asciiTheme="minorHAnsi" w:eastAsiaTheme="minorEastAsia" w:hAnsiTheme="minorHAnsi" w:cstheme="minorBidi"/>
            <w:b w:val="0"/>
            <w:bCs w:val="0"/>
            <w:color w:val="auto"/>
            <w:kern w:val="2"/>
            <w:sz w:val="22"/>
            <w:lang w:eastAsia="en-AU"/>
            <w14:ligatures w14:val="standardContextual"/>
          </w:rPr>
          <w:tab/>
        </w:r>
        <w:r w:rsidR="00B41F97" w:rsidRPr="005303A1">
          <w:rPr>
            <w:rStyle w:val="Hyperlink"/>
          </w:rPr>
          <w:t>Notification, Consultation and Consideration of Responses</w:t>
        </w:r>
        <w:r w:rsidR="00B41F97">
          <w:rPr>
            <w:webHidden/>
          </w:rPr>
          <w:tab/>
        </w:r>
        <w:r w:rsidR="00B41F97">
          <w:rPr>
            <w:webHidden/>
          </w:rPr>
          <w:fldChar w:fldCharType="begin"/>
        </w:r>
        <w:r w:rsidR="00B41F97">
          <w:rPr>
            <w:webHidden/>
          </w:rPr>
          <w:instrText xml:space="preserve"> PAGEREF _Toc156475676 \h </w:instrText>
        </w:r>
        <w:r w:rsidR="00B41F97">
          <w:rPr>
            <w:webHidden/>
          </w:rPr>
        </w:r>
        <w:r w:rsidR="00B41F97">
          <w:rPr>
            <w:webHidden/>
          </w:rPr>
          <w:fldChar w:fldCharType="separate"/>
        </w:r>
        <w:r w:rsidR="00F75634">
          <w:rPr>
            <w:webHidden/>
          </w:rPr>
          <w:t>49</w:t>
        </w:r>
        <w:r w:rsidR="00B41F97">
          <w:rPr>
            <w:webHidden/>
          </w:rPr>
          <w:fldChar w:fldCharType="end"/>
        </w:r>
      </w:hyperlink>
    </w:p>
    <w:p w14:paraId="5F261D35" w14:textId="18148CE7"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77" w:history="1">
        <w:r w:rsidR="00B41F97" w:rsidRPr="005303A1">
          <w:rPr>
            <w:rStyle w:val="Hyperlink"/>
          </w:rPr>
          <w:t>7.1</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Council Notification</w:t>
        </w:r>
        <w:r w:rsidR="00B41F97">
          <w:rPr>
            <w:webHidden/>
          </w:rPr>
          <w:tab/>
        </w:r>
        <w:r w:rsidR="00B41F97">
          <w:rPr>
            <w:webHidden/>
          </w:rPr>
          <w:fldChar w:fldCharType="begin"/>
        </w:r>
        <w:r w:rsidR="00B41F97">
          <w:rPr>
            <w:webHidden/>
          </w:rPr>
          <w:instrText xml:space="preserve"> PAGEREF _Toc156475677 \h </w:instrText>
        </w:r>
        <w:r w:rsidR="00B41F97">
          <w:rPr>
            <w:webHidden/>
          </w:rPr>
        </w:r>
        <w:r w:rsidR="00B41F97">
          <w:rPr>
            <w:webHidden/>
          </w:rPr>
          <w:fldChar w:fldCharType="separate"/>
        </w:r>
        <w:r w:rsidR="00F75634">
          <w:rPr>
            <w:webHidden/>
          </w:rPr>
          <w:t>49</w:t>
        </w:r>
        <w:r w:rsidR="00B41F97">
          <w:rPr>
            <w:webHidden/>
          </w:rPr>
          <w:fldChar w:fldCharType="end"/>
        </w:r>
      </w:hyperlink>
    </w:p>
    <w:p w14:paraId="543B65C6" w14:textId="0B12135F"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82" w:history="1">
        <w:r w:rsidR="00B41F97" w:rsidRPr="005303A1">
          <w:rPr>
            <w:rStyle w:val="Hyperlink"/>
          </w:rPr>
          <w:t>7.2</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Notification of Occupiers of Adjoining Land and Other Persons</w:t>
        </w:r>
        <w:r w:rsidR="00B41F97">
          <w:rPr>
            <w:webHidden/>
          </w:rPr>
          <w:tab/>
        </w:r>
        <w:r w:rsidR="00B41F97">
          <w:rPr>
            <w:webHidden/>
          </w:rPr>
          <w:fldChar w:fldCharType="begin"/>
        </w:r>
        <w:r w:rsidR="00B41F97">
          <w:rPr>
            <w:webHidden/>
          </w:rPr>
          <w:instrText xml:space="preserve"> PAGEREF _Toc156475682 \h </w:instrText>
        </w:r>
        <w:r w:rsidR="00B41F97">
          <w:rPr>
            <w:webHidden/>
          </w:rPr>
        </w:r>
        <w:r w:rsidR="00B41F97">
          <w:rPr>
            <w:webHidden/>
          </w:rPr>
          <w:fldChar w:fldCharType="separate"/>
        </w:r>
        <w:r w:rsidR="00F75634">
          <w:rPr>
            <w:webHidden/>
          </w:rPr>
          <w:t>51</w:t>
        </w:r>
        <w:r w:rsidR="00B41F97">
          <w:rPr>
            <w:webHidden/>
          </w:rPr>
          <w:fldChar w:fldCharType="end"/>
        </w:r>
      </w:hyperlink>
    </w:p>
    <w:p w14:paraId="05BC4FE0" w14:textId="2BF4FF55"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84" w:history="1">
        <w:r w:rsidR="00B41F97" w:rsidRPr="005303A1">
          <w:rPr>
            <w:rStyle w:val="Hyperlink"/>
          </w:rPr>
          <w:t>7.3</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Notification of Specified Public Authorities</w:t>
        </w:r>
        <w:r w:rsidR="00B41F97">
          <w:rPr>
            <w:webHidden/>
          </w:rPr>
          <w:tab/>
        </w:r>
        <w:r w:rsidR="00B41F97">
          <w:rPr>
            <w:webHidden/>
          </w:rPr>
          <w:fldChar w:fldCharType="begin"/>
        </w:r>
        <w:r w:rsidR="00B41F97">
          <w:rPr>
            <w:webHidden/>
          </w:rPr>
          <w:instrText xml:space="preserve"> PAGEREF _Toc156475684 \h </w:instrText>
        </w:r>
        <w:r w:rsidR="00B41F97">
          <w:rPr>
            <w:webHidden/>
          </w:rPr>
        </w:r>
        <w:r w:rsidR="00B41F97">
          <w:rPr>
            <w:webHidden/>
          </w:rPr>
          <w:fldChar w:fldCharType="separate"/>
        </w:r>
        <w:r w:rsidR="00F75634">
          <w:rPr>
            <w:webHidden/>
          </w:rPr>
          <w:t>52</w:t>
        </w:r>
        <w:r w:rsidR="00B41F97">
          <w:rPr>
            <w:webHidden/>
          </w:rPr>
          <w:fldChar w:fldCharType="end"/>
        </w:r>
      </w:hyperlink>
    </w:p>
    <w:p w14:paraId="2450E9EB" w14:textId="5FA2AFB4" w:rsidR="00B41F97" w:rsidRDefault="00D95A3B">
      <w:pPr>
        <w:pStyle w:val="TOC1"/>
        <w:tabs>
          <w:tab w:val="left" w:pos="660"/>
        </w:tabs>
        <w:rPr>
          <w:rFonts w:asciiTheme="minorHAnsi" w:eastAsiaTheme="minorEastAsia" w:hAnsiTheme="minorHAnsi" w:cstheme="minorBidi"/>
          <w:b w:val="0"/>
          <w:bCs w:val="0"/>
          <w:color w:val="auto"/>
          <w:kern w:val="2"/>
          <w:sz w:val="22"/>
          <w:lang w:eastAsia="en-AU"/>
          <w14:ligatures w14:val="standardContextual"/>
        </w:rPr>
      </w:pPr>
      <w:hyperlink w:anchor="_Toc156475685" w:history="1">
        <w:r w:rsidR="00B41F97" w:rsidRPr="005303A1">
          <w:rPr>
            <w:rStyle w:val="Hyperlink"/>
          </w:rPr>
          <w:t>8</w:t>
        </w:r>
        <w:r w:rsidR="00B41F97">
          <w:rPr>
            <w:rFonts w:asciiTheme="minorHAnsi" w:eastAsiaTheme="minorEastAsia" w:hAnsiTheme="minorHAnsi" w:cstheme="minorBidi"/>
            <w:b w:val="0"/>
            <w:bCs w:val="0"/>
            <w:color w:val="auto"/>
            <w:kern w:val="2"/>
            <w:sz w:val="22"/>
            <w:lang w:eastAsia="en-AU"/>
            <w14:ligatures w14:val="standardContextual"/>
          </w:rPr>
          <w:tab/>
        </w:r>
        <w:r w:rsidR="00B41F97" w:rsidRPr="005303A1">
          <w:rPr>
            <w:rStyle w:val="Hyperlink"/>
          </w:rPr>
          <w:t>Review of Environmental Factors</w:t>
        </w:r>
        <w:r w:rsidR="00B41F97">
          <w:rPr>
            <w:webHidden/>
          </w:rPr>
          <w:tab/>
        </w:r>
        <w:r w:rsidR="00B41F97">
          <w:rPr>
            <w:webHidden/>
          </w:rPr>
          <w:fldChar w:fldCharType="begin"/>
        </w:r>
        <w:r w:rsidR="00B41F97">
          <w:rPr>
            <w:webHidden/>
          </w:rPr>
          <w:instrText xml:space="preserve"> PAGEREF _Toc156475685 \h </w:instrText>
        </w:r>
        <w:r w:rsidR="00B41F97">
          <w:rPr>
            <w:webHidden/>
          </w:rPr>
        </w:r>
        <w:r w:rsidR="00B41F97">
          <w:rPr>
            <w:webHidden/>
          </w:rPr>
          <w:fldChar w:fldCharType="separate"/>
        </w:r>
        <w:r w:rsidR="00F75634">
          <w:rPr>
            <w:webHidden/>
          </w:rPr>
          <w:t>53</w:t>
        </w:r>
        <w:r w:rsidR="00B41F97">
          <w:rPr>
            <w:webHidden/>
          </w:rPr>
          <w:fldChar w:fldCharType="end"/>
        </w:r>
      </w:hyperlink>
    </w:p>
    <w:p w14:paraId="4F2A8FEC" w14:textId="24CDB71C"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86" w:history="1">
        <w:r w:rsidR="00B41F97" w:rsidRPr="005303A1">
          <w:rPr>
            <w:rStyle w:val="Hyperlink"/>
          </w:rPr>
          <w:t>8.1</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Neighbourhood Character</w:t>
        </w:r>
        <w:r w:rsidR="00B41F97">
          <w:rPr>
            <w:webHidden/>
          </w:rPr>
          <w:tab/>
        </w:r>
        <w:r w:rsidR="00B41F97">
          <w:rPr>
            <w:webHidden/>
          </w:rPr>
          <w:fldChar w:fldCharType="begin"/>
        </w:r>
        <w:r w:rsidR="00B41F97">
          <w:rPr>
            <w:webHidden/>
          </w:rPr>
          <w:instrText xml:space="preserve"> PAGEREF _Toc156475686 \h </w:instrText>
        </w:r>
        <w:r w:rsidR="00B41F97">
          <w:rPr>
            <w:webHidden/>
          </w:rPr>
        </w:r>
        <w:r w:rsidR="00B41F97">
          <w:rPr>
            <w:webHidden/>
          </w:rPr>
          <w:fldChar w:fldCharType="separate"/>
        </w:r>
        <w:r w:rsidR="00F75634">
          <w:rPr>
            <w:webHidden/>
          </w:rPr>
          <w:t>53</w:t>
        </w:r>
        <w:r w:rsidR="00B41F97">
          <w:rPr>
            <w:webHidden/>
          </w:rPr>
          <w:fldChar w:fldCharType="end"/>
        </w:r>
      </w:hyperlink>
    </w:p>
    <w:p w14:paraId="2EE02960" w14:textId="40DB127E"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87" w:history="1">
        <w:r w:rsidR="00B41F97" w:rsidRPr="005303A1">
          <w:rPr>
            <w:rStyle w:val="Hyperlink"/>
          </w:rPr>
          <w:t>8.2</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Bulk and Density</w:t>
        </w:r>
        <w:r w:rsidR="00B41F97">
          <w:rPr>
            <w:webHidden/>
          </w:rPr>
          <w:tab/>
        </w:r>
        <w:r w:rsidR="00B41F97">
          <w:rPr>
            <w:webHidden/>
          </w:rPr>
          <w:fldChar w:fldCharType="begin"/>
        </w:r>
        <w:r w:rsidR="00B41F97">
          <w:rPr>
            <w:webHidden/>
          </w:rPr>
          <w:instrText xml:space="preserve"> PAGEREF _Toc156475687 \h </w:instrText>
        </w:r>
        <w:r w:rsidR="00B41F97">
          <w:rPr>
            <w:webHidden/>
          </w:rPr>
        </w:r>
        <w:r w:rsidR="00B41F97">
          <w:rPr>
            <w:webHidden/>
          </w:rPr>
          <w:fldChar w:fldCharType="separate"/>
        </w:r>
        <w:r w:rsidR="00F75634">
          <w:rPr>
            <w:webHidden/>
          </w:rPr>
          <w:t>53</w:t>
        </w:r>
        <w:r w:rsidR="00B41F97">
          <w:rPr>
            <w:webHidden/>
          </w:rPr>
          <w:fldChar w:fldCharType="end"/>
        </w:r>
      </w:hyperlink>
    </w:p>
    <w:p w14:paraId="68A01D24" w14:textId="441FA509"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88" w:history="1">
        <w:r w:rsidR="00B41F97" w:rsidRPr="005303A1">
          <w:rPr>
            <w:rStyle w:val="Hyperlink"/>
          </w:rPr>
          <w:t>8.3</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Streetscape</w:t>
        </w:r>
        <w:r w:rsidR="00B41F97">
          <w:rPr>
            <w:webHidden/>
          </w:rPr>
          <w:tab/>
        </w:r>
        <w:r w:rsidR="00B41F97">
          <w:rPr>
            <w:webHidden/>
          </w:rPr>
          <w:fldChar w:fldCharType="begin"/>
        </w:r>
        <w:r w:rsidR="00B41F97">
          <w:rPr>
            <w:webHidden/>
          </w:rPr>
          <w:instrText xml:space="preserve"> PAGEREF _Toc156475688 \h </w:instrText>
        </w:r>
        <w:r w:rsidR="00B41F97">
          <w:rPr>
            <w:webHidden/>
          </w:rPr>
        </w:r>
        <w:r w:rsidR="00B41F97">
          <w:rPr>
            <w:webHidden/>
          </w:rPr>
          <w:fldChar w:fldCharType="separate"/>
        </w:r>
        <w:r w:rsidR="00F75634">
          <w:rPr>
            <w:webHidden/>
          </w:rPr>
          <w:t>54</w:t>
        </w:r>
        <w:r w:rsidR="00B41F97">
          <w:rPr>
            <w:webHidden/>
          </w:rPr>
          <w:fldChar w:fldCharType="end"/>
        </w:r>
      </w:hyperlink>
    </w:p>
    <w:p w14:paraId="618AE30A" w14:textId="7E19477D"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89" w:history="1">
        <w:r w:rsidR="00B41F97" w:rsidRPr="005303A1">
          <w:rPr>
            <w:rStyle w:val="Hyperlink"/>
          </w:rPr>
          <w:t>8.4</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Visual Impact</w:t>
        </w:r>
        <w:r w:rsidR="00B41F97">
          <w:rPr>
            <w:webHidden/>
          </w:rPr>
          <w:tab/>
        </w:r>
        <w:r w:rsidR="00B41F97">
          <w:rPr>
            <w:webHidden/>
          </w:rPr>
          <w:fldChar w:fldCharType="begin"/>
        </w:r>
        <w:r w:rsidR="00B41F97">
          <w:rPr>
            <w:webHidden/>
          </w:rPr>
          <w:instrText xml:space="preserve"> PAGEREF _Toc156475689 \h </w:instrText>
        </w:r>
        <w:r w:rsidR="00B41F97">
          <w:rPr>
            <w:webHidden/>
          </w:rPr>
        </w:r>
        <w:r w:rsidR="00B41F97">
          <w:rPr>
            <w:webHidden/>
          </w:rPr>
          <w:fldChar w:fldCharType="separate"/>
        </w:r>
        <w:r w:rsidR="00F75634">
          <w:rPr>
            <w:webHidden/>
          </w:rPr>
          <w:t>54</w:t>
        </w:r>
        <w:r w:rsidR="00B41F97">
          <w:rPr>
            <w:webHidden/>
          </w:rPr>
          <w:fldChar w:fldCharType="end"/>
        </w:r>
      </w:hyperlink>
    </w:p>
    <w:p w14:paraId="2834E53B" w14:textId="4F9CE79D"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90" w:history="1">
        <w:r w:rsidR="00B41F97" w:rsidRPr="005303A1">
          <w:rPr>
            <w:rStyle w:val="Hyperlink"/>
          </w:rPr>
          <w:t>8.5</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Privacy</w:t>
        </w:r>
        <w:r w:rsidR="00B41F97">
          <w:rPr>
            <w:webHidden/>
          </w:rPr>
          <w:tab/>
        </w:r>
        <w:r w:rsidR="00B41F97">
          <w:rPr>
            <w:webHidden/>
          </w:rPr>
          <w:fldChar w:fldCharType="begin"/>
        </w:r>
        <w:r w:rsidR="00B41F97">
          <w:rPr>
            <w:webHidden/>
          </w:rPr>
          <w:instrText xml:space="preserve"> PAGEREF _Toc156475690 \h </w:instrText>
        </w:r>
        <w:r w:rsidR="00B41F97">
          <w:rPr>
            <w:webHidden/>
          </w:rPr>
        </w:r>
        <w:r w:rsidR="00B41F97">
          <w:rPr>
            <w:webHidden/>
          </w:rPr>
          <w:fldChar w:fldCharType="separate"/>
        </w:r>
        <w:r w:rsidR="00F75634">
          <w:rPr>
            <w:webHidden/>
          </w:rPr>
          <w:t>55</w:t>
        </w:r>
        <w:r w:rsidR="00B41F97">
          <w:rPr>
            <w:webHidden/>
          </w:rPr>
          <w:fldChar w:fldCharType="end"/>
        </w:r>
      </w:hyperlink>
    </w:p>
    <w:p w14:paraId="104ABFCF" w14:textId="0DE35340"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91" w:history="1">
        <w:r w:rsidR="00B41F97" w:rsidRPr="005303A1">
          <w:rPr>
            <w:rStyle w:val="Hyperlink"/>
          </w:rPr>
          <w:t>8.6</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Solar Access</w:t>
        </w:r>
        <w:r w:rsidR="00B41F97">
          <w:rPr>
            <w:webHidden/>
          </w:rPr>
          <w:tab/>
        </w:r>
        <w:r w:rsidR="00B41F97">
          <w:rPr>
            <w:webHidden/>
          </w:rPr>
          <w:fldChar w:fldCharType="begin"/>
        </w:r>
        <w:r w:rsidR="00B41F97">
          <w:rPr>
            <w:webHidden/>
          </w:rPr>
          <w:instrText xml:space="preserve"> PAGEREF _Toc156475691 \h </w:instrText>
        </w:r>
        <w:r w:rsidR="00B41F97">
          <w:rPr>
            <w:webHidden/>
          </w:rPr>
        </w:r>
        <w:r w:rsidR="00B41F97">
          <w:rPr>
            <w:webHidden/>
          </w:rPr>
          <w:fldChar w:fldCharType="separate"/>
        </w:r>
        <w:r w:rsidR="00F75634">
          <w:rPr>
            <w:webHidden/>
          </w:rPr>
          <w:t>55</w:t>
        </w:r>
        <w:r w:rsidR="00B41F97">
          <w:rPr>
            <w:webHidden/>
          </w:rPr>
          <w:fldChar w:fldCharType="end"/>
        </w:r>
      </w:hyperlink>
    </w:p>
    <w:p w14:paraId="1EAD2498" w14:textId="6B960C01"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92" w:history="1">
        <w:r w:rsidR="00B41F97" w:rsidRPr="005303A1">
          <w:rPr>
            <w:rStyle w:val="Hyperlink"/>
          </w:rPr>
          <w:t>8.7</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Overshadowing</w:t>
        </w:r>
        <w:r w:rsidR="00B41F97">
          <w:rPr>
            <w:webHidden/>
          </w:rPr>
          <w:tab/>
        </w:r>
        <w:r w:rsidR="00B41F97">
          <w:rPr>
            <w:webHidden/>
          </w:rPr>
          <w:fldChar w:fldCharType="begin"/>
        </w:r>
        <w:r w:rsidR="00B41F97">
          <w:rPr>
            <w:webHidden/>
          </w:rPr>
          <w:instrText xml:space="preserve"> PAGEREF _Toc156475692 \h </w:instrText>
        </w:r>
        <w:r w:rsidR="00B41F97">
          <w:rPr>
            <w:webHidden/>
          </w:rPr>
        </w:r>
        <w:r w:rsidR="00B41F97">
          <w:rPr>
            <w:webHidden/>
          </w:rPr>
          <w:fldChar w:fldCharType="separate"/>
        </w:r>
        <w:r w:rsidR="00F75634">
          <w:rPr>
            <w:webHidden/>
          </w:rPr>
          <w:t>56</w:t>
        </w:r>
        <w:r w:rsidR="00B41F97">
          <w:rPr>
            <w:webHidden/>
          </w:rPr>
          <w:fldChar w:fldCharType="end"/>
        </w:r>
      </w:hyperlink>
    </w:p>
    <w:p w14:paraId="73619E20" w14:textId="154FF0FA"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93" w:history="1">
        <w:r w:rsidR="00B41F97" w:rsidRPr="005303A1">
          <w:rPr>
            <w:rStyle w:val="Hyperlink"/>
          </w:rPr>
          <w:t>8.8</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Traffic &amp; Parking</w:t>
        </w:r>
        <w:r w:rsidR="00B41F97">
          <w:rPr>
            <w:webHidden/>
          </w:rPr>
          <w:tab/>
        </w:r>
        <w:r w:rsidR="00B41F97">
          <w:rPr>
            <w:webHidden/>
          </w:rPr>
          <w:fldChar w:fldCharType="begin"/>
        </w:r>
        <w:r w:rsidR="00B41F97">
          <w:rPr>
            <w:webHidden/>
          </w:rPr>
          <w:instrText xml:space="preserve"> PAGEREF _Toc156475693 \h </w:instrText>
        </w:r>
        <w:r w:rsidR="00B41F97">
          <w:rPr>
            <w:webHidden/>
          </w:rPr>
        </w:r>
        <w:r w:rsidR="00B41F97">
          <w:rPr>
            <w:webHidden/>
          </w:rPr>
          <w:fldChar w:fldCharType="separate"/>
        </w:r>
        <w:r w:rsidR="00F75634">
          <w:rPr>
            <w:webHidden/>
          </w:rPr>
          <w:t>56</w:t>
        </w:r>
        <w:r w:rsidR="00B41F97">
          <w:rPr>
            <w:webHidden/>
          </w:rPr>
          <w:fldChar w:fldCharType="end"/>
        </w:r>
      </w:hyperlink>
    </w:p>
    <w:p w14:paraId="02FC39B3" w14:textId="3ED163A9"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94" w:history="1">
        <w:r w:rsidR="00B41F97" w:rsidRPr="005303A1">
          <w:rPr>
            <w:rStyle w:val="Hyperlink"/>
          </w:rPr>
          <w:t>8.9</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Flora and Fauna</w:t>
        </w:r>
        <w:r w:rsidR="00B41F97">
          <w:rPr>
            <w:webHidden/>
          </w:rPr>
          <w:tab/>
        </w:r>
        <w:r w:rsidR="00B41F97">
          <w:rPr>
            <w:webHidden/>
          </w:rPr>
          <w:fldChar w:fldCharType="begin"/>
        </w:r>
        <w:r w:rsidR="00B41F97">
          <w:rPr>
            <w:webHidden/>
          </w:rPr>
          <w:instrText xml:space="preserve"> PAGEREF _Toc156475694 \h </w:instrText>
        </w:r>
        <w:r w:rsidR="00B41F97">
          <w:rPr>
            <w:webHidden/>
          </w:rPr>
        </w:r>
        <w:r w:rsidR="00B41F97">
          <w:rPr>
            <w:webHidden/>
          </w:rPr>
          <w:fldChar w:fldCharType="separate"/>
        </w:r>
        <w:r w:rsidR="00F75634">
          <w:rPr>
            <w:webHidden/>
          </w:rPr>
          <w:t>57</w:t>
        </w:r>
        <w:r w:rsidR="00B41F97">
          <w:rPr>
            <w:webHidden/>
          </w:rPr>
          <w:fldChar w:fldCharType="end"/>
        </w:r>
      </w:hyperlink>
    </w:p>
    <w:p w14:paraId="213E361C" w14:textId="680324C3"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95" w:history="1">
        <w:r w:rsidR="00B41F97" w:rsidRPr="005303A1">
          <w:rPr>
            <w:rStyle w:val="Hyperlink"/>
          </w:rPr>
          <w:t>8.10</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Heritage (European / Indigenous)</w:t>
        </w:r>
        <w:r w:rsidR="00B41F97">
          <w:rPr>
            <w:webHidden/>
          </w:rPr>
          <w:tab/>
        </w:r>
        <w:r w:rsidR="00B41F97">
          <w:rPr>
            <w:webHidden/>
          </w:rPr>
          <w:fldChar w:fldCharType="begin"/>
        </w:r>
        <w:r w:rsidR="00B41F97">
          <w:rPr>
            <w:webHidden/>
          </w:rPr>
          <w:instrText xml:space="preserve"> PAGEREF _Toc156475695 \h </w:instrText>
        </w:r>
        <w:r w:rsidR="00B41F97">
          <w:rPr>
            <w:webHidden/>
          </w:rPr>
        </w:r>
        <w:r w:rsidR="00B41F97">
          <w:rPr>
            <w:webHidden/>
          </w:rPr>
          <w:fldChar w:fldCharType="separate"/>
        </w:r>
        <w:r w:rsidR="00F75634">
          <w:rPr>
            <w:webHidden/>
          </w:rPr>
          <w:t>57</w:t>
        </w:r>
        <w:r w:rsidR="00B41F97">
          <w:rPr>
            <w:webHidden/>
          </w:rPr>
          <w:fldChar w:fldCharType="end"/>
        </w:r>
      </w:hyperlink>
    </w:p>
    <w:p w14:paraId="6AAE9ED9" w14:textId="1082C5C0"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96" w:history="1">
        <w:r w:rsidR="00B41F97" w:rsidRPr="005303A1">
          <w:rPr>
            <w:rStyle w:val="Hyperlink"/>
          </w:rPr>
          <w:t>8.11</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Soils / Contamination / Acid Sulfate Soils / Salinity</w:t>
        </w:r>
        <w:r w:rsidR="00B41F97">
          <w:rPr>
            <w:webHidden/>
          </w:rPr>
          <w:tab/>
        </w:r>
        <w:r w:rsidR="00B41F97">
          <w:rPr>
            <w:webHidden/>
          </w:rPr>
          <w:fldChar w:fldCharType="begin"/>
        </w:r>
        <w:r w:rsidR="00B41F97">
          <w:rPr>
            <w:webHidden/>
          </w:rPr>
          <w:instrText xml:space="preserve"> PAGEREF _Toc156475696 \h </w:instrText>
        </w:r>
        <w:r w:rsidR="00B41F97">
          <w:rPr>
            <w:webHidden/>
          </w:rPr>
        </w:r>
        <w:r w:rsidR="00B41F97">
          <w:rPr>
            <w:webHidden/>
          </w:rPr>
          <w:fldChar w:fldCharType="separate"/>
        </w:r>
        <w:r w:rsidR="00F75634">
          <w:rPr>
            <w:webHidden/>
          </w:rPr>
          <w:t>58</w:t>
        </w:r>
        <w:r w:rsidR="00B41F97">
          <w:rPr>
            <w:webHidden/>
          </w:rPr>
          <w:fldChar w:fldCharType="end"/>
        </w:r>
      </w:hyperlink>
    </w:p>
    <w:p w14:paraId="4810D109" w14:textId="2008EFEC"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97" w:history="1">
        <w:r w:rsidR="00B41F97" w:rsidRPr="005303A1">
          <w:rPr>
            <w:rStyle w:val="Hyperlink"/>
          </w:rPr>
          <w:t>8.12</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Drainage / Flood Prone Land / Hydrology/ Water Quality</w:t>
        </w:r>
        <w:r w:rsidR="00B41F97">
          <w:rPr>
            <w:webHidden/>
          </w:rPr>
          <w:tab/>
        </w:r>
        <w:r w:rsidR="00B41F97">
          <w:rPr>
            <w:webHidden/>
          </w:rPr>
          <w:fldChar w:fldCharType="begin"/>
        </w:r>
        <w:r w:rsidR="00B41F97">
          <w:rPr>
            <w:webHidden/>
          </w:rPr>
          <w:instrText xml:space="preserve"> PAGEREF _Toc156475697 \h </w:instrText>
        </w:r>
        <w:r w:rsidR="00B41F97">
          <w:rPr>
            <w:webHidden/>
          </w:rPr>
        </w:r>
        <w:r w:rsidR="00B41F97">
          <w:rPr>
            <w:webHidden/>
          </w:rPr>
          <w:fldChar w:fldCharType="separate"/>
        </w:r>
        <w:r w:rsidR="00F75634">
          <w:rPr>
            <w:webHidden/>
          </w:rPr>
          <w:t>59</w:t>
        </w:r>
        <w:r w:rsidR="00B41F97">
          <w:rPr>
            <w:webHidden/>
          </w:rPr>
          <w:fldChar w:fldCharType="end"/>
        </w:r>
      </w:hyperlink>
    </w:p>
    <w:p w14:paraId="483016D1" w14:textId="32842F61"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98" w:history="1">
        <w:r w:rsidR="00B41F97" w:rsidRPr="005303A1">
          <w:rPr>
            <w:rStyle w:val="Hyperlink"/>
          </w:rPr>
          <w:t>8.13</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Bushfire Prone Land</w:t>
        </w:r>
        <w:r w:rsidR="00B41F97">
          <w:rPr>
            <w:webHidden/>
          </w:rPr>
          <w:tab/>
        </w:r>
        <w:r w:rsidR="00B41F97">
          <w:rPr>
            <w:webHidden/>
          </w:rPr>
          <w:fldChar w:fldCharType="begin"/>
        </w:r>
        <w:r w:rsidR="00B41F97">
          <w:rPr>
            <w:webHidden/>
          </w:rPr>
          <w:instrText xml:space="preserve"> PAGEREF _Toc156475698 \h </w:instrText>
        </w:r>
        <w:r w:rsidR="00B41F97">
          <w:rPr>
            <w:webHidden/>
          </w:rPr>
        </w:r>
        <w:r w:rsidR="00B41F97">
          <w:rPr>
            <w:webHidden/>
          </w:rPr>
          <w:fldChar w:fldCharType="separate"/>
        </w:r>
        <w:r w:rsidR="00F75634">
          <w:rPr>
            <w:webHidden/>
          </w:rPr>
          <w:t>59</w:t>
        </w:r>
        <w:r w:rsidR="00B41F97">
          <w:rPr>
            <w:webHidden/>
          </w:rPr>
          <w:fldChar w:fldCharType="end"/>
        </w:r>
      </w:hyperlink>
    </w:p>
    <w:p w14:paraId="77E833E1" w14:textId="555918A3" w:rsidR="00B41F97" w:rsidRPr="00ED0A3F"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699" w:history="1">
        <w:r w:rsidR="00B41F97" w:rsidRPr="00ED0A3F">
          <w:rPr>
            <w:rStyle w:val="Hyperlink"/>
            <w:lang w:val="en-US"/>
          </w:rPr>
          <w:t>8.14</w:t>
        </w:r>
        <w:r w:rsidR="00B41F97" w:rsidRPr="00ED0A3F">
          <w:rPr>
            <w:rFonts w:asciiTheme="minorHAnsi" w:eastAsiaTheme="minorEastAsia" w:hAnsiTheme="minorHAnsi" w:cstheme="minorBidi"/>
            <w:color w:val="auto"/>
            <w:kern w:val="2"/>
            <w:sz w:val="22"/>
            <w:lang w:eastAsia="en-AU"/>
            <w14:ligatures w14:val="standardContextual"/>
          </w:rPr>
          <w:tab/>
        </w:r>
        <w:r w:rsidR="00B41F97" w:rsidRPr="00ED0A3F">
          <w:rPr>
            <w:rStyle w:val="Hyperlink"/>
          </w:rPr>
          <w:t>Noise and Vibration</w:t>
        </w:r>
        <w:r w:rsidR="00B41F97" w:rsidRPr="00ED0A3F">
          <w:rPr>
            <w:webHidden/>
          </w:rPr>
          <w:tab/>
        </w:r>
        <w:r w:rsidR="00B41F97" w:rsidRPr="00ED0A3F">
          <w:rPr>
            <w:webHidden/>
          </w:rPr>
          <w:fldChar w:fldCharType="begin"/>
        </w:r>
        <w:r w:rsidR="00B41F97" w:rsidRPr="00ED0A3F">
          <w:rPr>
            <w:webHidden/>
          </w:rPr>
          <w:instrText xml:space="preserve"> PAGEREF _Toc156475699 \h </w:instrText>
        </w:r>
        <w:r w:rsidR="00B41F97" w:rsidRPr="00ED0A3F">
          <w:rPr>
            <w:webHidden/>
          </w:rPr>
        </w:r>
        <w:r w:rsidR="00B41F97" w:rsidRPr="00ED0A3F">
          <w:rPr>
            <w:webHidden/>
          </w:rPr>
          <w:fldChar w:fldCharType="separate"/>
        </w:r>
        <w:r w:rsidR="00F75634">
          <w:rPr>
            <w:webHidden/>
          </w:rPr>
          <w:t>59</w:t>
        </w:r>
        <w:r w:rsidR="00B41F97" w:rsidRPr="00ED0A3F">
          <w:rPr>
            <w:webHidden/>
          </w:rPr>
          <w:fldChar w:fldCharType="end"/>
        </w:r>
      </w:hyperlink>
    </w:p>
    <w:p w14:paraId="221B246B" w14:textId="60E1E64E"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700" w:history="1">
        <w:r w:rsidR="00B41F97" w:rsidRPr="005303A1">
          <w:rPr>
            <w:rStyle w:val="Hyperlink"/>
          </w:rPr>
          <w:t>8.15</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Air Quality</w:t>
        </w:r>
        <w:r w:rsidR="00B41F97">
          <w:rPr>
            <w:webHidden/>
          </w:rPr>
          <w:tab/>
        </w:r>
        <w:r w:rsidR="00ED0A3F">
          <w:rPr>
            <w:webHidden/>
          </w:rPr>
          <w:t>60</w:t>
        </w:r>
      </w:hyperlink>
    </w:p>
    <w:p w14:paraId="0650E315" w14:textId="554D38EB"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701" w:history="1">
        <w:r w:rsidR="00B41F97" w:rsidRPr="005303A1">
          <w:rPr>
            <w:rStyle w:val="Hyperlink"/>
          </w:rPr>
          <w:t>8.16</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Waste Minimisation</w:t>
        </w:r>
        <w:r w:rsidR="00B41F97">
          <w:rPr>
            <w:webHidden/>
          </w:rPr>
          <w:tab/>
        </w:r>
        <w:r w:rsidR="00ED0A3F">
          <w:rPr>
            <w:webHidden/>
          </w:rPr>
          <w:t>60</w:t>
        </w:r>
      </w:hyperlink>
    </w:p>
    <w:p w14:paraId="682457AC" w14:textId="3211AAC9"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702" w:history="1">
        <w:r w:rsidR="00B41F97" w:rsidRPr="005303A1">
          <w:rPr>
            <w:rStyle w:val="Hyperlink"/>
          </w:rPr>
          <w:t>8.17</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Resource Use &amp; Availability</w:t>
        </w:r>
        <w:r w:rsidR="00B41F97">
          <w:rPr>
            <w:webHidden/>
          </w:rPr>
          <w:tab/>
        </w:r>
        <w:r w:rsidR="00B41F97">
          <w:rPr>
            <w:webHidden/>
          </w:rPr>
          <w:fldChar w:fldCharType="begin"/>
        </w:r>
        <w:r w:rsidR="00B41F97">
          <w:rPr>
            <w:webHidden/>
          </w:rPr>
          <w:instrText xml:space="preserve"> PAGEREF _Toc156475702 \h </w:instrText>
        </w:r>
        <w:r w:rsidR="00B41F97">
          <w:rPr>
            <w:webHidden/>
          </w:rPr>
        </w:r>
        <w:r w:rsidR="00B41F97">
          <w:rPr>
            <w:webHidden/>
          </w:rPr>
          <w:fldChar w:fldCharType="separate"/>
        </w:r>
        <w:r w:rsidR="00F75634">
          <w:rPr>
            <w:webHidden/>
          </w:rPr>
          <w:t>61</w:t>
        </w:r>
        <w:r w:rsidR="00B41F97">
          <w:rPr>
            <w:webHidden/>
          </w:rPr>
          <w:fldChar w:fldCharType="end"/>
        </w:r>
      </w:hyperlink>
    </w:p>
    <w:p w14:paraId="5544406B" w14:textId="08345B8A"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703" w:history="1">
        <w:r w:rsidR="00B41F97" w:rsidRPr="005303A1">
          <w:rPr>
            <w:rStyle w:val="Hyperlink"/>
          </w:rPr>
          <w:t>8.18</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Community / Social Effects</w:t>
        </w:r>
        <w:r w:rsidR="00B41F97">
          <w:rPr>
            <w:webHidden/>
          </w:rPr>
          <w:tab/>
        </w:r>
        <w:r w:rsidR="00B41F97">
          <w:rPr>
            <w:webHidden/>
          </w:rPr>
          <w:fldChar w:fldCharType="begin"/>
        </w:r>
        <w:r w:rsidR="00B41F97">
          <w:rPr>
            <w:webHidden/>
          </w:rPr>
          <w:instrText xml:space="preserve"> PAGEREF _Toc156475703 \h </w:instrText>
        </w:r>
        <w:r w:rsidR="00B41F97">
          <w:rPr>
            <w:webHidden/>
          </w:rPr>
        </w:r>
        <w:r w:rsidR="00B41F97">
          <w:rPr>
            <w:webHidden/>
          </w:rPr>
          <w:fldChar w:fldCharType="separate"/>
        </w:r>
        <w:r w:rsidR="00F75634">
          <w:rPr>
            <w:webHidden/>
          </w:rPr>
          <w:t>61</w:t>
        </w:r>
        <w:r w:rsidR="00B41F97">
          <w:rPr>
            <w:webHidden/>
          </w:rPr>
          <w:fldChar w:fldCharType="end"/>
        </w:r>
      </w:hyperlink>
    </w:p>
    <w:p w14:paraId="36682808" w14:textId="6AF73FAF"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704" w:history="1">
        <w:r w:rsidR="00B41F97" w:rsidRPr="005303A1">
          <w:rPr>
            <w:rStyle w:val="Hyperlink"/>
          </w:rPr>
          <w:t>8.19</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Economic Impact</w:t>
        </w:r>
        <w:r w:rsidR="00B41F97">
          <w:rPr>
            <w:webHidden/>
          </w:rPr>
          <w:tab/>
        </w:r>
        <w:r w:rsidR="00B41F97">
          <w:rPr>
            <w:webHidden/>
          </w:rPr>
          <w:fldChar w:fldCharType="begin"/>
        </w:r>
        <w:r w:rsidR="00B41F97">
          <w:rPr>
            <w:webHidden/>
          </w:rPr>
          <w:instrText xml:space="preserve"> PAGEREF _Toc156475704 \h </w:instrText>
        </w:r>
        <w:r w:rsidR="00B41F97">
          <w:rPr>
            <w:webHidden/>
          </w:rPr>
        </w:r>
        <w:r w:rsidR="00B41F97">
          <w:rPr>
            <w:webHidden/>
          </w:rPr>
          <w:fldChar w:fldCharType="separate"/>
        </w:r>
        <w:r w:rsidR="00F75634">
          <w:rPr>
            <w:webHidden/>
          </w:rPr>
          <w:t>62</w:t>
        </w:r>
        <w:r w:rsidR="00B41F97">
          <w:rPr>
            <w:webHidden/>
          </w:rPr>
          <w:fldChar w:fldCharType="end"/>
        </w:r>
      </w:hyperlink>
    </w:p>
    <w:p w14:paraId="54D4889B" w14:textId="4CE94510"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705" w:history="1">
        <w:r w:rsidR="00B41F97" w:rsidRPr="005303A1">
          <w:rPr>
            <w:rStyle w:val="Hyperlink"/>
          </w:rPr>
          <w:t>8.20</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Cumulative Impact Assessment</w:t>
        </w:r>
        <w:r w:rsidR="00B41F97">
          <w:rPr>
            <w:webHidden/>
          </w:rPr>
          <w:tab/>
        </w:r>
        <w:r w:rsidR="00B41F97">
          <w:rPr>
            <w:webHidden/>
          </w:rPr>
          <w:fldChar w:fldCharType="begin"/>
        </w:r>
        <w:r w:rsidR="00B41F97">
          <w:rPr>
            <w:webHidden/>
          </w:rPr>
          <w:instrText xml:space="preserve"> PAGEREF _Toc156475705 \h </w:instrText>
        </w:r>
        <w:r w:rsidR="00B41F97">
          <w:rPr>
            <w:webHidden/>
          </w:rPr>
        </w:r>
        <w:r w:rsidR="00B41F97">
          <w:rPr>
            <w:webHidden/>
          </w:rPr>
          <w:fldChar w:fldCharType="separate"/>
        </w:r>
        <w:r w:rsidR="00F75634">
          <w:rPr>
            <w:webHidden/>
          </w:rPr>
          <w:t>62</w:t>
        </w:r>
        <w:r w:rsidR="00B41F97">
          <w:rPr>
            <w:webHidden/>
          </w:rPr>
          <w:fldChar w:fldCharType="end"/>
        </w:r>
      </w:hyperlink>
    </w:p>
    <w:p w14:paraId="78898A02" w14:textId="4A5B3A3E" w:rsidR="00B41F97" w:rsidRDefault="00D95A3B">
      <w:pPr>
        <w:pStyle w:val="TOC1"/>
        <w:tabs>
          <w:tab w:val="left" w:pos="660"/>
        </w:tabs>
        <w:rPr>
          <w:rFonts w:asciiTheme="minorHAnsi" w:eastAsiaTheme="minorEastAsia" w:hAnsiTheme="minorHAnsi" w:cstheme="minorBidi"/>
          <w:b w:val="0"/>
          <w:bCs w:val="0"/>
          <w:color w:val="auto"/>
          <w:kern w:val="2"/>
          <w:sz w:val="22"/>
          <w:lang w:eastAsia="en-AU"/>
          <w14:ligatures w14:val="standardContextual"/>
        </w:rPr>
      </w:pPr>
      <w:hyperlink w:anchor="_Toc156475706" w:history="1">
        <w:r w:rsidR="00B41F97" w:rsidRPr="005303A1">
          <w:rPr>
            <w:rStyle w:val="Hyperlink"/>
          </w:rPr>
          <w:t>9</w:t>
        </w:r>
        <w:r w:rsidR="00B41F97">
          <w:rPr>
            <w:rFonts w:asciiTheme="minorHAnsi" w:eastAsiaTheme="minorEastAsia" w:hAnsiTheme="minorHAnsi" w:cstheme="minorBidi"/>
            <w:b w:val="0"/>
            <w:bCs w:val="0"/>
            <w:color w:val="auto"/>
            <w:kern w:val="2"/>
            <w:sz w:val="22"/>
            <w:lang w:eastAsia="en-AU"/>
            <w14:ligatures w14:val="standardContextual"/>
          </w:rPr>
          <w:tab/>
        </w:r>
        <w:r w:rsidR="00B41F97" w:rsidRPr="005303A1">
          <w:rPr>
            <w:rStyle w:val="Hyperlink"/>
          </w:rPr>
          <w:t>Conclusion</w:t>
        </w:r>
        <w:r w:rsidR="00B41F97">
          <w:rPr>
            <w:webHidden/>
          </w:rPr>
          <w:tab/>
        </w:r>
        <w:r w:rsidR="00B41F97">
          <w:rPr>
            <w:webHidden/>
          </w:rPr>
          <w:fldChar w:fldCharType="begin"/>
        </w:r>
        <w:r w:rsidR="00B41F97">
          <w:rPr>
            <w:webHidden/>
          </w:rPr>
          <w:instrText xml:space="preserve"> PAGEREF _Toc156475706 \h </w:instrText>
        </w:r>
        <w:r w:rsidR="00B41F97">
          <w:rPr>
            <w:webHidden/>
          </w:rPr>
        </w:r>
        <w:r w:rsidR="00B41F97">
          <w:rPr>
            <w:webHidden/>
          </w:rPr>
          <w:fldChar w:fldCharType="separate"/>
        </w:r>
        <w:r w:rsidR="00F75634">
          <w:rPr>
            <w:webHidden/>
          </w:rPr>
          <w:t>63</w:t>
        </w:r>
        <w:r w:rsidR="00B41F97">
          <w:rPr>
            <w:webHidden/>
          </w:rPr>
          <w:fldChar w:fldCharType="end"/>
        </w:r>
      </w:hyperlink>
    </w:p>
    <w:p w14:paraId="4F80578D" w14:textId="3E8B6CF7"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707" w:history="1">
        <w:r w:rsidR="00B41F97" w:rsidRPr="005303A1">
          <w:rPr>
            <w:rStyle w:val="Hyperlink"/>
          </w:rPr>
          <w:t>9.1</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Summary of Key Issues Raised in Assessment</w:t>
        </w:r>
        <w:r w:rsidR="00B41F97">
          <w:rPr>
            <w:webHidden/>
          </w:rPr>
          <w:tab/>
        </w:r>
        <w:r w:rsidR="00B41F97">
          <w:rPr>
            <w:webHidden/>
          </w:rPr>
          <w:fldChar w:fldCharType="begin"/>
        </w:r>
        <w:r w:rsidR="00B41F97">
          <w:rPr>
            <w:webHidden/>
          </w:rPr>
          <w:instrText xml:space="preserve"> PAGEREF _Toc156475707 \h </w:instrText>
        </w:r>
        <w:r w:rsidR="00B41F97">
          <w:rPr>
            <w:webHidden/>
          </w:rPr>
        </w:r>
        <w:r w:rsidR="00B41F97">
          <w:rPr>
            <w:webHidden/>
          </w:rPr>
          <w:fldChar w:fldCharType="separate"/>
        </w:r>
        <w:r w:rsidR="00F75634">
          <w:rPr>
            <w:webHidden/>
          </w:rPr>
          <w:t>63</w:t>
        </w:r>
        <w:r w:rsidR="00B41F97">
          <w:rPr>
            <w:webHidden/>
          </w:rPr>
          <w:fldChar w:fldCharType="end"/>
        </w:r>
      </w:hyperlink>
    </w:p>
    <w:p w14:paraId="09AB9A90" w14:textId="7F1CC069" w:rsidR="00B41F97" w:rsidRDefault="00D95A3B">
      <w:pPr>
        <w:pStyle w:val="TOC2"/>
        <w:tabs>
          <w:tab w:val="left" w:pos="660"/>
        </w:tabs>
        <w:rPr>
          <w:rFonts w:asciiTheme="minorHAnsi" w:eastAsiaTheme="minorEastAsia" w:hAnsiTheme="minorHAnsi" w:cstheme="minorBidi"/>
          <w:color w:val="auto"/>
          <w:kern w:val="2"/>
          <w:sz w:val="22"/>
          <w:lang w:eastAsia="en-AU"/>
          <w14:ligatures w14:val="standardContextual"/>
        </w:rPr>
      </w:pPr>
      <w:hyperlink w:anchor="_Toc156475708" w:history="1">
        <w:r w:rsidR="00B41F97" w:rsidRPr="005303A1">
          <w:rPr>
            <w:rStyle w:val="Hyperlink"/>
          </w:rPr>
          <w:t>9.2</w:t>
        </w:r>
        <w:r w:rsidR="00B41F97">
          <w:rPr>
            <w:rFonts w:asciiTheme="minorHAnsi" w:eastAsiaTheme="minorEastAsia" w:hAnsiTheme="minorHAnsi" w:cstheme="minorBidi"/>
            <w:color w:val="auto"/>
            <w:kern w:val="2"/>
            <w:sz w:val="22"/>
            <w:lang w:eastAsia="en-AU"/>
            <w14:ligatures w14:val="standardContextual"/>
          </w:rPr>
          <w:tab/>
        </w:r>
        <w:r w:rsidR="00B41F97" w:rsidRPr="005303A1">
          <w:rPr>
            <w:rStyle w:val="Hyperlink"/>
          </w:rPr>
          <w:t>Recommendation</w:t>
        </w:r>
        <w:r w:rsidR="00B41F97">
          <w:rPr>
            <w:webHidden/>
          </w:rPr>
          <w:tab/>
        </w:r>
        <w:r w:rsidR="00B41F97">
          <w:rPr>
            <w:webHidden/>
          </w:rPr>
          <w:fldChar w:fldCharType="begin"/>
        </w:r>
        <w:r w:rsidR="00B41F97">
          <w:rPr>
            <w:webHidden/>
          </w:rPr>
          <w:instrText xml:space="preserve"> PAGEREF _Toc156475708 \h </w:instrText>
        </w:r>
        <w:r w:rsidR="00B41F97">
          <w:rPr>
            <w:webHidden/>
          </w:rPr>
        </w:r>
        <w:r w:rsidR="00B41F97">
          <w:rPr>
            <w:webHidden/>
          </w:rPr>
          <w:fldChar w:fldCharType="separate"/>
        </w:r>
        <w:r w:rsidR="00F75634">
          <w:rPr>
            <w:webHidden/>
          </w:rPr>
          <w:t>63</w:t>
        </w:r>
        <w:r w:rsidR="00B41F97">
          <w:rPr>
            <w:webHidden/>
          </w:rPr>
          <w:fldChar w:fldCharType="end"/>
        </w:r>
      </w:hyperlink>
    </w:p>
    <w:p w14:paraId="7C4B9689" w14:textId="5E6CF8A7" w:rsidR="008F268E" w:rsidRPr="009C06D8" w:rsidRDefault="00D17EE4" w:rsidP="009C06D8">
      <w:pPr>
        <w:pStyle w:val="BodyText"/>
        <w:numPr>
          <w:ilvl w:val="0"/>
          <w:numId w:val="0"/>
        </w:numPr>
      </w:pPr>
      <w:r>
        <w:rPr>
          <w:rFonts w:asciiTheme="majorHAnsi" w:hAnsiTheme="majorHAnsi"/>
          <w:noProof/>
          <w:webHidden/>
          <w:color w:val="002664" w:themeColor="background2"/>
        </w:rPr>
        <w:fldChar w:fldCharType="end"/>
      </w:r>
    </w:p>
    <w:p w14:paraId="0D11D829" w14:textId="7733D032" w:rsidR="002C6FAE" w:rsidRDefault="0085283A" w:rsidP="008F268E">
      <w:pPr>
        <w:pStyle w:val="CalloutBody"/>
      </w:pPr>
      <w:r>
        <w:t>List o</w:t>
      </w:r>
      <w:r w:rsidR="008F268E">
        <w:t>f</w:t>
      </w:r>
      <w:r>
        <w:t xml:space="preserve"> Figures</w:t>
      </w:r>
    </w:p>
    <w:p w14:paraId="0AED2E9C" w14:textId="7CEDF4DF" w:rsidR="00F75634" w:rsidRDefault="009C2CDB">
      <w:pPr>
        <w:pStyle w:val="TableofFigures"/>
        <w:tabs>
          <w:tab w:val="right" w:leader="dot" w:pos="10188"/>
        </w:tabs>
        <w:rPr>
          <w:rFonts w:asciiTheme="minorHAnsi" w:eastAsiaTheme="minorEastAsia" w:hAnsiTheme="minorHAnsi" w:cstheme="minorBidi"/>
          <w:noProof/>
          <w:color w:val="auto"/>
          <w:lang w:eastAsia="en-AU"/>
        </w:rPr>
      </w:pPr>
      <w:r w:rsidRPr="00E52611">
        <w:rPr>
          <w:sz w:val="12"/>
          <w:szCs w:val="20"/>
        </w:rPr>
        <w:fldChar w:fldCharType="begin"/>
      </w:r>
      <w:r w:rsidRPr="00E52611">
        <w:rPr>
          <w:sz w:val="12"/>
          <w:szCs w:val="20"/>
        </w:rPr>
        <w:instrText xml:space="preserve"> TOC \h \z \c "Figure" </w:instrText>
      </w:r>
      <w:r w:rsidRPr="00E52611">
        <w:rPr>
          <w:sz w:val="12"/>
          <w:szCs w:val="20"/>
        </w:rPr>
        <w:fldChar w:fldCharType="separate"/>
      </w:r>
      <w:hyperlink r:id="rId23" w:anchor="_Toc162019246" w:history="1">
        <w:r w:rsidR="00F75634" w:rsidRPr="00686399">
          <w:rPr>
            <w:rStyle w:val="Hyperlink"/>
            <w:noProof/>
          </w:rPr>
          <w:t>Figure 1 Location Plan (Source: SIX Maps)</w:t>
        </w:r>
        <w:r w:rsidR="00F75634">
          <w:rPr>
            <w:noProof/>
            <w:webHidden/>
          </w:rPr>
          <w:tab/>
        </w:r>
        <w:r w:rsidR="00F75634">
          <w:rPr>
            <w:noProof/>
            <w:webHidden/>
          </w:rPr>
          <w:fldChar w:fldCharType="begin"/>
        </w:r>
        <w:r w:rsidR="00F75634">
          <w:rPr>
            <w:noProof/>
            <w:webHidden/>
          </w:rPr>
          <w:instrText xml:space="preserve"> PAGEREF _Toc162019246 \h </w:instrText>
        </w:r>
        <w:r w:rsidR="00F75634">
          <w:rPr>
            <w:noProof/>
            <w:webHidden/>
          </w:rPr>
        </w:r>
        <w:r w:rsidR="00F75634">
          <w:rPr>
            <w:noProof/>
            <w:webHidden/>
          </w:rPr>
          <w:fldChar w:fldCharType="separate"/>
        </w:r>
        <w:r w:rsidR="00F75634">
          <w:rPr>
            <w:noProof/>
            <w:webHidden/>
          </w:rPr>
          <w:t>10</w:t>
        </w:r>
        <w:r w:rsidR="00F75634">
          <w:rPr>
            <w:noProof/>
            <w:webHidden/>
          </w:rPr>
          <w:fldChar w:fldCharType="end"/>
        </w:r>
      </w:hyperlink>
    </w:p>
    <w:p w14:paraId="4821BCBC" w14:textId="2C17C1F9"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r:id="rId24" w:anchor="_Toc162019247" w:history="1">
        <w:r w:rsidR="00F75634" w:rsidRPr="00686399">
          <w:rPr>
            <w:rStyle w:val="Hyperlink"/>
            <w:noProof/>
          </w:rPr>
          <w:t>Figure 2 Development site – 15-17 Combles Parade, Matraville (Source: Mecone,2024)</w:t>
        </w:r>
        <w:r w:rsidR="00F75634">
          <w:rPr>
            <w:noProof/>
            <w:webHidden/>
          </w:rPr>
          <w:tab/>
        </w:r>
        <w:r w:rsidR="00F75634">
          <w:rPr>
            <w:noProof/>
            <w:webHidden/>
          </w:rPr>
          <w:fldChar w:fldCharType="begin"/>
        </w:r>
        <w:r w:rsidR="00F75634">
          <w:rPr>
            <w:noProof/>
            <w:webHidden/>
          </w:rPr>
          <w:instrText xml:space="preserve"> PAGEREF _Toc162019247 \h </w:instrText>
        </w:r>
        <w:r w:rsidR="00F75634">
          <w:rPr>
            <w:noProof/>
            <w:webHidden/>
          </w:rPr>
        </w:r>
        <w:r w:rsidR="00F75634">
          <w:rPr>
            <w:noProof/>
            <w:webHidden/>
          </w:rPr>
          <w:fldChar w:fldCharType="separate"/>
        </w:r>
        <w:r w:rsidR="00F75634">
          <w:rPr>
            <w:noProof/>
            <w:webHidden/>
          </w:rPr>
          <w:t>11</w:t>
        </w:r>
        <w:r w:rsidR="00F75634">
          <w:rPr>
            <w:noProof/>
            <w:webHidden/>
          </w:rPr>
          <w:fldChar w:fldCharType="end"/>
        </w:r>
      </w:hyperlink>
    </w:p>
    <w:p w14:paraId="51525CA0" w14:textId="1152D298"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r:id="rId25" w:anchor="_Toc162019248" w:history="1">
        <w:r w:rsidR="00F75634" w:rsidRPr="00686399">
          <w:rPr>
            <w:rStyle w:val="Hyperlink"/>
            <w:noProof/>
          </w:rPr>
          <w:t>Figure 3 Development site – 2-4 Hamel Road, Matraville (Source: Mecone, 2024)</w:t>
        </w:r>
        <w:r w:rsidR="00F75634">
          <w:rPr>
            <w:noProof/>
            <w:webHidden/>
          </w:rPr>
          <w:tab/>
        </w:r>
        <w:r w:rsidR="00F75634">
          <w:rPr>
            <w:noProof/>
            <w:webHidden/>
          </w:rPr>
          <w:fldChar w:fldCharType="begin"/>
        </w:r>
        <w:r w:rsidR="00F75634">
          <w:rPr>
            <w:noProof/>
            <w:webHidden/>
          </w:rPr>
          <w:instrText xml:space="preserve"> PAGEREF _Toc162019248 \h </w:instrText>
        </w:r>
        <w:r w:rsidR="00F75634">
          <w:rPr>
            <w:noProof/>
            <w:webHidden/>
          </w:rPr>
        </w:r>
        <w:r w:rsidR="00F75634">
          <w:rPr>
            <w:noProof/>
            <w:webHidden/>
          </w:rPr>
          <w:fldChar w:fldCharType="separate"/>
        </w:r>
        <w:r w:rsidR="00F75634">
          <w:rPr>
            <w:noProof/>
            <w:webHidden/>
          </w:rPr>
          <w:t>11</w:t>
        </w:r>
        <w:r w:rsidR="00F75634">
          <w:rPr>
            <w:noProof/>
            <w:webHidden/>
          </w:rPr>
          <w:fldChar w:fldCharType="end"/>
        </w:r>
      </w:hyperlink>
    </w:p>
    <w:p w14:paraId="5FB84848" w14:textId="26ED2136"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r:id="rId26" w:anchor="_Toc162019249" w:history="1">
        <w:r w:rsidR="00F75634" w:rsidRPr="00686399">
          <w:rPr>
            <w:rStyle w:val="Hyperlink"/>
            <w:noProof/>
          </w:rPr>
          <w:t>Figure 4 Adjoining development – Dual Occupancy at 11 Combles Parade, Matraville (Source: Mecone, 2024)</w:t>
        </w:r>
        <w:r w:rsidR="00F75634">
          <w:rPr>
            <w:noProof/>
            <w:webHidden/>
          </w:rPr>
          <w:tab/>
        </w:r>
        <w:r w:rsidR="00F75634">
          <w:rPr>
            <w:noProof/>
            <w:webHidden/>
          </w:rPr>
          <w:fldChar w:fldCharType="begin"/>
        </w:r>
        <w:r w:rsidR="00F75634">
          <w:rPr>
            <w:noProof/>
            <w:webHidden/>
          </w:rPr>
          <w:instrText xml:space="preserve"> PAGEREF _Toc162019249 \h </w:instrText>
        </w:r>
        <w:r w:rsidR="00F75634">
          <w:rPr>
            <w:noProof/>
            <w:webHidden/>
          </w:rPr>
        </w:r>
        <w:r w:rsidR="00F75634">
          <w:rPr>
            <w:noProof/>
            <w:webHidden/>
          </w:rPr>
          <w:fldChar w:fldCharType="separate"/>
        </w:r>
        <w:r w:rsidR="00F75634">
          <w:rPr>
            <w:noProof/>
            <w:webHidden/>
          </w:rPr>
          <w:t>12</w:t>
        </w:r>
        <w:r w:rsidR="00F75634">
          <w:rPr>
            <w:noProof/>
            <w:webHidden/>
          </w:rPr>
          <w:fldChar w:fldCharType="end"/>
        </w:r>
      </w:hyperlink>
    </w:p>
    <w:p w14:paraId="3BB9CA0C" w14:textId="4A431BC2"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r:id="rId27" w:anchor="_Toc162019250" w:history="1">
        <w:r w:rsidR="00F75634" w:rsidRPr="00686399">
          <w:rPr>
            <w:rStyle w:val="Hyperlink"/>
            <w:noProof/>
          </w:rPr>
          <w:t>Figure 5 Adjoining property – Multi Unit Housing at 19 Combles Parade, Matraville (Source: Mecone, 2024)</w:t>
        </w:r>
        <w:r w:rsidR="00F75634">
          <w:rPr>
            <w:noProof/>
            <w:webHidden/>
          </w:rPr>
          <w:tab/>
        </w:r>
        <w:r w:rsidR="00F75634">
          <w:rPr>
            <w:noProof/>
            <w:webHidden/>
          </w:rPr>
          <w:fldChar w:fldCharType="begin"/>
        </w:r>
        <w:r w:rsidR="00F75634">
          <w:rPr>
            <w:noProof/>
            <w:webHidden/>
          </w:rPr>
          <w:instrText xml:space="preserve"> PAGEREF _Toc162019250 \h </w:instrText>
        </w:r>
        <w:r w:rsidR="00F75634">
          <w:rPr>
            <w:noProof/>
            <w:webHidden/>
          </w:rPr>
        </w:r>
        <w:r w:rsidR="00F75634">
          <w:rPr>
            <w:noProof/>
            <w:webHidden/>
          </w:rPr>
          <w:fldChar w:fldCharType="separate"/>
        </w:r>
        <w:r w:rsidR="00F75634">
          <w:rPr>
            <w:noProof/>
            <w:webHidden/>
          </w:rPr>
          <w:t>12</w:t>
        </w:r>
        <w:r w:rsidR="00F75634">
          <w:rPr>
            <w:noProof/>
            <w:webHidden/>
          </w:rPr>
          <w:fldChar w:fldCharType="end"/>
        </w:r>
      </w:hyperlink>
    </w:p>
    <w:p w14:paraId="61890AAB" w14:textId="3214976D"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r:id="rId28" w:anchor="_Toc162019251" w:history="1">
        <w:r w:rsidR="00F75634" w:rsidRPr="00686399">
          <w:rPr>
            <w:rStyle w:val="Hyperlink"/>
            <w:noProof/>
          </w:rPr>
          <w:t>Figure 6 Proposed Development at 6 Hamel Road Matraville (Source: ShoreHouse Projects via Randwick DA Tracker)</w:t>
        </w:r>
        <w:r w:rsidR="00F75634">
          <w:rPr>
            <w:noProof/>
            <w:webHidden/>
          </w:rPr>
          <w:tab/>
        </w:r>
        <w:r w:rsidR="00F75634">
          <w:rPr>
            <w:noProof/>
            <w:webHidden/>
          </w:rPr>
          <w:fldChar w:fldCharType="begin"/>
        </w:r>
        <w:r w:rsidR="00F75634">
          <w:rPr>
            <w:noProof/>
            <w:webHidden/>
          </w:rPr>
          <w:instrText xml:space="preserve"> PAGEREF _Toc162019251 \h </w:instrText>
        </w:r>
        <w:r w:rsidR="00F75634">
          <w:rPr>
            <w:noProof/>
            <w:webHidden/>
          </w:rPr>
        </w:r>
        <w:r w:rsidR="00F75634">
          <w:rPr>
            <w:noProof/>
            <w:webHidden/>
          </w:rPr>
          <w:fldChar w:fldCharType="separate"/>
        </w:r>
        <w:r w:rsidR="00F75634">
          <w:rPr>
            <w:noProof/>
            <w:webHidden/>
          </w:rPr>
          <w:t>13</w:t>
        </w:r>
        <w:r w:rsidR="00F75634">
          <w:rPr>
            <w:noProof/>
            <w:webHidden/>
          </w:rPr>
          <w:fldChar w:fldCharType="end"/>
        </w:r>
      </w:hyperlink>
    </w:p>
    <w:p w14:paraId="616B39EE" w14:textId="753DE00D"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r:id="rId29" w:anchor="_Toc162019252" w:history="1">
        <w:r w:rsidR="00F75634" w:rsidRPr="00686399">
          <w:rPr>
            <w:rStyle w:val="Hyperlink"/>
            <w:noProof/>
          </w:rPr>
          <w:t>Figure 7 Example of multi-unit townhouse development at 12-22 Hamel Road (east of the site) (Source: Google Streetview, 2023)</w:t>
        </w:r>
        <w:r w:rsidR="00F75634">
          <w:rPr>
            <w:noProof/>
            <w:webHidden/>
          </w:rPr>
          <w:tab/>
        </w:r>
        <w:r w:rsidR="00F75634">
          <w:rPr>
            <w:noProof/>
            <w:webHidden/>
          </w:rPr>
          <w:fldChar w:fldCharType="begin"/>
        </w:r>
        <w:r w:rsidR="00F75634">
          <w:rPr>
            <w:noProof/>
            <w:webHidden/>
          </w:rPr>
          <w:instrText xml:space="preserve"> PAGEREF _Toc162019252 \h </w:instrText>
        </w:r>
        <w:r w:rsidR="00F75634">
          <w:rPr>
            <w:noProof/>
            <w:webHidden/>
          </w:rPr>
        </w:r>
        <w:r w:rsidR="00F75634">
          <w:rPr>
            <w:noProof/>
            <w:webHidden/>
          </w:rPr>
          <w:fldChar w:fldCharType="separate"/>
        </w:r>
        <w:r w:rsidR="00F75634">
          <w:rPr>
            <w:noProof/>
            <w:webHidden/>
          </w:rPr>
          <w:t>14</w:t>
        </w:r>
        <w:r w:rsidR="00F75634">
          <w:rPr>
            <w:noProof/>
            <w:webHidden/>
          </w:rPr>
          <w:fldChar w:fldCharType="end"/>
        </w:r>
      </w:hyperlink>
    </w:p>
    <w:p w14:paraId="699A4A4E" w14:textId="016877E7"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r:id="rId30" w:anchor="_Toc162019253" w:history="1">
        <w:r w:rsidR="00F75634" w:rsidRPr="00686399">
          <w:rPr>
            <w:rStyle w:val="Hyperlink"/>
            <w:noProof/>
          </w:rPr>
          <w:t>Figure 8 Example of renewed housing stock at 23 Combles Parade (North of the site), (Source: Google Streetview, 2023)</w:t>
        </w:r>
        <w:r w:rsidR="00F75634">
          <w:rPr>
            <w:noProof/>
            <w:webHidden/>
          </w:rPr>
          <w:tab/>
        </w:r>
        <w:r w:rsidR="00F75634">
          <w:rPr>
            <w:noProof/>
            <w:webHidden/>
          </w:rPr>
          <w:fldChar w:fldCharType="begin"/>
        </w:r>
        <w:r w:rsidR="00F75634">
          <w:rPr>
            <w:noProof/>
            <w:webHidden/>
          </w:rPr>
          <w:instrText xml:space="preserve"> PAGEREF _Toc162019253 \h </w:instrText>
        </w:r>
        <w:r w:rsidR="00F75634">
          <w:rPr>
            <w:noProof/>
            <w:webHidden/>
          </w:rPr>
        </w:r>
        <w:r w:rsidR="00F75634">
          <w:rPr>
            <w:noProof/>
            <w:webHidden/>
          </w:rPr>
          <w:fldChar w:fldCharType="separate"/>
        </w:r>
        <w:r w:rsidR="00F75634">
          <w:rPr>
            <w:noProof/>
            <w:webHidden/>
          </w:rPr>
          <w:t>14</w:t>
        </w:r>
        <w:r w:rsidR="00F75634">
          <w:rPr>
            <w:noProof/>
            <w:webHidden/>
          </w:rPr>
          <w:fldChar w:fldCharType="end"/>
        </w:r>
      </w:hyperlink>
    </w:p>
    <w:p w14:paraId="5F219349" w14:textId="06102669"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r:id="rId31" w:anchor="_Toc162019254" w:history="1">
        <w:r w:rsidR="00F75634" w:rsidRPr="00686399">
          <w:rPr>
            <w:rStyle w:val="Hyperlink"/>
            <w:noProof/>
          </w:rPr>
          <w:t>Figure 9 Photomontage of the development (Source: Stanton Dahl Architects, 2023)</w:t>
        </w:r>
        <w:r w:rsidR="00F75634">
          <w:rPr>
            <w:noProof/>
            <w:webHidden/>
          </w:rPr>
          <w:tab/>
        </w:r>
        <w:r w:rsidR="00F75634">
          <w:rPr>
            <w:noProof/>
            <w:webHidden/>
          </w:rPr>
          <w:fldChar w:fldCharType="begin"/>
        </w:r>
        <w:r w:rsidR="00F75634">
          <w:rPr>
            <w:noProof/>
            <w:webHidden/>
          </w:rPr>
          <w:instrText xml:space="preserve"> PAGEREF _Toc162019254 \h </w:instrText>
        </w:r>
        <w:r w:rsidR="00F75634">
          <w:rPr>
            <w:noProof/>
            <w:webHidden/>
          </w:rPr>
        </w:r>
        <w:r w:rsidR="00F75634">
          <w:rPr>
            <w:noProof/>
            <w:webHidden/>
          </w:rPr>
          <w:fldChar w:fldCharType="separate"/>
        </w:r>
        <w:r w:rsidR="00F75634">
          <w:rPr>
            <w:noProof/>
            <w:webHidden/>
          </w:rPr>
          <w:t>17</w:t>
        </w:r>
        <w:r w:rsidR="00F75634">
          <w:rPr>
            <w:noProof/>
            <w:webHidden/>
          </w:rPr>
          <w:fldChar w:fldCharType="end"/>
        </w:r>
      </w:hyperlink>
    </w:p>
    <w:p w14:paraId="261C4883" w14:textId="35C73D56"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r:id="rId32" w:anchor="_Toc162019255" w:history="1">
        <w:r w:rsidR="00F75634" w:rsidRPr="00686399">
          <w:rPr>
            <w:rStyle w:val="Hyperlink"/>
            <w:noProof/>
          </w:rPr>
          <w:t>Figure 14 Landscape Plan (Source: Botanique Design/ Stanton Dahl Architects, 2023)</w:t>
        </w:r>
        <w:r w:rsidR="00F75634">
          <w:rPr>
            <w:noProof/>
            <w:webHidden/>
          </w:rPr>
          <w:tab/>
        </w:r>
        <w:r w:rsidR="00F75634">
          <w:rPr>
            <w:noProof/>
            <w:webHidden/>
          </w:rPr>
          <w:fldChar w:fldCharType="begin"/>
        </w:r>
        <w:r w:rsidR="00F75634">
          <w:rPr>
            <w:noProof/>
            <w:webHidden/>
          </w:rPr>
          <w:instrText xml:space="preserve"> PAGEREF _Toc162019255 \h </w:instrText>
        </w:r>
        <w:r w:rsidR="00F75634">
          <w:rPr>
            <w:noProof/>
            <w:webHidden/>
          </w:rPr>
        </w:r>
        <w:r w:rsidR="00F75634">
          <w:rPr>
            <w:noProof/>
            <w:webHidden/>
          </w:rPr>
          <w:fldChar w:fldCharType="separate"/>
        </w:r>
        <w:r w:rsidR="00F75634">
          <w:rPr>
            <w:noProof/>
            <w:webHidden/>
          </w:rPr>
          <w:t>20</w:t>
        </w:r>
        <w:r w:rsidR="00F75634">
          <w:rPr>
            <w:noProof/>
            <w:webHidden/>
          </w:rPr>
          <w:fldChar w:fldCharType="end"/>
        </w:r>
      </w:hyperlink>
    </w:p>
    <w:p w14:paraId="2616A022" w14:textId="177E5165"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r:id="rId33" w:anchor="_Toc162019256" w:history="1">
        <w:r w:rsidR="00F75634" w:rsidRPr="00686399">
          <w:rPr>
            <w:rStyle w:val="Hyperlink"/>
            <w:noProof/>
          </w:rPr>
          <w:t>Figure 15 Extract from Land Zoning map of RLEP 2012 (Source: Mecone Mosaic)</w:t>
        </w:r>
        <w:r w:rsidR="00F75634">
          <w:rPr>
            <w:noProof/>
            <w:webHidden/>
          </w:rPr>
          <w:tab/>
        </w:r>
        <w:r w:rsidR="00F75634">
          <w:rPr>
            <w:noProof/>
            <w:webHidden/>
          </w:rPr>
          <w:fldChar w:fldCharType="begin"/>
        </w:r>
        <w:r w:rsidR="00F75634">
          <w:rPr>
            <w:noProof/>
            <w:webHidden/>
          </w:rPr>
          <w:instrText xml:space="preserve"> PAGEREF _Toc162019256 \h </w:instrText>
        </w:r>
        <w:r w:rsidR="00F75634">
          <w:rPr>
            <w:noProof/>
            <w:webHidden/>
          </w:rPr>
        </w:r>
        <w:r w:rsidR="00F75634">
          <w:rPr>
            <w:noProof/>
            <w:webHidden/>
          </w:rPr>
          <w:fldChar w:fldCharType="separate"/>
        </w:r>
        <w:r w:rsidR="00F75634">
          <w:rPr>
            <w:noProof/>
            <w:webHidden/>
          </w:rPr>
          <w:t>24</w:t>
        </w:r>
        <w:r w:rsidR="00F75634">
          <w:rPr>
            <w:noProof/>
            <w:webHidden/>
          </w:rPr>
          <w:fldChar w:fldCharType="end"/>
        </w:r>
      </w:hyperlink>
    </w:p>
    <w:p w14:paraId="4D0A0A53" w14:textId="3A6FC8F7"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r:id="rId34" w:anchor="_Toc162019257" w:history="1">
        <w:r w:rsidR="00F75634" w:rsidRPr="00686399">
          <w:rPr>
            <w:rStyle w:val="Hyperlink"/>
            <w:noProof/>
          </w:rPr>
          <w:t>Figure 16 Map of Properties Notified of the Proposed Development (Source: Homes NSW)</w:t>
        </w:r>
        <w:r w:rsidR="00F75634">
          <w:rPr>
            <w:noProof/>
            <w:webHidden/>
          </w:rPr>
          <w:tab/>
        </w:r>
        <w:r w:rsidR="00F75634">
          <w:rPr>
            <w:noProof/>
            <w:webHidden/>
          </w:rPr>
          <w:fldChar w:fldCharType="begin"/>
        </w:r>
        <w:r w:rsidR="00F75634">
          <w:rPr>
            <w:noProof/>
            <w:webHidden/>
          </w:rPr>
          <w:instrText xml:space="preserve"> PAGEREF _Toc162019257 \h </w:instrText>
        </w:r>
        <w:r w:rsidR="00F75634">
          <w:rPr>
            <w:noProof/>
            <w:webHidden/>
          </w:rPr>
        </w:r>
        <w:r w:rsidR="00F75634">
          <w:rPr>
            <w:noProof/>
            <w:webHidden/>
          </w:rPr>
          <w:fldChar w:fldCharType="separate"/>
        </w:r>
        <w:r w:rsidR="00F75634">
          <w:rPr>
            <w:noProof/>
            <w:webHidden/>
          </w:rPr>
          <w:t>51</w:t>
        </w:r>
        <w:r w:rsidR="00F75634">
          <w:rPr>
            <w:noProof/>
            <w:webHidden/>
          </w:rPr>
          <w:fldChar w:fldCharType="end"/>
        </w:r>
      </w:hyperlink>
    </w:p>
    <w:p w14:paraId="5EC7D843" w14:textId="153AE10E" w:rsidR="008F268E" w:rsidRDefault="009C2CDB" w:rsidP="008F268E">
      <w:pPr>
        <w:pStyle w:val="BodyText"/>
        <w:numPr>
          <w:ilvl w:val="0"/>
          <w:numId w:val="0"/>
        </w:numPr>
        <w:tabs>
          <w:tab w:val="left" w:pos="820"/>
        </w:tabs>
        <w:rPr>
          <w:sz w:val="12"/>
          <w:szCs w:val="20"/>
        </w:rPr>
      </w:pPr>
      <w:r w:rsidRPr="00E52611">
        <w:rPr>
          <w:sz w:val="12"/>
          <w:szCs w:val="20"/>
        </w:rPr>
        <w:fldChar w:fldCharType="end"/>
      </w:r>
    </w:p>
    <w:p w14:paraId="7EE7EDD3" w14:textId="77777777" w:rsidR="00C868B1" w:rsidRDefault="00C868B1" w:rsidP="008F268E">
      <w:pPr>
        <w:pStyle w:val="BodyText"/>
        <w:numPr>
          <w:ilvl w:val="0"/>
          <w:numId w:val="0"/>
        </w:numPr>
        <w:tabs>
          <w:tab w:val="left" w:pos="820"/>
        </w:tabs>
        <w:rPr>
          <w:sz w:val="12"/>
          <w:szCs w:val="20"/>
        </w:rPr>
      </w:pPr>
    </w:p>
    <w:p w14:paraId="4B0610C9" w14:textId="341EDBCF" w:rsidR="00C868B1" w:rsidRDefault="00C868B1" w:rsidP="008F268E">
      <w:pPr>
        <w:pStyle w:val="BodyText"/>
        <w:numPr>
          <w:ilvl w:val="0"/>
          <w:numId w:val="0"/>
        </w:numPr>
        <w:tabs>
          <w:tab w:val="left" w:pos="820"/>
        </w:tabs>
      </w:pPr>
    </w:p>
    <w:p w14:paraId="1EE36294" w14:textId="77777777" w:rsidR="00E9569A" w:rsidRDefault="00E9569A" w:rsidP="008F268E">
      <w:pPr>
        <w:pStyle w:val="BodyText"/>
        <w:numPr>
          <w:ilvl w:val="0"/>
          <w:numId w:val="0"/>
        </w:numPr>
        <w:tabs>
          <w:tab w:val="left" w:pos="820"/>
        </w:tabs>
      </w:pPr>
    </w:p>
    <w:p w14:paraId="0FC67315" w14:textId="3C1917C8" w:rsidR="008F268E" w:rsidRDefault="008F268E" w:rsidP="0062381F">
      <w:pPr>
        <w:pStyle w:val="CalloutBody"/>
      </w:pPr>
      <w:r>
        <w:t>List of Tables</w:t>
      </w:r>
    </w:p>
    <w:p w14:paraId="3B4D42C5" w14:textId="067ACFCE" w:rsidR="00F75634" w:rsidRDefault="0062381F">
      <w:pPr>
        <w:pStyle w:val="TableofFigures"/>
        <w:tabs>
          <w:tab w:val="right" w:leader="dot" w:pos="10188"/>
        </w:tabs>
        <w:rPr>
          <w:rFonts w:asciiTheme="minorHAnsi" w:eastAsiaTheme="minorEastAsia" w:hAnsiTheme="minorHAnsi" w:cstheme="minorBidi"/>
          <w:noProof/>
          <w:color w:val="auto"/>
          <w:lang w:eastAsia="en-AU"/>
        </w:rPr>
      </w:pPr>
      <w:r w:rsidRPr="00E52611">
        <w:rPr>
          <w:sz w:val="12"/>
          <w:szCs w:val="20"/>
        </w:rPr>
        <w:fldChar w:fldCharType="begin"/>
      </w:r>
      <w:r w:rsidRPr="00E52611">
        <w:rPr>
          <w:sz w:val="12"/>
          <w:szCs w:val="20"/>
        </w:rPr>
        <w:instrText xml:space="preserve"> TOC \h \z \c "Table" </w:instrText>
      </w:r>
      <w:r w:rsidRPr="00E52611">
        <w:rPr>
          <w:sz w:val="12"/>
          <w:szCs w:val="20"/>
        </w:rPr>
        <w:fldChar w:fldCharType="separate"/>
      </w:r>
      <w:hyperlink w:anchor="_Toc162019277" w:history="1">
        <w:r w:rsidR="00F75634" w:rsidRPr="006107B4">
          <w:rPr>
            <w:rStyle w:val="Hyperlink"/>
            <w:noProof/>
          </w:rPr>
          <w:t>Table 1 Compliance with subsection 3 of Section 5.5 of the EP&amp;A Act 1979</w:t>
        </w:r>
        <w:r w:rsidR="00F75634">
          <w:rPr>
            <w:noProof/>
            <w:webHidden/>
          </w:rPr>
          <w:tab/>
        </w:r>
        <w:r w:rsidR="00F75634">
          <w:rPr>
            <w:noProof/>
            <w:webHidden/>
          </w:rPr>
          <w:fldChar w:fldCharType="begin"/>
        </w:r>
        <w:r w:rsidR="00F75634">
          <w:rPr>
            <w:noProof/>
            <w:webHidden/>
          </w:rPr>
          <w:instrText xml:space="preserve"> PAGEREF _Toc162019277 \h </w:instrText>
        </w:r>
        <w:r w:rsidR="00F75634">
          <w:rPr>
            <w:noProof/>
            <w:webHidden/>
          </w:rPr>
        </w:r>
        <w:r w:rsidR="00F75634">
          <w:rPr>
            <w:noProof/>
            <w:webHidden/>
          </w:rPr>
          <w:fldChar w:fldCharType="separate"/>
        </w:r>
        <w:r w:rsidR="00F75634">
          <w:rPr>
            <w:noProof/>
            <w:webHidden/>
          </w:rPr>
          <w:t>25</w:t>
        </w:r>
        <w:r w:rsidR="00F75634">
          <w:rPr>
            <w:noProof/>
            <w:webHidden/>
          </w:rPr>
          <w:fldChar w:fldCharType="end"/>
        </w:r>
      </w:hyperlink>
    </w:p>
    <w:p w14:paraId="1E0765D9" w14:textId="47CB9842"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78" w:history="1">
        <w:r w:rsidR="00F75634" w:rsidRPr="006107B4">
          <w:rPr>
            <w:rStyle w:val="Hyperlink"/>
            <w:noProof/>
          </w:rPr>
          <w:t>Table 2 Environmental Planning and Assessment Regulation 2021 Section 171</w:t>
        </w:r>
        <w:r w:rsidR="00F75634">
          <w:rPr>
            <w:noProof/>
            <w:webHidden/>
          </w:rPr>
          <w:tab/>
        </w:r>
        <w:r w:rsidR="00F75634">
          <w:rPr>
            <w:noProof/>
            <w:webHidden/>
          </w:rPr>
          <w:fldChar w:fldCharType="begin"/>
        </w:r>
        <w:r w:rsidR="00F75634">
          <w:rPr>
            <w:noProof/>
            <w:webHidden/>
          </w:rPr>
          <w:instrText xml:space="preserve"> PAGEREF _Toc162019278 \h </w:instrText>
        </w:r>
        <w:r w:rsidR="00F75634">
          <w:rPr>
            <w:noProof/>
            <w:webHidden/>
          </w:rPr>
        </w:r>
        <w:r w:rsidR="00F75634">
          <w:rPr>
            <w:noProof/>
            <w:webHidden/>
          </w:rPr>
          <w:fldChar w:fldCharType="separate"/>
        </w:r>
        <w:r w:rsidR="00F75634">
          <w:rPr>
            <w:noProof/>
            <w:webHidden/>
          </w:rPr>
          <w:t>26</w:t>
        </w:r>
        <w:r w:rsidR="00F75634">
          <w:rPr>
            <w:noProof/>
            <w:webHidden/>
          </w:rPr>
          <w:fldChar w:fldCharType="end"/>
        </w:r>
      </w:hyperlink>
    </w:p>
    <w:p w14:paraId="1CDAE6FD" w14:textId="26FA09DB"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79" w:history="1">
        <w:r w:rsidR="00F75634" w:rsidRPr="006107B4">
          <w:rPr>
            <w:rStyle w:val="Hyperlink"/>
            <w:noProof/>
          </w:rPr>
          <w:t>Table 3 Compliance with relevant provisions under sections Part 5, Division 8 of the SEPP for ‘seniors’ housing development without consent’ carried out by LAHC</w:t>
        </w:r>
        <w:r w:rsidR="00F75634">
          <w:rPr>
            <w:noProof/>
            <w:webHidden/>
          </w:rPr>
          <w:tab/>
        </w:r>
        <w:r w:rsidR="00F75634">
          <w:rPr>
            <w:noProof/>
            <w:webHidden/>
          </w:rPr>
          <w:fldChar w:fldCharType="begin"/>
        </w:r>
        <w:r w:rsidR="00F75634">
          <w:rPr>
            <w:noProof/>
            <w:webHidden/>
          </w:rPr>
          <w:instrText xml:space="preserve"> PAGEREF _Toc162019279 \h </w:instrText>
        </w:r>
        <w:r w:rsidR="00F75634">
          <w:rPr>
            <w:noProof/>
            <w:webHidden/>
          </w:rPr>
        </w:r>
        <w:r w:rsidR="00F75634">
          <w:rPr>
            <w:noProof/>
            <w:webHidden/>
          </w:rPr>
          <w:fldChar w:fldCharType="separate"/>
        </w:r>
        <w:r w:rsidR="00F75634">
          <w:rPr>
            <w:noProof/>
            <w:webHidden/>
          </w:rPr>
          <w:t>29</w:t>
        </w:r>
        <w:r w:rsidR="00F75634">
          <w:rPr>
            <w:noProof/>
            <w:webHidden/>
          </w:rPr>
          <w:fldChar w:fldCharType="end"/>
        </w:r>
      </w:hyperlink>
    </w:p>
    <w:p w14:paraId="14DC3162" w14:textId="0C909EBB"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80" w:history="1">
        <w:r w:rsidR="00F75634" w:rsidRPr="006107B4">
          <w:rPr>
            <w:rStyle w:val="Hyperlink"/>
            <w:noProof/>
          </w:rPr>
          <w:t>Table 4 Compliance with section 84(2) (c) (iii), 85, 88, 89 of the Housing SEPP 2021</w:t>
        </w:r>
        <w:r w:rsidR="00F75634">
          <w:rPr>
            <w:noProof/>
            <w:webHidden/>
          </w:rPr>
          <w:tab/>
        </w:r>
        <w:r w:rsidR="00F75634">
          <w:rPr>
            <w:noProof/>
            <w:webHidden/>
          </w:rPr>
          <w:fldChar w:fldCharType="begin"/>
        </w:r>
        <w:r w:rsidR="00F75634">
          <w:rPr>
            <w:noProof/>
            <w:webHidden/>
          </w:rPr>
          <w:instrText xml:space="preserve"> PAGEREF _Toc162019280 \h </w:instrText>
        </w:r>
        <w:r w:rsidR="00F75634">
          <w:rPr>
            <w:noProof/>
            <w:webHidden/>
          </w:rPr>
        </w:r>
        <w:r w:rsidR="00F75634">
          <w:rPr>
            <w:noProof/>
            <w:webHidden/>
          </w:rPr>
          <w:fldChar w:fldCharType="separate"/>
        </w:r>
        <w:r w:rsidR="00F75634">
          <w:rPr>
            <w:noProof/>
            <w:webHidden/>
          </w:rPr>
          <w:t>31</w:t>
        </w:r>
        <w:r w:rsidR="00F75634">
          <w:rPr>
            <w:noProof/>
            <w:webHidden/>
          </w:rPr>
          <w:fldChar w:fldCharType="end"/>
        </w:r>
      </w:hyperlink>
    </w:p>
    <w:p w14:paraId="5E5F3C4A" w14:textId="13657FB2"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81" w:history="1">
        <w:r w:rsidR="00F75634" w:rsidRPr="006107B4">
          <w:rPr>
            <w:rStyle w:val="Hyperlink"/>
            <w:noProof/>
          </w:rPr>
          <w:t>Table 5 Non-Discretionary standards for Independent Living units (Section 108)</w:t>
        </w:r>
        <w:r w:rsidR="00F75634">
          <w:rPr>
            <w:noProof/>
            <w:webHidden/>
          </w:rPr>
          <w:tab/>
        </w:r>
        <w:r w:rsidR="00F75634">
          <w:rPr>
            <w:noProof/>
            <w:webHidden/>
          </w:rPr>
          <w:fldChar w:fldCharType="begin"/>
        </w:r>
        <w:r w:rsidR="00F75634">
          <w:rPr>
            <w:noProof/>
            <w:webHidden/>
          </w:rPr>
          <w:instrText xml:space="preserve"> PAGEREF _Toc162019281 \h </w:instrText>
        </w:r>
        <w:r w:rsidR="00F75634">
          <w:rPr>
            <w:noProof/>
            <w:webHidden/>
          </w:rPr>
        </w:r>
        <w:r w:rsidR="00F75634">
          <w:rPr>
            <w:noProof/>
            <w:webHidden/>
          </w:rPr>
          <w:fldChar w:fldCharType="separate"/>
        </w:r>
        <w:r w:rsidR="00F75634">
          <w:rPr>
            <w:noProof/>
            <w:webHidden/>
          </w:rPr>
          <w:t>32</w:t>
        </w:r>
        <w:r w:rsidR="00F75634">
          <w:rPr>
            <w:noProof/>
            <w:webHidden/>
          </w:rPr>
          <w:fldChar w:fldCharType="end"/>
        </w:r>
      </w:hyperlink>
    </w:p>
    <w:p w14:paraId="0698CBDC" w14:textId="253D9708"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82" w:history="1">
        <w:r w:rsidR="00F75634" w:rsidRPr="006107B4">
          <w:rPr>
            <w:rStyle w:val="Hyperlink"/>
            <w:noProof/>
          </w:rPr>
          <w:t>Table 6 Accessibility and useability standards [Schedule 4]</w:t>
        </w:r>
        <w:r w:rsidR="00F75634">
          <w:rPr>
            <w:noProof/>
            <w:webHidden/>
          </w:rPr>
          <w:tab/>
        </w:r>
        <w:r w:rsidR="00F75634">
          <w:rPr>
            <w:noProof/>
            <w:webHidden/>
          </w:rPr>
          <w:fldChar w:fldCharType="begin"/>
        </w:r>
        <w:r w:rsidR="00F75634">
          <w:rPr>
            <w:noProof/>
            <w:webHidden/>
          </w:rPr>
          <w:instrText xml:space="preserve"> PAGEREF _Toc162019282 \h </w:instrText>
        </w:r>
        <w:r w:rsidR="00F75634">
          <w:rPr>
            <w:noProof/>
            <w:webHidden/>
          </w:rPr>
        </w:r>
        <w:r w:rsidR="00F75634">
          <w:rPr>
            <w:noProof/>
            <w:webHidden/>
          </w:rPr>
          <w:fldChar w:fldCharType="separate"/>
        </w:r>
        <w:r w:rsidR="00F75634">
          <w:rPr>
            <w:noProof/>
            <w:webHidden/>
          </w:rPr>
          <w:t>33</w:t>
        </w:r>
        <w:r w:rsidR="00F75634">
          <w:rPr>
            <w:noProof/>
            <w:webHidden/>
          </w:rPr>
          <w:fldChar w:fldCharType="end"/>
        </w:r>
      </w:hyperlink>
    </w:p>
    <w:p w14:paraId="2ED17CC2" w14:textId="34C5CF0E"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83" w:history="1">
        <w:r w:rsidR="00F75634" w:rsidRPr="006107B4">
          <w:rPr>
            <w:rStyle w:val="Hyperlink"/>
            <w:noProof/>
          </w:rPr>
          <w:t>Table 7 Seniors Living Urban Design Guidelines departures</w:t>
        </w:r>
        <w:r w:rsidR="00F75634">
          <w:rPr>
            <w:noProof/>
            <w:webHidden/>
          </w:rPr>
          <w:tab/>
        </w:r>
        <w:r w:rsidR="00F75634">
          <w:rPr>
            <w:noProof/>
            <w:webHidden/>
          </w:rPr>
          <w:fldChar w:fldCharType="begin"/>
        </w:r>
        <w:r w:rsidR="00F75634">
          <w:rPr>
            <w:noProof/>
            <w:webHidden/>
          </w:rPr>
          <w:instrText xml:space="preserve"> PAGEREF _Toc162019283 \h </w:instrText>
        </w:r>
        <w:r w:rsidR="00F75634">
          <w:rPr>
            <w:noProof/>
            <w:webHidden/>
          </w:rPr>
        </w:r>
        <w:r w:rsidR="00F75634">
          <w:rPr>
            <w:noProof/>
            <w:webHidden/>
          </w:rPr>
          <w:fldChar w:fldCharType="separate"/>
        </w:r>
        <w:r w:rsidR="00F75634">
          <w:rPr>
            <w:noProof/>
            <w:webHidden/>
          </w:rPr>
          <w:t>38</w:t>
        </w:r>
        <w:r w:rsidR="00F75634">
          <w:rPr>
            <w:noProof/>
            <w:webHidden/>
          </w:rPr>
          <w:fldChar w:fldCharType="end"/>
        </w:r>
      </w:hyperlink>
    </w:p>
    <w:p w14:paraId="35ABDD0B" w14:textId="0DC9C0D8"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84" w:history="1">
        <w:r w:rsidR="00F75634" w:rsidRPr="006107B4">
          <w:rPr>
            <w:rStyle w:val="Hyperlink"/>
            <w:noProof/>
          </w:rPr>
          <w:t>Table 8 Good Design for Social Housing – Relevant Goals &amp; Principles</w:t>
        </w:r>
        <w:r w:rsidR="00F75634">
          <w:rPr>
            <w:noProof/>
            <w:webHidden/>
          </w:rPr>
          <w:tab/>
        </w:r>
        <w:r w:rsidR="00F75634">
          <w:rPr>
            <w:noProof/>
            <w:webHidden/>
          </w:rPr>
          <w:fldChar w:fldCharType="begin"/>
        </w:r>
        <w:r w:rsidR="00F75634">
          <w:rPr>
            <w:noProof/>
            <w:webHidden/>
          </w:rPr>
          <w:instrText xml:space="preserve"> PAGEREF _Toc162019284 \h </w:instrText>
        </w:r>
        <w:r w:rsidR="00F75634">
          <w:rPr>
            <w:noProof/>
            <w:webHidden/>
          </w:rPr>
        </w:r>
        <w:r w:rsidR="00F75634">
          <w:rPr>
            <w:noProof/>
            <w:webHidden/>
          </w:rPr>
          <w:fldChar w:fldCharType="separate"/>
        </w:r>
        <w:r w:rsidR="00F75634">
          <w:rPr>
            <w:noProof/>
            <w:webHidden/>
          </w:rPr>
          <w:t>40</w:t>
        </w:r>
        <w:r w:rsidR="00F75634">
          <w:rPr>
            <w:noProof/>
            <w:webHidden/>
          </w:rPr>
          <w:fldChar w:fldCharType="end"/>
        </w:r>
      </w:hyperlink>
    </w:p>
    <w:p w14:paraId="1D4BBC2D" w14:textId="2AFA1EFE"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85" w:history="1">
        <w:r w:rsidR="00F75634" w:rsidRPr="006107B4">
          <w:rPr>
            <w:rStyle w:val="Hyperlink"/>
            <w:noProof/>
          </w:rPr>
          <w:t>Table 9 Response to Design Principles (Part 5, Division 8)</w:t>
        </w:r>
        <w:r w:rsidR="00F75634">
          <w:rPr>
            <w:noProof/>
            <w:webHidden/>
          </w:rPr>
          <w:tab/>
        </w:r>
        <w:r w:rsidR="00F75634">
          <w:rPr>
            <w:noProof/>
            <w:webHidden/>
          </w:rPr>
          <w:fldChar w:fldCharType="begin"/>
        </w:r>
        <w:r w:rsidR="00F75634">
          <w:rPr>
            <w:noProof/>
            <w:webHidden/>
          </w:rPr>
          <w:instrText xml:space="preserve"> PAGEREF _Toc162019285 \h </w:instrText>
        </w:r>
        <w:r w:rsidR="00F75634">
          <w:rPr>
            <w:noProof/>
            <w:webHidden/>
          </w:rPr>
        </w:r>
        <w:r w:rsidR="00F75634">
          <w:rPr>
            <w:noProof/>
            <w:webHidden/>
          </w:rPr>
          <w:fldChar w:fldCharType="separate"/>
        </w:r>
        <w:r w:rsidR="00F75634">
          <w:rPr>
            <w:noProof/>
            <w:webHidden/>
          </w:rPr>
          <w:t>42</w:t>
        </w:r>
        <w:r w:rsidR="00F75634">
          <w:rPr>
            <w:noProof/>
            <w:webHidden/>
          </w:rPr>
          <w:fldChar w:fldCharType="end"/>
        </w:r>
      </w:hyperlink>
    </w:p>
    <w:p w14:paraId="7D7EC144" w14:textId="1F87F539"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86" w:history="1">
        <w:r w:rsidR="00F75634" w:rsidRPr="006107B4">
          <w:rPr>
            <w:rStyle w:val="Hyperlink"/>
            <w:noProof/>
          </w:rPr>
          <w:t>Table 10 Compliance with other applicable State and Environmental Planning Policies</w:t>
        </w:r>
        <w:r w:rsidR="00F75634">
          <w:rPr>
            <w:noProof/>
            <w:webHidden/>
          </w:rPr>
          <w:tab/>
        </w:r>
        <w:r w:rsidR="00F75634">
          <w:rPr>
            <w:noProof/>
            <w:webHidden/>
          </w:rPr>
          <w:fldChar w:fldCharType="begin"/>
        </w:r>
        <w:r w:rsidR="00F75634">
          <w:rPr>
            <w:noProof/>
            <w:webHidden/>
          </w:rPr>
          <w:instrText xml:space="preserve"> PAGEREF _Toc162019286 \h </w:instrText>
        </w:r>
        <w:r w:rsidR="00F75634">
          <w:rPr>
            <w:noProof/>
            <w:webHidden/>
          </w:rPr>
        </w:r>
        <w:r w:rsidR="00F75634">
          <w:rPr>
            <w:noProof/>
            <w:webHidden/>
          </w:rPr>
          <w:fldChar w:fldCharType="separate"/>
        </w:r>
        <w:r w:rsidR="00F75634">
          <w:rPr>
            <w:noProof/>
            <w:webHidden/>
          </w:rPr>
          <w:t>44</w:t>
        </w:r>
        <w:r w:rsidR="00F75634">
          <w:rPr>
            <w:noProof/>
            <w:webHidden/>
          </w:rPr>
          <w:fldChar w:fldCharType="end"/>
        </w:r>
      </w:hyperlink>
    </w:p>
    <w:p w14:paraId="02C95361" w14:textId="152F7D89"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87" w:history="1">
        <w:r w:rsidR="00F75634" w:rsidRPr="006107B4">
          <w:rPr>
            <w:rStyle w:val="Hyperlink"/>
            <w:noProof/>
          </w:rPr>
          <w:t>Table 11 Randwick Local Environmental Plan 2012</w:t>
        </w:r>
        <w:r w:rsidR="00F75634">
          <w:rPr>
            <w:noProof/>
            <w:webHidden/>
          </w:rPr>
          <w:tab/>
        </w:r>
        <w:r w:rsidR="00F75634">
          <w:rPr>
            <w:noProof/>
            <w:webHidden/>
          </w:rPr>
          <w:fldChar w:fldCharType="begin"/>
        </w:r>
        <w:r w:rsidR="00F75634">
          <w:rPr>
            <w:noProof/>
            <w:webHidden/>
          </w:rPr>
          <w:instrText xml:space="preserve"> PAGEREF _Toc162019287 \h </w:instrText>
        </w:r>
        <w:r w:rsidR="00F75634">
          <w:rPr>
            <w:noProof/>
            <w:webHidden/>
          </w:rPr>
        </w:r>
        <w:r w:rsidR="00F75634">
          <w:rPr>
            <w:noProof/>
            <w:webHidden/>
          </w:rPr>
          <w:fldChar w:fldCharType="separate"/>
        </w:r>
        <w:r w:rsidR="00F75634">
          <w:rPr>
            <w:noProof/>
            <w:webHidden/>
          </w:rPr>
          <w:t>46</w:t>
        </w:r>
        <w:r w:rsidR="00F75634">
          <w:rPr>
            <w:noProof/>
            <w:webHidden/>
          </w:rPr>
          <w:fldChar w:fldCharType="end"/>
        </w:r>
      </w:hyperlink>
    </w:p>
    <w:p w14:paraId="00906584" w14:textId="4C5BED3B"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88" w:history="1">
        <w:r w:rsidR="00F75634" w:rsidRPr="006107B4">
          <w:rPr>
            <w:rStyle w:val="Hyperlink"/>
            <w:noProof/>
          </w:rPr>
          <w:t>Table 12 Randwick Development Control Plan 2013</w:t>
        </w:r>
        <w:r w:rsidR="00F75634">
          <w:rPr>
            <w:noProof/>
            <w:webHidden/>
          </w:rPr>
          <w:tab/>
        </w:r>
        <w:r w:rsidR="00F75634">
          <w:rPr>
            <w:noProof/>
            <w:webHidden/>
          </w:rPr>
          <w:fldChar w:fldCharType="begin"/>
        </w:r>
        <w:r w:rsidR="00F75634">
          <w:rPr>
            <w:noProof/>
            <w:webHidden/>
          </w:rPr>
          <w:instrText xml:space="preserve"> PAGEREF _Toc162019288 \h </w:instrText>
        </w:r>
        <w:r w:rsidR="00F75634">
          <w:rPr>
            <w:noProof/>
            <w:webHidden/>
          </w:rPr>
        </w:r>
        <w:r w:rsidR="00F75634">
          <w:rPr>
            <w:noProof/>
            <w:webHidden/>
          </w:rPr>
          <w:fldChar w:fldCharType="separate"/>
        </w:r>
        <w:r w:rsidR="00F75634">
          <w:rPr>
            <w:noProof/>
            <w:webHidden/>
          </w:rPr>
          <w:t>47</w:t>
        </w:r>
        <w:r w:rsidR="00F75634">
          <w:rPr>
            <w:noProof/>
            <w:webHidden/>
          </w:rPr>
          <w:fldChar w:fldCharType="end"/>
        </w:r>
      </w:hyperlink>
    </w:p>
    <w:p w14:paraId="3E93320D" w14:textId="3A424B87" w:rsidR="00F75634" w:rsidRDefault="00D95A3B">
      <w:pPr>
        <w:pStyle w:val="TableofFigures"/>
        <w:tabs>
          <w:tab w:val="right" w:leader="dot" w:pos="10188"/>
        </w:tabs>
        <w:rPr>
          <w:rFonts w:asciiTheme="minorHAnsi" w:eastAsiaTheme="minorEastAsia" w:hAnsiTheme="minorHAnsi" w:cstheme="minorBidi"/>
          <w:noProof/>
          <w:color w:val="auto"/>
          <w:lang w:eastAsia="en-AU"/>
        </w:rPr>
      </w:pPr>
      <w:hyperlink w:anchor="_Toc162019289" w:history="1">
        <w:r w:rsidR="00F75634" w:rsidRPr="006107B4">
          <w:rPr>
            <w:rStyle w:val="Hyperlink"/>
            <w:noProof/>
          </w:rPr>
          <w:t>Table 13 Issues raised in Council submission</w:t>
        </w:r>
        <w:r w:rsidR="00F75634">
          <w:rPr>
            <w:noProof/>
            <w:webHidden/>
          </w:rPr>
          <w:tab/>
        </w:r>
        <w:r w:rsidR="00F75634">
          <w:rPr>
            <w:noProof/>
            <w:webHidden/>
          </w:rPr>
          <w:fldChar w:fldCharType="begin"/>
        </w:r>
        <w:r w:rsidR="00F75634">
          <w:rPr>
            <w:noProof/>
            <w:webHidden/>
          </w:rPr>
          <w:instrText xml:space="preserve"> PAGEREF _Toc162019289 \h </w:instrText>
        </w:r>
        <w:r w:rsidR="00F75634">
          <w:rPr>
            <w:noProof/>
            <w:webHidden/>
          </w:rPr>
        </w:r>
        <w:r w:rsidR="00F75634">
          <w:rPr>
            <w:noProof/>
            <w:webHidden/>
          </w:rPr>
          <w:fldChar w:fldCharType="separate"/>
        </w:r>
        <w:r w:rsidR="00F75634">
          <w:rPr>
            <w:noProof/>
            <w:webHidden/>
          </w:rPr>
          <w:t>49</w:t>
        </w:r>
        <w:r w:rsidR="00F75634">
          <w:rPr>
            <w:noProof/>
            <w:webHidden/>
          </w:rPr>
          <w:fldChar w:fldCharType="end"/>
        </w:r>
      </w:hyperlink>
    </w:p>
    <w:p w14:paraId="5655C2C8" w14:textId="2FF3F6EF" w:rsidR="008F268E" w:rsidRPr="00BF39EA" w:rsidRDefault="0062381F" w:rsidP="009C06D8">
      <w:pPr>
        <w:pStyle w:val="BodyText"/>
        <w:numPr>
          <w:ilvl w:val="0"/>
          <w:numId w:val="0"/>
        </w:numPr>
        <w:rPr>
          <w:szCs w:val="20"/>
        </w:rPr>
        <w:sectPr w:rsidR="008F268E" w:rsidRPr="00BF39EA" w:rsidSect="00DA23F2">
          <w:headerReference w:type="default" r:id="rId35"/>
          <w:footerReference w:type="default" r:id="rId36"/>
          <w:pgSz w:w="11900" w:h="16840" w:code="9"/>
          <w:pgMar w:top="1418" w:right="851" w:bottom="1418" w:left="851" w:header="567" w:footer="567" w:gutter="0"/>
          <w:cols w:space="708"/>
          <w:docGrid w:linePitch="299"/>
        </w:sectPr>
      </w:pPr>
      <w:r w:rsidRPr="00E52611">
        <w:rPr>
          <w:sz w:val="12"/>
          <w:szCs w:val="20"/>
        </w:rPr>
        <w:fldChar w:fldCharType="end"/>
      </w:r>
    </w:p>
    <w:p w14:paraId="009E4642" w14:textId="77777777" w:rsidR="006C7054" w:rsidRPr="006C7054" w:rsidRDefault="006C7054" w:rsidP="006C7054">
      <w:pPr>
        <w:pStyle w:val="HeadNum1"/>
      </w:pPr>
      <w:bookmarkStart w:id="3" w:name="_Toc114672430"/>
      <w:bookmarkStart w:id="4" w:name="_Toc156475654"/>
      <w:bookmarkEnd w:id="0"/>
      <w:r w:rsidRPr="006C7054">
        <w:lastRenderedPageBreak/>
        <w:t>Executive Summary</w:t>
      </w:r>
      <w:bookmarkEnd w:id="3"/>
      <w:bookmarkEnd w:id="4"/>
    </w:p>
    <w:p w14:paraId="0903A882" w14:textId="5D947081" w:rsidR="00D21B42" w:rsidRDefault="00D21B42" w:rsidP="00D21B42">
      <w:pPr>
        <w:rPr>
          <w:sz w:val="20"/>
        </w:rPr>
      </w:pPr>
      <w:r w:rsidRPr="00CE4E28">
        <w:rPr>
          <w:sz w:val="20"/>
        </w:rPr>
        <w:t xml:space="preserve">The subject site is located at </w:t>
      </w:r>
      <w:r w:rsidR="00CE4E28" w:rsidRPr="00CE4E28">
        <w:rPr>
          <w:sz w:val="20"/>
        </w:rPr>
        <w:t>1</w:t>
      </w:r>
      <w:r w:rsidR="005C50CB">
        <w:rPr>
          <w:sz w:val="20"/>
        </w:rPr>
        <w:t xml:space="preserve">5- 17 Combles Parade, 2-4 Hamel Road. </w:t>
      </w:r>
      <w:r w:rsidR="00AD6675">
        <w:rPr>
          <w:sz w:val="20"/>
        </w:rPr>
        <w:t>Matraville,</w:t>
      </w:r>
      <w:r w:rsidRPr="00CE4E28">
        <w:rPr>
          <w:sz w:val="20"/>
        </w:rPr>
        <w:t xml:space="preserve"> and is legally described as Lots </w:t>
      </w:r>
      <w:r w:rsidR="005C50CB">
        <w:rPr>
          <w:sz w:val="20"/>
        </w:rPr>
        <w:t xml:space="preserve">34 </w:t>
      </w:r>
      <w:r w:rsidR="006A18A4">
        <w:rPr>
          <w:sz w:val="20"/>
        </w:rPr>
        <w:t>and</w:t>
      </w:r>
      <w:r w:rsidRPr="00CE4E28">
        <w:rPr>
          <w:sz w:val="20"/>
        </w:rPr>
        <w:t xml:space="preserve"> </w:t>
      </w:r>
      <w:r w:rsidR="005C50CB">
        <w:rPr>
          <w:sz w:val="20"/>
        </w:rPr>
        <w:t xml:space="preserve">36 </w:t>
      </w:r>
      <w:r w:rsidRPr="00CE4E28">
        <w:rPr>
          <w:sz w:val="20"/>
        </w:rPr>
        <w:t xml:space="preserve">in Deposited Plan </w:t>
      </w:r>
      <w:r w:rsidR="005C50CB">
        <w:rPr>
          <w:sz w:val="20"/>
        </w:rPr>
        <w:t>36250</w:t>
      </w:r>
      <w:r w:rsidRPr="00CE4E28">
        <w:rPr>
          <w:sz w:val="20"/>
        </w:rPr>
        <w:t xml:space="preserve">. The proposed </w:t>
      </w:r>
      <w:r w:rsidR="000A5BB4" w:rsidRPr="00CE4E28">
        <w:rPr>
          <w:sz w:val="20"/>
        </w:rPr>
        <w:t>seniors</w:t>
      </w:r>
      <w:r w:rsidRPr="00CE4E28">
        <w:rPr>
          <w:sz w:val="20"/>
        </w:rPr>
        <w:t xml:space="preserve"> housing dev</w:t>
      </w:r>
      <w:r w:rsidR="00BB51E2" w:rsidRPr="00CE4E28">
        <w:rPr>
          <w:sz w:val="20"/>
        </w:rPr>
        <w:t xml:space="preserve">elopment is described </w:t>
      </w:r>
      <w:r w:rsidR="00686165">
        <w:rPr>
          <w:sz w:val="20"/>
        </w:rPr>
        <w:t xml:space="preserve">as follows: </w:t>
      </w:r>
    </w:p>
    <w:p w14:paraId="61CCE3DD" w14:textId="3F72EB4E" w:rsidR="006A3773" w:rsidRPr="00D24FDD" w:rsidRDefault="00D21B42" w:rsidP="00D24FDD">
      <w:pPr>
        <w:ind w:left="426" w:right="417"/>
        <w:rPr>
          <w:i/>
          <w:iCs/>
          <w:sz w:val="20"/>
        </w:rPr>
      </w:pPr>
      <w:r w:rsidRPr="00D24FDD">
        <w:rPr>
          <w:i/>
          <w:iCs/>
          <w:sz w:val="20"/>
        </w:rPr>
        <w:t>Demolition of existing</w:t>
      </w:r>
      <w:r w:rsidR="003D5768">
        <w:rPr>
          <w:i/>
          <w:iCs/>
          <w:sz w:val="20"/>
        </w:rPr>
        <w:t xml:space="preserve"> structures, removal of trees, and the construction of 8 independent living seniors housing units comprising 8 x 1 bedroom units, with associated landscaping and fencing, surface  parking for 4 cars, and consolidation into a single lot.</w:t>
      </w:r>
    </w:p>
    <w:p w14:paraId="468BE714" w14:textId="7AAA3411" w:rsidR="000C7779" w:rsidRPr="008758A3" w:rsidRDefault="000C7779" w:rsidP="000C7779">
      <w:pPr>
        <w:pStyle w:val="BodyText"/>
        <w:rPr>
          <w:rFonts w:asciiTheme="minorHAnsi" w:hAnsiTheme="minorHAnsi"/>
          <w:szCs w:val="20"/>
        </w:rPr>
      </w:pPr>
      <w:r w:rsidRPr="008758A3">
        <w:rPr>
          <w:rFonts w:asciiTheme="minorHAnsi" w:hAnsiTheme="minorHAnsi"/>
          <w:szCs w:val="20"/>
        </w:rPr>
        <w:t xml:space="preserve">The proposed activity is located in a prescribed zone and seniors housing can therefore be carried out by the </w:t>
      </w:r>
      <w:r w:rsidR="001E3769">
        <w:rPr>
          <w:rFonts w:asciiTheme="minorHAnsi" w:hAnsiTheme="minorHAnsi"/>
          <w:szCs w:val="20"/>
        </w:rPr>
        <w:t xml:space="preserve">Land and Housing Corporation, now </w:t>
      </w:r>
      <w:r w:rsidR="00AD081B">
        <w:rPr>
          <w:rFonts w:asciiTheme="minorHAnsi" w:hAnsiTheme="minorHAnsi"/>
          <w:szCs w:val="20"/>
        </w:rPr>
        <w:t>Homes NSW</w:t>
      </w:r>
      <w:r w:rsidR="001E3769">
        <w:rPr>
          <w:rFonts w:asciiTheme="minorHAnsi" w:hAnsiTheme="minorHAnsi"/>
          <w:szCs w:val="20"/>
        </w:rPr>
        <w:t>,</w:t>
      </w:r>
      <w:r w:rsidRPr="008758A3">
        <w:rPr>
          <w:rFonts w:asciiTheme="minorHAnsi" w:hAnsiTheme="minorHAnsi"/>
          <w:szCs w:val="20"/>
        </w:rPr>
        <w:t xml:space="preserve"> without consent under the provisions of Part 5, Division 8</w:t>
      </w:r>
      <w:r w:rsidR="00AD081B">
        <w:rPr>
          <w:rFonts w:asciiTheme="minorHAnsi" w:hAnsiTheme="minorHAnsi"/>
          <w:szCs w:val="20"/>
        </w:rPr>
        <w:t xml:space="preserve">, </w:t>
      </w:r>
      <w:r w:rsidR="00311007">
        <w:rPr>
          <w:rFonts w:asciiTheme="minorHAnsi" w:hAnsiTheme="minorHAnsi"/>
          <w:szCs w:val="20"/>
        </w:rPr>
        <w:t xml:space="preserve">Chapter 3 </w:t>
      </w:r>
      <w:r w:rsidRPr="008758A3">
        <w:rPr>
          <w:rFonts w:asciiTheme="minorHAnsi" w:hAnsiTheme="minorHAnsi"/>
          <w:szCs w:val="20"/>
        </w:rPr>
        <w:t>of the State Environmental Planning Policy (Housing) 2021 (Housing SEPP) as it does not result in more than 40 dwellings on the site and does not exceed 9.5 metres in height.</w:t>
      </w:r>
      <w:r w:rsidR="00C143DA">
        <w:rPr>
          <w:rFonts w:asciiTheme="minorHAnsi" w:hAnsiTheme="minorHAnsi"/>
          <w:szCs w:val="20"/>
        </w:rPr>
        <w:t xml:space="preserve"> </w:t>
      </w:r>
      <w:r w:rsidR="0019563B">
        <w:rPr>
          <w:rFonts w:asciiTheme="minorHAnsi" w:hAnsiTheme="minorHAnsi"/>
          <w:szCs w:val="20"/>
        </w:rPr>
        <w:t>The provisions under</w:t>
      </w:r>
      <w:r w:rsidR="00C143DA">
        <w:rPr>
          <w:rFonts w:asciiTheme="minorHAnsi" w:hAnsiTheme="minorHAnsi"/>
          <w:szCs w:val="20"/>
        </w:rPr>
        <w:t xml:space="preserve"> Clause 108B of the Housing SEPP</w:t>
      </w:r>
      <w:r w:rsidR="0019563B">
        <w:rPr>
          <w:rFonts w:asciiTheme="minorHAnsi" w:hAnsiTheme="minorHAnsi"/>
          <w:szCs w:val="20"/>
        </w:rPr>
        <w:t xml:space="preserve"> have been complied with. </w:t>
      </w:r>
    </w:p>
    <w:p w14:paraId="017DF173" w14:textId="39D2952D" w:rsidR="00D21B42" w:rsidRPr="00301A44" w:rsidRDefault="00D21B42" w:rsidP="00D21B42">
      <w:pPr>
        <w:rPr>
          <w:sz w:val="20"/>
        </w:rPr>
      </w:pPr>
      <w:r w:rsidRPr="00301A44">
        <w:rPr>
          <w:sz w:val="20"/>
        </w:rPr>
        <w:t>Demolition has been considered as part of the proposed activity. Demolition is permitted with consent under the provisions of the applicable local environmental planning instrument</w:t>
      </w:r>
      <w:r w:rsidR="00311007">
        <w:rPr>
          <w:sz w:val="20"/>
        </w:rPr>
        <w:t xml:space="preserve"> (Randwick Local Environmental Plan 2012)</w:t>
      </w:r>
      <w:r w:rsidRPr="00301A44">
        <w:rPr>
          <w:sz w:val="20"/>
        </w:rPr>
        <w:t xml:space="preserve"> and is therefore permitted without consent unde</w:t>
      </w:r>
      <w:r w:rsidR="000A5BB4" w:rsidRPr="00301A44">
        <w:rPr>
          <w:sz w:val="20"/>
        </w:rPr>
        <w:t xml:space="preserve">r the provisions of the Housing </w:t>
      </w:r>
      <w:r w:rsidRPr="00301A44">
        <w:rPr>
          <w:sz w:val="20"/>
        </w:rPr>
        <w:t>SEPP.</w:t>
      </w:r>
      <w:r w:rsidR="000A6968">
        <w:rPr>
          <w:sz w:val="20"/>
        </w:rPr>
        <w:t xml:space="preserve"> </w:t>
      </w:r>
      <w:r w:rsidRPr="00301A44">
        <w:rPr>
          <w:sz w:val="20"/>
        </w:rPr>
        <w:t xml:space="preserve">The </w:t>
      </w:r>
      <w:r w:rsidRPr="00AD6675">
        <w:rPr>
          <w:sz w:val="20"/>
        </w:rPr>
        <w:t>removal of trees on the</w:t>
      </w:r>
      <w:r w:rsidRPr="00301A44">
        <w:rPr>
          <w:sz w:val="20"/>
        </w:rPr>
        <w:t xml:space="preserve"> site is covered by the definition of consent under Section 6 of the Housing SEPP. It has therefore been incorporated in this </w:t>
      </w:r>
      <w:r w:rsidR="008D7D08" w:rsidRPr="00301A44">
        <w:rPr>
          <w:sz w:val="20"/>
        </w:rPr>
        <w:t xml:space="preserve">review of environmental factors </w:t>
      </w:r>
      <w:r w:rsidR="000A5BB4" w:rsidRPr="00301A44">
        <w:rPr>
          <w:sz w:val="20"/>
        </w:rPr>
        <w:t xml:space="preserve">under Part </w:t>
      </w:r>
      <w:r w:rsidRPr="00301A44">
        <w:rPr>
          <w:sz w:val="20"/>
        </w:rPr>
        <w:t xml:space="preserve">5 of the </w:t>
      </w:r>
      <w:r w:rsidRPr="003F3589">
        <w:rPr>
          <w:i/>
          <w:iCs/>
          <w:sz w:val="20"/>
        </w:rPr>
        <w:t>Environmental Planning and Assessment Act 1979</w:t>
      </w:r>
      <w:r w:rsidRPr="00301A44">
        <w:rPr>
          <w:sz w:val="20"/>
        </w:rPr>
        <w:t xml:space="preserve"> (EP&amp;A Act) and Part 8 of the </w:t>
      </w:r>
      <w:r w:rsidRPr="00301A44">
        <w:rPr>
          <w:i/>
          <w:sz w:val="20"/>
        </w:rPr>
        <w:t>Environmental Planning and Assessment Regulation 2021</w:t>
      </w:r>
      <w:r w:rsidRPr="00301A44">
        <w:rPr>
          <w:sz w:val="20"/>
        </w:rPr>
        <w:t xml:space="preserve"> (EP&amp;A Regulation).</w:t>
      </w:r>
    </w:p>
    <w:p w14:paraId="57A468D8" w14:textId="77777777" w:rsidR="00D21B42" w:rsidRPr="00301A44" w:rsidRDefault="00D21B42" w:rsidP="00D21B42">
      <w:pPr>
        <w:rPr>
          <w:sz w:val="20"/>
        </w:rPr>
      </w:pPr>
      <w:r w:rsidRPr="00301A44">
        <w:rPr>
          <w:sz w:val="20"/>
        </w:rPr>
        <w:t>The REF demonstrates the following:</w:t>
      </w:r>
    </w:p>
    <w:p w14:paraId="59571CC8" w14:textId="77777777" w:rsidR="00D21B42" w:rsidRPr="00301A44" w:rsidRDefault="00D21B42" w:rsidP="00A07AE3">
      <w:pPr>
        <w:numPr>
          <w:ilvl w:val="0"/>
          <w:numId w:val="18"/>
        </w:numPr>
        <w:rPr>
          <w:sz w:val="20"/>
        </w:rPr>
      </w:pPr>
      <w:r w:rsidRPr="00301A44">
        <w:rPr>
          <w:sz w:val="20"/>
        </w:rPr>
        <w:t>from an analysis of the potential environmental impacts associated with the proposed activity, it has been concluded that the preparation of an Environmental Impact Statement is not required;</w:t>
      </w:r>
    </w:p>
    <w:p w14:paraId="7DF802B0" w14:textId="77777777" w:rsidR="00D21B42" w:rsidRPr="00301A44" w:rsidRDefault="00D21B42" w:rsidP="00A07AE3">
      <w:pPr>
        <w:numPr>
          <w:ilvl w:val="0"/>
          <w:numId w:val="18"/>
        </w:numPr>
        <w:rPr>
          <w:sz w:val="20"/>
        </w:rPr>
      </w:pPr>
      <w:r w:rsidRPr="00301A44">
        <w:rPr>
          <w:sz w:val="20"/>
        </w:rPr>
        <w:t>based on a review of the potential environmental impacts resulting from the proposed activity it has been determined that, subject to implementation of mitigation measures to be incorporated as identified requirements, the activity will not have any significant adverse impact on the environment;</w:t>
      </w:r>
    </w:p>
    <w:p w14:paraId="2E8C1891" w14:textId="172A3E64" w:rsidR="00D21B42" w:rsidRPr="00301A44" w:rsidRDefault="00D21B42" w:rsidP="00A07AE3">
      <w:pPr>
        <w:numPr>
          <w:ilvl w:val="0"/>
          <w:numId w:val="18"/>
        </w:numPr>
        <w:rPr>
          <w:sz w:val="20"/>
        </w:rPr>
      </w:pPr>
      <w:r w:rsidRPr="00301A44">
        <w:rPr>
          <w:sz w:val="20"/>
        </w:rPr>
        <w:t xml:space="preserve">the proposed activity will not have any effect on matters of national significance and its approval under the </w:t>
      </w:r>
      <w:r w:rsidRPr="00301A44">
        <w:rPr>
          <w:i/>
          <w:sz w:val="20"/>
        </w:rPr>
        <w:t>Commonwealth Environment Protection and Biodiversity Conservation Ac</w:t>
      </w:r>
      <w:r w:rsidR="000C7779">
        <w:rPr>
          <w:i/>
          <w:sz w:val="20"/>
        </w:rPr>
        <w:t>t</w:t>
      </w:r>
      <w:r w:rsidR="00A7685E">
        <w:rPr>
          <w:i/>
          <w:sz w:val="20"/>
        </w:rPr>
        <w:t xml:space="preserve"> </w:t>
      </w:r>
      <w:r w:rsidRPr="00301A44">
        <w:rPr>
          <w:i/>
          <w:sz w:val="20"/>
        </w:rPr>
        <w:t>1999</w:t>
      </w:r>
      <w:r w:rsidRPr="00301A44">
        <w:rPr>
          <w:sz w:val="20"/>
        </w:rPr>
        <w:t xml:space="preserve"> is not required;</w:t>
      </w:r>
    </w:p>
    <w:p w14:paraId="4F974B9D" w14:textId="5BA40C67" w:rsidR="00D21B42" w:rsidRPr="00301A44" w:rsidRDefault="00D21B42" w:rsidP="00A07AE3">
      <w:pPr>
        <w:numPr>
          <w:ilvl w:val="0"/>
          <w:numId w:val="18"/>
        </w:numPr>
        <w:rPr>
          <w:sz w:val="20"/>
        </w:rPr>
      </w:pPr>
      <w:r w:rsidRPr="00301A44">
        <w:rPr>
          <w:sz w:val="20"/>
        </w:rPr>
        <w:t xml:space="preserve">the design of the proposed activity has adequately taken into account design principles and better practices set out in the </w:t>
      </w:r>
      <w:r w:rsidRPr="00301A44">
        <w:rPr>
          <w:i/>
          <w:sz w:val="20"/>
        </w:rPr>
        <w:t>Seniors Living Policy: Urban Design Guidelines for Infill Development</w:t>
      </w:r>
      <w:r w:rsidRPr="00301A44">
        <w:rPr>
          <w:sz w:val="20"/>
        </w:rPr>
        <w:t xml:space="preserve"> and taken into consideration </w:t>
      </w:r>
      <w:r w:rsidRPr="00301A44">
        <w:rPr>
          <w:i/>
          <w:sz w:val="20"/>
        </w:rPr>
        <w:t>Good Design for Social Housing</w:t>
      </w:r>
      <w:r w:rsidRPr="00301A44">
        <w:rPr>
          <w:sz w:val="20"/>
        </w:rPr>
        <w:t xml:space="preserve"> and </w:t>
      </w:r>
      <w:r w:rsidR="00E117AE">
        <w:rPr>
          <w:sz w:val="20"/>
        </w:rPr>
        <w:t>LAHC</w:t>
      </w:r>
      <w:r w:rsidRPr="00301A44">
        <w:rPr>
          <w:sz w:val="20"/>
        </w:rPr>
        <w:t xml:space="preserve">’s </w:t>
      </w:r>
      <w:r w:rsidR="003F3589">
        <w:rPr>
          <w:i/>
          <w:sz w:val="20"/>
        </w:rPr>
        <w:t>Design</w:t>
      </w:r>
      <w:r w:rsidRPr="00301A44">
        <w:rPr>
          <w:i/>
          <w:sz w:val="20"/>
        </w:rPr>
        <w:t xml:space="preserve"> Requirements</w:t>
      </w:r>
      <w:r w:rsidRPr="00301A44">
        <w:rPr>
          <w:sz w:val="20"/>
        </w:rPr>
        <w:t>;</w:t>
      </w:r>
    </w:p>
    <w:p w14:paraId="7A3CB72C" w14:textId="216AA4CF" w:rsidR="00D21B42" w:rsidRPr="00301A44" w:rsidRDefault="00D21B42" w:rsidP="00A07AE3">
      <w:pPr>
        <w:numPr>
          <w:ilvl w:val="0"/>
          <w:numId w:val="18"/>
        </w:numPr>
        <w:rPr>
          <w:sz w:val="20"/>
        </w:rPr>
      </w:pPr>
      <w:r w:rsidRPr="00301A44">
        <w:rPr>
          <w:sz w:val="20"/>
        </w:rPr>
        <w:t xml:space="preserve">the site planning and design of the proposed activity adequately address the applicable local environmental planning and development controls of </w:t>
      </w:r>
      <w:r w:rsidR="000C7779">
        <w:rPr>
          <w:sz w:val="20"/>
        </w:rPr>
        <w:t xml:space="preserve">Randwick </w:t>
      </w:r>
      <w:r w:rsidR="00301A44" w:rsidRPr="00301A44">
        <w:rPr>
          <w:sz w:val="20"/>
        </w:rPr>
        <w:t>City</w:t>
      </w:r>
      <w:r w:rsidR="00A7685E">
        <w:rPr>
          <w:sz w:val="20"/>
        </w:rPr>
        <w:t xml:space="preserve"> Council</w:t>
      </w:r>
      <w:r w:rsidRPr="00301A44">
        <w:rPr>
          <w:sz w:val="20"/>
        </w:rPr>
        <w:t xml:space="preserve">; </w:t>
      </w:r>
    </w:p>
    <w:p w14:paraId="064C1DD5" w14:textId="6584B3C9" w:rsidR="00D21B42" w:rsidRPr="00301A44" w:rsidRDefault="00D21B42" w:rsidP="00A07AE3">
      <w:pPr>
        <w:numPr>
          <w:ilvl w:val="0"/>
          <w:numId w:val="18"/>
        </w:numPr>
        <w:rPr>
          <w:sz w:val="20"/>
        </w:rPr>
      </w:pPr>
      <w:r w:rsidRPr="00301A44">
        <w:rPr>
          <w:sz w:val="20"/>
        </w:rPr>
        <w:t>BASIX and NatHERS certificate</w:t>
      </w:r>
      <w:r w:rsidR="003F3589">
        <w:rPr>
          <w:sz w:val="20"/>
        </w:rPr>
        <w:t>s</w:t>
      </w:r>
      <w:r w:rsidRPr="00301A44">
        <w:rPr>
          <w:sz w:val="20"/>
        </w:rPr>
        <w:t xml:space="preserve"> and stamped plans have been submitted for the proposed activity demonstrating compliance with the State Government’s environmental sustainability targets; and</w:t>
      </w:r>
    </w:p>
    <w:p w14:paraId="312117D2" w14:textId="77777777" w:rsidR="00D21B42" w:rsidRPr="00301A44" w:rsidRDefault="00D21B42" w:rsidP="00A07AE3">
      <w:pPr>
        <w:numPr>
          <w:ilvl w:val="0"/>
          <w:numId w:val="18"/>
        </w:numPr>
        <w:rPr>
          <w:sz w:val="20"/>
        </w:rPr>
      </w:pPr>
      <w:r w:rsidRPr="00301A44">
        <w:rPr>
          <w:sz w:val="20"/>
        </w:rPr>
        <w:t>there are no separate approvals, authorisations or notifications required in relation to the proposed activity prior to determination under Part 5 of the EP&amp;A Act or under any other Acts.</w:t>
      </w:r>
    </w:p>
    <w:p w14:paraId="423C8F38" w14:textId="70795355" w:rsidR="003F3589" w:rsidRDefault="000C7779" w:rsidP="00D21B42">
      <w:pPr>
        <w:rPr>
          <w:sz w:val="20"/>
        </w:rPr>
      </w:pPr>
      <w:r>
        <w:rPr>
          <w:sz w:val="20"/>
        </w:rPr>
        <w:t>Randwick</w:t>
      </w:r>
      <w:r w:rsidR="00301A44" w:rsidRPr="00301A44">
        <w:rPr>
          <w:sz w:val="20"/>
        </w:rPr>
        <w:t xml:space="preserve"> City</w:t>
      </w:r>
      <w:r w:rsidR="00D21B42" w:rsidRPr="00301A44">
        <w:rPr>
          <w:sz w:val="20"/>
        </w:rPr>
        <w:t xml:space="preserve"> Council and occupiers of adjoining land were notified of the proposed activity </w:t>
      </w:r>
      <w:r w:rsidR="00301A44">
        <w:rPr>
          <w:sz w:val="20"/>
        </w:rPr>
        <w:t xml:space="preserve">on </w:t>
      </w:r>
      <w:r w:rsidR="00DF4B7F" w:rsidRPr="008F496C">
        <w:rPr>
          <w:sz w:val="20"/>
        </w:rPr>
        <w:t xml:space="preserve">6 November </w:t>
      </w:r>
      <w:r w:rsidR="00301A44" w:rsidRPr="008F496C">
        <w:rPr>
          <w:sz w:val="20"/>
        </w:rPr>
        <w:t>2023</w:t>
      </w:r>
      <w:r w:rsidR="00301A44">
        <w:rPr>
          <w:sz w:val="20"/>
        </w:rPr>
        <w:t xml:space="preserve"> </w:t>
      </w:r>
      <w:r w:rsidR="00D21B42" w:rsidRPr="00301A44">
        <w:rPr>
          <w:sz w:val="20"/>
        </w:rPr>
        <w:t>under the provi</w:t>
      </w:r>
      <w:r w:rsidR="00D21B42" w:rsidRPr="005A5140">
        <w:rPr>
          <w:sz w:val="20"/>
        </w:rPr>
        <w:t xml:space="preserve">sions of Housing SEPP. </w:t>
      </w:r>
      <w:r w:rsidR="005A5140" w:rsidRPr="008F496C">
        <w:rPr>
          <w:sz w:val="20"/>
        </w:rPr>
        <w:t>Email r</w:t>
      </w:r>
      <w:r w:rsidR="00A63312" w:rsidRPr="008F496C">
        <w:rPr>
          <w:sz w:val="20"/>
        </w:rPr>
        <w:t>esponses were</w:t>
      </w:r>
      <w:r w:rsidR="00D21B42" w:rsidRPr="008F496C">
        <w:rPr>
          <w:sz w:val="20"/>
        </w:rPr>
        <w:t xml:space="preserve"> received from Council dated </w:t>
      </w:r>
      <w:r w:rsidR="00A36B04" w:rsidRPr="008F496C">
        <w:rPr>
          <w:sz w:val="20"/>
        </w:rPr>
        <w:t xml:space="preserve">17 November </w:t>
      </w:r>
      <w:r w:rsidR="00A63312" w:rsidRPr="008F496C">
        <w:rPr>
          <w:sz w:val="20"/>
        </w:rPr>
        <w:t>2023</w:t>
      </w:r>
      <w:r w:rsidR="00C347C1" w:rsidRPr="008F496C">
        <w:rPr>
          <w:sz w:val="20"/>
        </w:rPr>
        <w:t>, 28 November</w:t>
      </w:r>
      <w:r w:rsidR="00A63312" w:rsidRPr="008F496C">
        <w:rPr>
          <w:sz w:val="20"/>
        </w:rPr>
        <w:t xml:space="preserve"> and </w:t>
      </w:r>
      <w:r w:rsidR="006B29AC" w:rsidRPr="008F496C">
        <w:rPr>
          <w:sz w:val="20"/>
        </w:rPr>
        <w:t>1 December</w:t>
      </w:r>
      <w:r w:rsidR="00A63312" w:rsidRPr="008F496C">
        <w:rPr>
          <w:sz w:val="20"/>
        </w:rPr>
        <w:t xml:space="preserve"> 2023</w:t>
      </w:r>
      <w:r w:rsidR="00D21B42" w:rsidRPr="008F496C">
        <w:rPr>
          <w:sz w:val="20"/>
        </w:rPr>
        <w:t>.</w:t>
      </w:r>
      <w:r w:rsidR="00D21B42" w:rsidRPr="00C347C1">
        <w:rPr>
          <w:sz w:val="20"/>
        </w:rPr>
        <w:t xml:space="preserve"> </w:t>
      </w:r>
      <w:r w:rsidR="00D24FDD">
        <w:rPr>
          <w:sz w:val="20"/>
        </w:rPr>
        <w:t>S</w:t>
      </w:r>
      <w:r w:rsidR="003D5768">
        <w:rPr>
          <w:sz w:val="20"/>
        </w:rPr>
        <w:t>ubmissions were received</w:t>
      </w:r>
      <w:r w:rsidR="00D24FDD">
        <w:rPr>
          <w:sz w:val="20"/>
        </w:rPr>
        <w:t xml:space="preserve"> from</w:t>
      </w:r>
      <w:r w:rsidR="003D5768">
        <w:rPr>
          <w:sz w:val="20"/>
        </w:rPr>
        <w:t xml:space="preserve"> </w:t>
      </w:r>
      <w:r w:rsidR="00D24FDD">
        <w:rPr>
          <w:sz w:val="20"/>
        </w:rPr>
        <w:t xml:space="preserve">3 residents </w:t>
      </w:r>
      <w:r w:rsidR="003D5768">
        <w:rPr>
          <w:sz w:val="20"/>
        </w:rPr>
        <w:t xml:space="preserve">during the notification period. </w:t>
      </w:r>
      <w:r w:rsidR="005A5140" w:rsidRPr="008F496C">
        <w:rPr>
          <w:sz w:val="20"/>
        </w:rPr>
        <w:t>Responses to the comments</w:t>
      </w:r>
      <w:r w:rsidR="00782DF8" w:rsidRPr="008F496C">
        <w:rPr>
          <w:sz w:val="20"/>
        </w:rPr>
        <w:t xml:space="preserve"> received from </w:t>
      </w:r>
      <w:r w:rsidR="003D5768">
        <w:rPr>
          <w:sz w:val="20"/>
        </w:rPr>
        <w:t xml:space="preserve">both </w:t>
      </w:r>
      <w:r w:rsidR="00782DF8" w:rsidRPr="008F496C">
        <w:rPr>
          <w:sz w:val="20"/>
        </w:rPr>
        <w:t>Council</w:t>
      </w:r>
      <w:r w:rsidR="003D5768">
        <w:rPr>
          <w:sz w:val="20"/>
        </w:rPr>
        <w:t xml:space="preserve"> and the community</w:t>
      </w:r>
      <w:r w:rsidR="00D21B42" w:rsidRPr="008F496C">
        <w:rPr>
          <w:sz w:val="20"/>
        </w:rPr>
        <w:t xml:space="preserve"> are provided in Section 6.1 of this REF. </w:t>
      </w:r>
    </w:p>
    <w:p w14:paraId="055789B1" w14:textId="481120A4" w:rsidR="00BA6EDD" w:rsidRDefault="00D21B42" w:rsidP="00D21B42">
      <w:pPr>
        <w:rPr>
          <w:sz w:val="20"/>
        </w:rPr>
      </w:pPr>
      <w:r w:rsidRPr="00301A44">
        <w:rPr>
          <w:sz w:val="20"/>
        </w:rPr>
        <w:lastRenderedPageBreak/>
        <w:t xml:space="preserve">The proposed activity, if carried out in accordance with the environmental mitigation measures outlined in the REF, will not result in any significant and long term negative impacts on the environment and can proceed subject to the implementation of the </w:t>
      </w:r>
      <w:r w:rsidR="000C34B5" w:rsidRPr="00301A44">
        <w:rPr>
          <w:sz w:val="20"/>
        </w:rPr>
        <w:t>Identified R</w:t>
      </w:r>
      <w:r w:rsidRPr="00301A44">
        <w:rPr>
          <w:sz w:val="20"/>
        </w:rPr>
        <w:t xml:space="preserve">equirements </w:t>
      </w:r>
      <w:r w:rsidR="0010406F">
        <w:rPr>
          <w:sz w:val="20"/>
        </w:rPr>
        <w:t xml:space="preserve">included </w:t>
      </w:r>
      <w:r w:rsidRPr="00301A44">
        <w:rPr>
          <w:sz w:val="20"/>
        </w:rPr>
        <w:t>in</w:t>
      </w:r>
      <w:r w:rsidR="0010406F">
        <w:rPr>
          <w:sz w:val="20"/>
        </w:rPr>
        <w:t xml:space="preserve"> the </w:t>
      </w:r>
      <w:r w:rsidR="0010406F" w:rsidRPr="00915D10">
        <w:rPr>
          <w:b/>
          <w:bCs/>
          <w:sz w:val="20"/>
        </w:rPr>
        <w:t>Activity Determination</w:t>
      </w:r>
      <w:r w:rsidR="0010406F">
        <w:rPr>
          <w:sz w:val="20"/>
        </w:rPr>
        <w:t>.</w:t>
      </w:r>
    </w:p>
    <w:p w14:paraId="57A0CC0D" w14:textId="77777777" w:rsidR="001E3769" w:rsidRDefault="001E3769" w:rsidP="001E3769">
      <w:pPr>
        <w:pStyle w:val="BodyText"/>
        <w:numPr>
          <w:ilvl w:val="0"/>
          <w:numId w:val="25"/>
        </w:numPr>
        <w:rPr>
          <w:b/>
          <w:bCs/>
          <w:u w:val="single"/>
        </w:rPr>
      </w:pPr>
      <w:r>
        <w:rPr>
          <w:b/>
          <w:bCs/>
          <w:u w:val="single"/>
        </w:rPr>
        <w:t>Note:</w:t>
      </w:r>
    </w:p>
    <w:p w14:paraId="4EC0E291" w14:textId="77777777" w:rsidR="001E3769" w:rsidRDefault="001E3769" w:rsidP="001E3769">
      <w:pPr>
        <w:pStyle w:val="BodyText"/>
        <w:numPr>
          <w:ilvl w:val="0"/>
          <w:numId w:val="25"/>
        </w:numPr>
        <w:rPr>
          <w:b/>
          <w:bCs/>
        </w:rPr>
      </w:pPr>
      <w:r>
        <w:rPr>
          <w:b/>
          <w:bCs/>
        </w:rPr>
        <w:t>State Environmental Planning Policy Amendment (Housing) 2023</w:t>
      </w:r>
    </w:p>
    <w:p w14:paraId="5EBAEA73" w14:textId="4D05F96D" w:rsidR="006F0366" w:rsidRDefault="006F0366" w:rsidP="00A07AE3">
      <w:pPr>
        <w:pStyle w:val="BodyText"/>
        <w:numPr>
          <w:ilvl w:val="0"/>
          <w:numId w:val="25"/>
        </w:numPr>
      </w:pPr>
      <w:r>
        <w:t xml:space="preserve">On 14 December 2023, amendments were made to State Environmental Planning Policy (Housing) 2021 (Housing SEPP). This amending policy is referred to in Schedule 7A Savings and transitional provisions as State Environmental Planning Policy Amendment (Housing) 2023. </w:t>
      </w:r>
    </w:p>
    <w:p w14:paraId="43C1398F" w14:textId="58469397" w:rsidR="006F0366" w:rsidRDefault="006F0366" w:rsidP="006F0366">
      <w:pPr>
        <w:pStyle w:val="BodyText"/>
        <w:numPr>
          <w:ilvl w:val="0"/>
          <w:numId w:val="0"/>
        </w:numPr>
        <w:spacing w:before="120"/>
      </w:pPr>
      <w:r>
        <w:t xml:space="preserve">Clause 8 (2) of Schedule 7(A) of Housing SEPP 2021 provides that the amendments made on 14 December 2023 do not </w:t>
      </w:r>
      <w:r w:rsidRPr="00234D6D">
        <w:t xml:space="preserve">apply to an activity by the </w:t>
      </w:r>
      <w:r w:rsidR="001E3769">
        <w:t>Land and Housing Corporation</w:t>
      </w:r>
      <w:r w:rsidRPr="00234D6D">
        <w:t xml:space="preserve"> where notice of the activity has been provided to Council under 108C(1)(b)(i) before the amending policy was made and further that the activity is determined before 20 December 2024. This activity for seniors housing</w:t>
      </w:r>
      <w:r>
        <w:t xml:space="preserve"> satisfies both requirements and therefore State Environmental Planning Policy Amendment (Housing) 2023 does not apply to this activity. </w:t>
      </w:r>
    </w:p>
    <w:p w14:paraId="541E0FF7" w14:textId="77777777" w:rsidR="006F0366" w:rsidRPr="003F3589" w:rsidRDefault="006F0366" w:rsidP="00D21B42">
      <w:pPr>
        <w:rPr>
          <w:sz w:val="20"/>
        </w:rPr>
      </w:pPr>
    </w:p>
    <w:p w14:paraId="137260CD" w14:textId="77777777" w:rsidR="006C7054" w:rsidRPr="00301A44" w:rsidRDefault="006C7054" w:rsidP="006C7054">
      <w:pPr>
        <w:pStyle w:val="HeadNum1"/>
      </w:pPr>
      <w:bookmarkStart w:id="5" w:name="_Toc114672431"/>
      <w:bookmarkStart w:id="6" w:name="_Toc156475655"/>
      <w:r w:rsidRPr="00301A44">
        <w:t>Introduction</w:t>
      </w:r>
      <w:bookmarkEnd w:id="5"/>
      <w:bookmarkEnd w:id="6"/>
    </w:p>
    <w:p w14:paraId="2E24A1A4" w14:textId="79D867B1" w:rsidR="000C7779" w:rsidRPr="004D0814" w:rsidRDefault="00D21B42" w:rsidP="000C7779">
      <w:pPr>
        <w:rPr>
          <w:sz w:val="20"/>
          <w:szCs w:val="20"/>
        </w:rPr>
      </w:pPr>
      <w:bookmarkStart w:id="7" w:name="_Toc232836654"/>
      <w:bookmarkStart w:id="8" w:name="_Toc232837609"/>
      <w:bookmarkStart w:id="9" w:name="_Toc232837712"/>
      <w:bookmarkStart w:id="10" w:name="_Toc232837817"/>
      <w:bookmarkStart w:id="11" w:name="_Toc232839168"/>
      <w:bookmarkStart w:id="12" w:name="_Toc232905639"/>
      <w:bookmarkStart w:id="13" w:name="_Toc233021380"/>
      <w:bookmarkStart w:id="14" w:name="_Toc233514601"/>
      <w:bookmarkStart w:id="15" w:name="_Toc233514727"/>
      <w:bookmarkStart w:id="16" w:name="_Toc233559892"/>
      <w:bookmarkStart w:id="17" w:name="_Toc233687780"/>
      <w:bookmarkEnd w:id="7"/>
      <w:bookmarkEnd w:id="8"/>
      <w:bookmarkEnd w:id="9"/>
      <w:bookmarkEnd w:id="10"/>
      <w:bookmarkEnd w:id="11"/>
      <w:bookmarkEnd w:id="12"/>
      <w:bookmarkEnd w:id="13"/>
      <w:bookmarkEnd w:id="14"/>
      <w:bookmarkEnd w:id="15"/>
      <w:bookmarkEnd w:id="16"/>
      <w:bookmarkEnd w:id="17"/>
      <w:r w:rsidRPr="004D0814">
        <w:rPr>
          <w:sz w:val="20"/>
          <w:szCs w:val="20"/>
        </w:rPr>
        <w:t xml:space="preserve">This Review of Environmental Factors (REF) under Part 5 of the </w:t>
      </w:r>
      <w:r w:rsidRPr="004D0814">
        <w:rPr>
          <w:i/>
          <w:iCs/>
          <w:sz w:val="20"/>
          <w:szCs w:val="20"/>
        </w:rPr>
        <w:t>Environmental Planning and Assessment Act 1979</w:t>
      </w:r>
      <w:r w:rsidRPr="004D0814">
        <w:rPr>
          <w:sz w:val="20"/>
          <w:szCs w:val="20"/>
        </w:rPr>
        <w:t xml:space="preserve"> (EP&amp;A Act) is for an activity involving the </w:t>
      </w:r>
      <w:r w:rsidR="003D5768" w:rsidRPr="00C4246C">
        <w:rPr>
          <w:i/>
          <w:iCs/>
          <w:sz w:val="20"/>
        </w:rPr>
        <w:t>Demolition of existing</w:t>
      </w:r>
      <w:r w:rsidR="003D5768">
        <w:rPr>
          <w:i/>
          <w:iCs/>
          <w:sz w:val="20"/>
        </w:rPr>
        <w:t xml:space="preserve"> structures, removal of trees, and the construction of 8 independent living seniors housing units comprising 8 x 1 bedroom units, with associated landscaping and fencing, surface  parking for 4 cars, and consolidation into a single lot </w:t>
      </w:r>
      <w:r w:rsidR="000C7779" w:rsidRPr="004D0814">
        <w:rPr>
          <w:sz w:val="20"/>
          <w:szCs w:val="20"/>
        </w:rPr>
        <w:t xml:space="preserve">at 15-17 Combles Parade and 2- 4 Hamel </w:t>
      </w:r>
      <w:r w:rsidR="004D0814" w:rsidRPr="004D0814">
        <w:rPr>
          <w:sz w:val="20"/>
          <w:szCs w:val="20"/>
        </w:rPr>
        <w:t>R</w:t>
      </w:r>
      <w:r w:rsidR="000C7779" w:rsidRPr="004D0814">
        <w:rPr>
          <w:sz w:val="20"/>
          <w:szCs w:val="20"/>
        </w:rPr>
        <w:t>oad</w:t>
      </w:r>
      <w:r w:rsidR="004D0814" w:rsidRPr="004D0814">
        <w:rPr>
          <w:sz w:val="20"/>
          <w:szCs w:val="20"/>
        </w:rPr>
        <w:t xml:space="preserve">, Matraville </w:t>
      </w:r>
    </w:p>
    <w:p w14:paraId="226AF6CB" w14:textId="16FDDDB6" w:rsidR="00D21B42" w:rsidRPr="00301A44" w:rsidRDefault="00D21B42" w:rsidP="00D21B42">
      <w:pPr>
        <w:pStyle w:val="BodyText"/>
      </w:pPr>
      <w:r w:rsidRPr="00301A44">
        <w:t xml:space="preserve">The activity* will be carried out by, or on behalf of, </w:t>
      </w:r>
      <w:r w:rsidR="00E117AE">
        <w:t>LAHC</w:t>
      </w:r>
      <w:r w:rsidRPr="00301A44">
        <w:t xml:space="preserve"> and is ‘development without consent’ under the Housing SEPP.</w:t>
      </w:r>
    </w:p>
    <w:p w14:paraId="7C8A8636" w14:textId="61388CD3" w:rsidR="00D21B42" w:rsidRPr="00301A44" w:rsidRDefault="00D21B42" w:rsidP="00D21B42">
      <w:pPr>
        <w:pStyle w:val="BodyText"/>
      </w:pPr>
      <w:r w:rsidRPr="00301A44">
        <w:t xml:space="preserve">This REF has been prepared by </w:t>
      </w:r>
      <w:r w:rsidR="004D0814" w:rsidRPr="00845D1F">
        <w:rPr>
          <w:i/>
          <w:iCs/>
        </w:rPr>
        <w:t>Mecone Group</w:t>
      </w:r>
      <w:r w:rsidR="00845D1F" w:rsidRPr="00845D1F">
        <w:rPr>
          <w:i/>
          <w:iCs/>
        </w:rPr>
        <w:t xml:space="preserve"> Pty Ltd </w:t>
      </w:r>
      <w:r w:rsidR="00845D1F" w:rsidRPr="00845D1F">
        <w:t>on</w:t>
      </w:r>
      <w:r w:rsidRPr="00301A44">
        <w:t xml:space="preserve"> behalf of </w:t>
      </w:r>
      <w:r w:rsidR="00E117AE">
        <w:t>LAHC</w:t>
      </w:r>
      <w:r w:rsidRPr="00301A44">
        <w:t xml:space="preserve"> in satisfaction of the provisions of Part 5 of the </w:t>
      </w:r>
      <w:r w:rsidRPr="000A6968">
        <w:rPr>
          <w:i/>
          <w:iCs/>
        </w:rPr>
        <w:t>Environmental Planning &amp; Assessment Act 1979</w:t>
      </w:r>
      <w:r w:rsidRPr="00301A44">
        <w:t xml:space="preserve"> (EP&amp;A Act) and Part 8 of the </w:t>
      </w:r>
      <w:r w:rsidRPr="000A6968">
        <w:rPr>
          <w:i/>
          <w:iCs/>
        </w:rPr>
        <w:t xml:space="preserve">Environmental Planning &amp; Assessment Regulation </w:t>
      </w:r>
      <w:r w:rsidR="000A6968" w:rsidRPr="000A6968">
        <w:rPr>
          <w:i/>
          <w:iCs/>
        </w:rPr>
        <w:t xml:space="preserve">2021 </w:t>
      </w:r>
      <w:r w:rsidRPr="00301A44">
        <w:t>(EP&amp;A Regulations).</w:t>
      </w:r>
    </w:p>
    <w:p w14:paraId="694BB5DC" w14:textId="77777777" w:rsidR="00D21B42" w:rsidRPr="00301A44" w:rsidRDefault="00D21B42" w:rsidP="00D21B42">
      <w:pPr>
        <w:pStyle w:val="BodyText"/>
      </w:pPr>
      <w:r w:rsidRPr="00301A44">
        <w:t>A Statement of Compliance accompanying this REF certifies that in accordance with the requirements of the EP&amp;A Act, all matters affecting or likely to affect the environment by reason of the proposed activity have been taken into account to the fullest extent possible and the activity will not have a significant impact on the environment.</w:t>
      </w:r>
    </w:p>
    <w:p w14:paraId="647C8DC9" w14:textId="637EBD85" w:rsidR="00D21B42" w:rsidRPr="00301A44" w:rsidRDefault="00D21B42" w:rsidP="00D21B42">
      <w:pPr>
        <w:pStyle w:val="BodyText"/>
      </w:pPr>
      <w:bookmarkStart w:id="18" w:name="_Toc233798498"/>
      <w:bookmarkStart w:id="19" w:name="_Toc233798644"/>
      <w:bookmarkStart w:id="20" w:name="_Toc233798785"/>
      <w:bookmarkStart w:id="21" w:name="_Toc233798927"/>
      <w:bookmarkStart w:id="22" w:name="_Toc233799069"/>
      <w:bookmarkStart w:id="23" w:name="_Toc234062769"/>
      <w:bookmarkStart w:id="24" w:name="_Toc233798499"/>
      <w:bookmarkStart w:id="25" w:name="_Toc233798645"/>
      <w:bookmarkStart w:id="26" w:name="_Toc233798786"/>
      <w:bookmarkStart w:id="27" w:name="_Toc233798928"/>
      <w:bookmarkStart w:id="28" w:name="_Toc233799070"/>
      <w:bookmarkStart w:id="29" w:name="_Toc234062770"/>
      <w:bookmarkStart w:id="30" w:name="_Toc232331810"/>
      <w:bookmarkStart w:id="31" w:name="_Toc232331978"/>
      <w:bookmarkStart w:id="32" w:name="_Toc232836658"/>
      <w:bookmarkStart w:id="33" w:name="_Toc232837613"/>
      <w:bookmarkStart w:id="34" w:name="_Toc232837716"/>
      <w:bookmarkStart w:id="35" w:name="_Toc232837821"/>
      <w:bookmarkStart w:id="36" w:name="_Toc232839172"/>
      <w:bookmarkStart w:id="37" w:name="_Toc232905643"/>
      <w:bookmarkStart w:id="38" w:name="_Toc233021384"/>
      <w:bookmarkStart w:id="39" w:name="_Toc233514604"/>
      <w:bookmarkStart w:id="40" w:name="_Toc233514730"/>
      <w:bookmarkStart w:id="41" w:name="_Toc233559895"/>
      <w:bookmarkStart w:id="42" w:name="_Toc233687783"/>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rsidRPr="00301A44">
        <w:rPr>
          <w:b/>
          <w:i/>
        </w:rPr>
        <w:t>*Note:</w:t>
      </w:r>
      <w:r w:rsidRPr="00301A44">
        <w:rPr>
          <w:i/>
        </w:rPr>
        <w:t xml:space="preserve"> The proposed development is permitted without consent and is therefore subject to environmental</w:t>
      </w:r>
      <w:r w:rsidRPr="00301A44">
        <w:t xml:space="preserve"> </w:t>
      </w:r>
      <w:r w:rsidRPr="00301A44">
        <w:rPr>
          <w:i/>
        </w:rPr>
        <w:t>impact assessment as an ‘activity’ under Part 5 of the Environmental Planning and Assessment Act 1979.</w:t>
      </w:r>
    </w:p>
    <w:p w14:paraId="1CBEAB17" w14:textId="73B9AEBC" w:rsidR="00BB6917" w:rsidRPr="00B16D2B" w:rsidRDefault="00BB6917" w:rsidP="00B16D2B">
      <w:pPr>
        <w:pStyle w:val="BodyText"/>
        <w:rPr>
          <w:rStyle w:val="HeadNum1Char"/>
          <w:rFonts w:ascii="Public Sans Light" w:hAnsi="Public Sans Light"/>
          <w:bCs w:val="0"/>
          <w:color w:val="auto"/>
          <w:sz w:val="20"/>
          <w:szCs w:val="22"/>
        </w:rPr>
      </w:pPr>
      <w:bookmarkStart w:id="43" w:name="_Toc129351022"/>
      <w:bookmarkStart w:id="44" w:name="_Toc129352262"/>
      <w:bookmarkStart w:id="45" w:name="_Toc114672436"/>
      <w:bookmarkEnd w:id="43"/>
      <w:bookmarkEnd w:id="44"/>
      <w:r w:rsidRPr="00B16D2B">
        <w:rPr>
          <w:rStyle w:val="HeadNum1Char"/>
          <w:highlight w:val="yellow"/>
        </w:rPr>
        <w:br w:type="page"/>
      </w:r>
    </w:p>
    <w:p w14:paraId="2E7F8B2B" w14:textId="1D3BDDF4" w:rsidR="006C7054" w:rsidRPr="00B16D2B" w:rsidRDefault="006C7054" w:rsidP="00807FEF">
      <w:pPr>
        <w:pStyle w:val="HeadNum1"/>
        <w:rPr>
          <w:rStyle w:val="HeadNum1Char"/>
        </w:rPr>
      </w:pPr>
      <w:bookmarkStart w:id="46" w:name="_Toc156475656"/>
      <w:r w:rsidRPr="00B16D2B">
        <w:rPr>
          <w:rStyle w:val="HeadNum1Char"/>
        </w:rPr>
        <w:lastRenderedPageBreak/>
        <w:t>Existing Site &amp; Locality</w:t>
      </w:r>
      <w:bookmarkEnd w:id="45"/>
      <w:bookmarkEnd w:id="46"/>
    </w:p>
    <w:p w14:paraId="6E0AC3DD" w14:textId="6ACFE803" w:rsidR="006C7054" w:rsidRPr="00B16D2B" w:rsidRDefault="006C7054" w:rsidP="00A608FF">
      <w:pPr>
        <w:pStyle w:val="HeadNum2"/>
      </w:pPr>
      <w:bookmarkStart w:id="47" w:name="_Toc494279050"/>
      <w:bookmarkStart w:id="48" w:name="_Toc496609252"/>
      <w:bookmarkStart w:id="49" w:name="_Toc114672437"/>
      <w:bookmarkStart w:id="50" w:name="_Toc156475657"/>
      <w:r w:rsidRPr="00B16D2B">
        <w:t>Existing Site and Immediately Adjoining Development</w:t>
      </w:r>
      <w:bookmarkEnd w:id="47"/>
      <w:bookmarkEnd w:id="48"/>
      <w:bookmarkEnd w:id="49"/>
      <w:bookmarkEnd w:id="50"/>
    </w:p>
    <w:p w14:paraId="729EF629" w14:textId="2B489846" w:rsidR="00807FEF" w:rsidRPr="00B16D2B" w:rsidRDefault="00807FEF" w:rsidP="00807FEF">
      <w:pPr>
        <w:pStyle w:val="BodyText"/>
      </w:pPr>
      <w:r w:rsidRPr="00B16D2B">
        <w:t xml:space="preserve">The site is located in the </w:t>
      </w:r>
      <w:r w:rsidR="0082735D">
        <w:t>Randwick</w:t>
      </w:r>
      <w:r w:rsidRPr="00B16D2B">
        <w:t xml:space="preserve"> </w:t>
      </w:r>
      <w:r w:rsidR="0082735D">
        <w:t>L</w:t>
      </w:r>
      <w:r w:rsidRPr="00B16D2B">
        <w:t xml:space="preserve">ocal </w:t>
      </w:r>
      <w:r w:rsidR="0082735D">
        <w:t>G</w:t>
      </w:r>
      <w:r w:rsidRPr="00B16D2B">
        <w:t xml:space="preserve">overnment </w:t>
      </w:r>
      <w:r w:rsidR="0082735D">
        <w:t>A</w:t>
      </w:r>
      <w:r w:rsidRPr="00B16D2B">
        <w:t xml:space="preserve">rea (LGA) and comprises </w:t>
      </w:r>
      <w:r w:rsidR="0082735D">
        <w:t>2</w:t>
      </w:r>
      <w:r w:rsidRPr="00B16D2B">
        <w:t xml:space="preserve"> residential allotments.  A location plan is provided at </w:t>
      </w:r>
      <w:r w:rsidR="006903B9" w:rsidRPr="00B16D2B">
        <w:rPr>
          <w:b/>
        </w:rPr>
        <w:t xml:space="preserve">Figure </w:t>
      </w:r>
      <w:r w:rsidR="00C868B1">
        <w:rPr>
          <w:b/>
        </w:rPr>
        <w:t>1</w:t>
      </w:r>
      <w:r w:rsidR="00C868B1" w:rsidRPr="00B16D2B">
        <w:rPr>
          <w:b/>
        </w:rPr>
        <w:fldChar w:fldCharType="begin"/>
      </w:r>
      <w:r w:rsidR="00C868B1" w:rsidRPr="00B16D2B">
        <w:rPr>
          <w:b/>
        </w:rPr>
        <w:instrText xml:space="preserve"> REF _Ref129765963 \h  \* MERGEFORMAT </w:instrText>
      </w:r>
      <w:r w:rsidR="00C868B1" w:rsidRPr="00B16D2B">
        <w:rPr>
          <w:b/>
        </w:rPr>
      </w:r>
      <w:r w:rsidR="00C868B1" w:rsidRPr="00B16D2B">
        <w:rPr>
          <w:b/>
        </w:rPr>
        <w:fldChar w:fldCharType="separate"/>
      </w:r>
      <w:r w:rsidR="00F75634">
        <w:rPr>
          <w:bCs/>
          <w:lang w:val="en-US"/>
        </w:rPr>
        <w:t>Error! Reference source not found.</w:t>
      </w:r>
      <w:r w:rsidR="00C868B1" w:rsidRPr="00B16D2B">
        <w:rPr>
          <w:b/>
        </w:rPr>
        <w:fldChar w:fldCharType="end"/>
      </w:r>
    </w:p>
    <w:p w14:paraId="214BD62A" w14:textId="1FC08415" w:rsidR="00D64255" w:rsidRDefault="00D64255" w:rsidP="0061609B">
      <w:pPr>
        <w:pStyle w:val="BodyText"/>
        <w:spacing w:after="0"/>
      </w:pPr>
      <w:r w:rsidRPr="00B16D2B">
        <w:rPr>
          <w:noProof/>
          <w:lang w:eastAsia="en-AU"/>
        </w:rPr>
        <mc:AlternateContent>
          <mc:Choice Requires="wps">
            <w:drawing>
              <wp:anchor distT="0" distB="0" distL="114300" distR="114300" simplePos="0" relativeHeight="251658241" behindDoc="0" locked="0" layoutInCell="1" allowOverlap="1" wp14:anchorId="6E8373B7" wp14:editId="152C34DA">
                <wp:simplePos x="0" y="0"/>
                <wp:positionH relativeFrom="margin">
                  <wp:posOffset>0</wp:posOffset>
                </wp:positionH>
                <wp:positionV relativeFrom="paragraph">
                  <wp:posOffset>3640455</wp:posOffset>
                </wp:positionV>
                <wp:extent cx="5848350" cy="635"/>
                <wp:effectExtent l="0" t="0" r="0" b="9525"/>
                <wp:wrapTopAndBottom/>
                <wp:docPr id="1" name="Text Box 1"/>
                <wp:cNvGraphicFramePr/>
                <a:graphic xmlns:a="http://schemas.openxmlformats.org/drawingml/2006/main">
                  <a:graphicData uri="http://schemas.microsoft.com/office/word/2010/wordprocessingShape">
                    <wps:wsp>
                      <wps:cNvSpPr txBox="1"/>
                      <wps:spPr>
                        <a:xfrm>
                          <a:off x="0" y="0"/>
                          <a:ext cx="5848350" cy="635"/>
                        </a:xfrm>
                        <a:prstGeom prst="rect">
                          <a:avLst/>
                        </a:prstGeom>
                        <a:solidFill>
                          <a:prstClr val="white"/>
                        </a:solidFill>
                        <a:ln>
                          <a:noFill/>
                        </a:ln>
                      </wps:spPr>
                      <wps:txbx>
                        <w:txbxContent>
                          <w:p w14:paraId="689A8E14" w14:textId="6C6EB642" w:rsidR="0075038A" w:rsidRPr="00E87784" w:rsidRDefault="0075038A" w:rsidP="00B74B9E">
                            <w:pPr>
                              <w:pStyle w:val="Caption"/>
                              <w:rPr>
                                <w:rFonts w:ascii="Public Sans Light" w:hAnsi="Public Sans Light"/>
                                <w:noProof/>
                                <w:sz w:val="20"/>
                              </w:rPr>
                            </w:pPr>
                            <w:bookmarkStart w:id="51" w:name="_Toc162019246"/>
                            <w:r>
                              <w:t xml:space="preserve">Figure </w:t>
                            </w:r>
                            <w:r w:rsidR="00D95A3B">
                              <w:fldChar w:fldCharType="begin"/>
                            </w:r>
                            <w:r w:rsidR="00D95A3B">
                              <w:instrText xml:space="preserve"> SEQ Figure \* ARABIC </w:instrText>
                            </w:r>
                            <w:r w:rsidR="00D95A3B">
                              <w:fldChar w:fldCharType="separate"/>
                            </w:r>
                            <w:r w:rsidR="00C868B1">
                              <w:rPr>
                                <w:noProof/>
                              </w:rPr>
                              <w:t>1</w:t>
                            </w:r>
                            <w:r w:rsidR="00D95A3B">
                              <w:rPr>
                                <w:noProof/>
                              </w:rPr>
                              <w:fldChar w:fldCharType="end"/>
                            </w:r>
                            <w:r>
                              <w:t xml:space="preserve"> </w:t>
                            </w:r>
                            <w:r w:rsidRPr="006903B9">
                              <w:t>Location Plan (Source: SIX Maps)</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E8373B7" id="_x0000_t202" coordsize="21600,21600" o:spt="202" path="m,l,21600r21600,l21600,xe">
                <v:stroke joinstyle="miter"/>
                <v:path gradientshapeok="t" o:connecttype="rect"/>
              </v:shapetype>
              <v:shape id="Text Box 1" o:spid="_x0000_s1026" type="#_x0000_t202" style="position:absolute;left:0;text-align:left;margin-left:0;margin-top:286.65pt;width:460.5pt;height:.05pt;z-index:25165824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" stroked="f">
                <v:textbox style="mso-fit-shape-to-text:t" inset="0,0,0,0">
                  <w:txbxContent>
                    <w:p w14:paraId="689A8E14" w14:textId="6C6EB642" w:rsidR="0075038A" w:rsidRPr="00E87784" w:rsidRDefault="0075038A" w:rsidP="00B74B9E">
                      <w:pPr>
                        <w:pStyle w:val="Caption"/>
                        <w:rPr>
                          <w:rFonts w:ascii="Public Sans Light" w:hAnsi="Public Sans Light"/>
                          <w:noProof/>
                          <w:sz w:val="20"/>
                        </w:rPr>
                      </w:pPr>
                      <w:bookmarkStart w:id="52" w:name="_Toc162019246"/>
                      <w:r>
                        <w:t xml:space="preserve">Figure </w:t>
                      </w:r>
                      <w:fldSimple w:instr=" SEQ Figure \* ARABIC ">
                        <w:r w:rsidR="00C868B1">
                          <w:rPr>
                            <w:noProof/>
                          </w:rPr>
                          <w:t>1</w:t>
                        </w:r>
                      </w:fldSimple>
                      <w:r>
                        <w:t xml:space="preserve"> </w:t>
                      </w:r>
                      <w:r w:rsidRPr="006903B9">
                        <w:t>Location Plan (Source: SIX Maps)</w:t>
                      </w:r>
                      <w:bookmarkEnd w:id="52"/>
                    </w:p>
                  </w:txbxContent>
                </v:textbox>
                <w10:wrap type="topAndBottom" anchorx="margin"/>
              </v:shape>
            </w:pict>
          </mc:Fallback>
        </mc:AlternateContent>
      </w:r>
      <w:r w:rsidR="00947CE5">
        <w:rPr>
          <w:noProof/>
          <w:lang w:eastAsia="en-AU"/>
        </w:rPr>
        <mc:AlternateContent>
          <mc:Choice Requires="wps">
            <w:drawing>
              <wp:anchor distT="0" distB="0" distL="114300" distR="114300" simplePos="0" relativeHeight="251658250" behindDoc="0" locked="0" layoutInCell="1" allowOverlap="1" wp14:anchorId="30D47856" wp14:editId="3308465F">
                <wp:simplePos x="0" y="0"/>
                <wp:positionH relativeFrom="column">
                  <wp:posOffset>2523490</wp:posOffset>
                </wp:positionH>
                <wp:positionV relativeFrom="paragraph">
                  <wp:posOffset>1253708</wp:posOffset>
                </wp:positionV>
                <wp:extent cx="341194" cy="511791"/>
                <wp:effectExtent l="0" t="0" r="20955" b="22225"/>
                <wp:wrapNone/>
                <wp:docPr id="1245948500" name="Freeform: Shape 1245948500"/>
                <wp:cNvGraphicFramePr/>
                <a:graphic xmlns:a="http://schemas.openxmlformats.org/drawingml/2006/main">
                  <a:graphicData uri="http://schemas.microsoft.com/office/word/2010/wordprocessingShape">
                    <wps:wsp>
                      <wps:cNvSpPr/>
                      <wps:spPr>
                        <a:xfrm>
                          <a:off x="0" y="0"/>
                          <a:ext cx="341194" cy="511791"/>
                        </a:xfrm>
                        <a:custGeom>
                          <a:avLst/>
                          <a:gdLst>
                            <a:gd name="connsiteX0" fmla="*/ 0 w 341194"/>
                            <a:gd name="connsiteY0" fmla="*/ 197893 h 511791"/>
                            <a:gd name="connsiteX1" fmla="*/ 245660 w 341194"/>
                            <a:gd name="connsiteY1" fmla="*/ 0 h 511791"/>
                            <a:gd name="connsiteX2" fmla="*/ 341194 w 341194"/>
                            <a:gd name="connsiteY2" fmla="*/ 122830 h 511791"/>
                            <a:gd name="connsiteX3" fmla="*/ 327547 w 341194"/>
                            <a:gd name="connsiteY3" fmla="*/ 511791 h 511791"/>
                            <a:gd name="connsiteX4" fmla="*/ 68239 w 341194"/>
                            <a:gd name="connsiteY4" fmla="*/ 504968 h 511791"/>
                            <a:gd name="connsiteX5" fmla="*/ 75063 w 341194"/>
                            <a:gd name="connsiteY5" fmla="*/ 293427 h 511791"/>
                            <a:gd name="connsiteX6" fmla="*/ 0 w 341194"/>
                            <a:gd name="connsiteY6" fmla="*/ 197893 h 5117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41194" h="511791">
                              <a:moveTo>
                                <a:pt x="0" y="197893"/>
                              </a:moveTo>
                              <a:lnTo>
                                <a:pt x="245660" y="0"/>
                              </a:lnTo>
                              <a:lnTo>
                                <a:pt x="341194" y="122830"/>
                              </a:lnTo>
                              <a:lnTo>
                                <a:pt x="327547" y="511791"/>
                              </a:lnTo>
                              <a:lnTo>
                                <a:pt x="68239" y="504968"/>
                              </a:lnTo>
                              <a:lnTo>
                                <a:pt x="75063" y="293427"/>
                              </a:lnTo>
                              <a:lnTo>
                                <a:pt x="0" y="197893"/>
                              </a:lnTo>
                              <a:close/>
                            </a:path>
                          </a:pathLst>
                        </a:custGeom>
                        <a:noFill/>
                        <a:ln w="19050">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51F3BE" id="Freeform: Shape 1245948500" o:spid="_x0000_s1026" style="position:absolute;margin-left:198.7pt;margin-top:98.7pt;width:26.85pt;height:40.3pt;z-index:251658250;visibility:visible;mso-wrap-style:square;mso-wrap-distance-left:9pt;mso-wrap-distance-top:0;mso-wrap-distance-right:9pt;mso-wrap-distance-bottom:0;mso-position-horizontal:absolute;mso-position-horizontal-relative:text;mso-position-vertical:absolute;mso-position-vertical-relative:text;v-text-anchor:middle" coordsize="341194,51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" path="m,197893l245660,r95534,122830l327547,511791,68239,504968,75063,293427,,197893xe" filled="f" strokecolor="red" strokeweight="1.5pt">
                <v:path arrowok="t" o:connecttype="custom" o:connectlocs="0,197893;245660,0;341194,122830;327547,511791;68239,504968;75063,293427;0,197893" o:connectangles="0,0,0,0,0,0,0"/>
              </v:shape>
            </w:pict>
          </mc:Fallback>
        </mc:AlternateContent>
      </w:r>
      <w:r w:rsidR="00947CE5" w:rsidRPr="00947CE5">
        <w:rPr>
          <w:noProof/>
        </w:rPr>
        <w:drawing>
          <wp:inline distT="0" distB="0" distL="0" distR="0" wp14:anchorId="7CF505DE" wp14:editId="068A44B0">
            <wp:extent cx="6475730" cy="3640455"/>
            <wp:effectExtent l="0" t="0" r="1270" b="0"/>
            <wp:docPr id="872901133" name="Picture 872901133"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01133" name="Picture 1" descr="A map of a neighborhood&#10;&#10;Description automatically generated"/>
                    <pic:cNvPicPr/>
                  </pic:nvPicPr>
                  <pic:blipFill>
                    <a:blip r:embed="rId37"/>
                    <a:stretch>
                      <a:fillRect/>
                    </a:stretch>
                  </pic:blipFill>
                  <pic:spPr>
                    <a:xfrm>
                      <a:off x="0" y="0"/>
                      <a:ext cx="6475730" cy="3640455"/>
                    </a:xfrm>
                    <a:prstGeom prst="rect">
                      <a:avLst/>
                    </a:prstGeom>
                  </pic:spPr>
                </pic:pic>
              </a:graphicData>
            </a:graphic>
          </wp:inline>
        </w:drawing>
      </w:r>
    </w:p>
    <w:p w14:paraId="104BF2F4" w14:textId="47DC272D" w:rsidR="00D64255" w:rsidRDefault="00D64255" w:rsidP="0061609B">
      <w:pPr>
        <w:pStyle w:val="BodyText"/>
        <w:numPr>
          <w:ilvl w:val="0"/>
          <w:numId w:val="0"/>
        </w:numPr>
        <w:spacing w:after="0"/>
      </w:pPr>
    </w:p>
    <w:p w14:paraId="0CC78AD3" w14:textId="5A61A49C" w:rsidR="004E7C02" w:rsidRDefault="00870E04" w:rsidP="0030077A">
      <w:pPr>
        <w:pStyle w:val="BodyText"/>
        <w:numPr>
          <w:ilvl w:val="0"/>
          <w:numId w:val="5"/>
        </w:numPr>
      </w:pPr>
      <w:r>
        <w:t>15-17 Com</w:t>
      </w:r>
      <w:r w:rsidR="00D64255">
        <w:t>bles Parade</w:t>
      </w:r>
      <w:r w:rsidR="00486757">
        <w:t xml:space="preserve"> and 2-4 Hamel R</w:t>
      </w:r>
      <w:r w:rsidR="00486757" w:rsidRPr="00486757">
        <w:t>oad both</w:t>
      </w:r>
      <w:r w:rsidR="00947CE5" w:rsidRPr="00486757">
        <w:t xml:space="preserve"> currently contain</w:t>
      </w:r>
      <w:r w:rsidR="006325E9" w:rsidRPr="00486757">
        <w:t xml:space="preserve"> a </w:t>
      </w:r>
      <w:r w:rsidR="00505E53" w:rsidRPr="00486757">
        <w:t xml:space="preserve">single storey </w:t>
      </w:r>
      <w:r w:rsidR="004C6979" w:rsidRPr="00486757">
        <w:t xml:space="preserve">brick </w:t>
      </w:r>
      <w:r w:rsidR="00486757">
        <w:t>dual occupancy</w:t>
      </w:r>
      <w:r w:rsidR="005925F8">
        <w:t xml:space="preserve"> with a pitched tiled roof</w:t>
      </w:r>
      <w:r w:rsidR="00D64255">
        <w:t xml:space="preserve">. </w:t>
      </w:r>
      <w:r w:rsidR="00807FEF" w:rsidRPr="00690F6F">
        <w:t xml:space="preserve">(refer to photographs at </w:t>
      </w:r>
      <w:r w:rsidR="000C4F82" w:rsidRPr="0030077A">
        <w:t xml:space="preserve">Figure </w:t>
      </w:r>
      <w:r w:rsidR="00413407" w:rsidRPr="0030077A">
        <w:t>2</w:t>
      </w:r>
      <w:r w:rsidR="000C4F82" w:rsidRPr="00690F6F">
        <w:t xml:space="preserve"> </w:t>
      </w:r>
      <w:r w:rsidR="00D2260C" w:rsidRPr="0030077A">
        <w:t>&amp;</w:t>
      </w:r>
      <w:r w:rsidR="000C4F82" w:rsidRPr="0030077A">
        <w:t xml:space="preserve"> </w:t>
      </w:r>
      <w:r w:rsidR="00413407" w:rsidRPr="0030077A">
        <w:t>3</w:t>
      </w:r>
      <w:r w:rsidR="00807FEF" w:rsidRPr="00690F6F">
        <w:t>)</w:t>
      </w:r>
      <w:r w:rsidR="00807FEF" w:rsidRPr="00FC7AE4">
        <w:t>.</w:t>
      </w:r>
    </w:p>
    <w:p w14:paraId="2823C25F" w14:textId="53D66E68" w:rsidR="00B40477" w:rsidRPr="00025397" w:rsidRDefault="004E7C02" w:rsidP="004E7C02">
      <w:pPr>
        <w:pStyle w:val="BodyText"/>
        <w:numPr>
          <w:ilvl w:val="0"/>
          <w:numId w:val="5"/>
        </w:numPr>
        <w:rPr>
          <w:b/>
          <w:i/>
          <w:highlight w:val="yellow"/>
        </w:rPr>
      </w:pPr>
      <w:r w:rsidRPr="004F4426">
        <w:t xml:space="preserve">The property immediately to the </w:t>
      </w:r>
      <w:r w:rsidR="00D64255">
        <w:t>west</w:t>
      </w:r>
      <w:r w:rsidRPr="004F4426">
        <w:t xml:space="preserve"> (</w:t>
      </w:r>
      <w:r w:rsidR="00B40477">
        <w:t>11 Combles Parade</w:t>
      </w:r>
      <w:r w:rsidRPr="004F4426">
        <w:t xml:space="preserve">) </w:t>
      </w:r>
      <w:r w:rsidR="00134787">
        <w:t>contains a two storey, brick dual occupancy with pitched tiled roof</w:t>
      </w:r>
      <w:r w:rsidR="0004715D">
        <w:t xml:space="preserve"> </w:t>
      </w:r>
      <w:r w:rsidR="0004715D" w:rsidRPr="004F4426">
        <w:t xml:space="preserve">(refer photograph at </w:t>
      </w:r>
      <w:r w:rsidR="0004715D" w:rsidRPr="00802210">
        <w:rPr>
          <w:b/>
          <w:iCs/>
        </w:rPr>
        <w:t xml:space="preserve">Figure </w:t>
      </w:r>
      <w:r w:rsidR="00413407">
        <w:rPr>
          <w:b/>
          <w:iCs/>
        </w:rPr>
        <w:t>3</w:t>
      </w:r>
      <w:r w:rsidR="0004715D" w:rsidRPr="004F4426">
        <w:t>)</w:t>
      </w:r>
      <w:r w:rsidR="00134787">
        <w:t xml:space="preserve">. </w:t>
      </w:r>
      <w:r w:rsidR="003A504A">
        <w:t>19 Combles Para</w:t>
      </w:r>
      <w:r w:rsidR="00D96F5E">
        <w:t>d</w:t>
      </w:r>
      <w:r w:rsidR="003A504A">
        <w:t>e t</w:t>
      </w:r>
      <w:r w:rsidR="00946A99">
        <w:t xml:space="preserve">o the east of the site </w:t>
      </w:r>
      <w:r w:rsidR="003A504A">
        <w:t xml:space="preserve">contains a two storey, </w:t>
      </w:r>
      <w:r w:rsidR="00A7685E">
        <w:t>multi-unit</w:t>
      </w:r>
      <w:r w:rsidR="003A504A">
        <w:t xml:space="preserve"> housing development</w:t>
      </w:r>
      <w:r w:rsidR="0004715D">
        <w:t xml:space="preserve"> </w:t>
      </w:r>
      <w:r w:rsidR="0004715D" w:rsidRPr="00A51D49">
        <w:t xml:space="preserve">(refer to photograph at </w:t>
      </w:r>
      <w:r w:rsidR="0004715D" w:rsidRPr="00802210">
        <w:rPr>
          <w:b/>
          <w:iCs/>
        </w:rPr>
        <w:t xml:space="preserve">Figure </w:t>
      </w:r>
      <w:r w:rsidR="00413407">
        <w:rPr>
          <w:b/>
          <w:iCs/>
        </w:rPr>
        <w:t>4</w:t>
      </w:r>
      <w:r w:rsidR="0004715D">
        <w:rPr>
          <w:b/>
          <w:iCs/>
        </w:rPr>
        <w:t>)</w:t>
      </w:r>
      <w:r w:rsidR="003A504A">
        <w:t xml:space="preserve">. </w:t>
      </w:r>
      <w:r w:rsidR="00181C12">
        <w:t xml:space="preserve">Also to the east of the site is </w:t>
      </w:r>
      <w:r w:rsidR="003B143A">
        <w:t>6 Hamel Road which</w:t>
      </w:r>
      <w:r w:rsidR="002B6D87">
        <w:t xml:space="preserve"> has been recently demolished </w:t>
      </w:r>
      <w:r w:rsidR="007918FA">
        <w:t xml:space="preserve">and has approval for </w:t>
      </w:r>
      <w:r w:rsidR="00605919">
        <w:t>a two storey attached dual occupancy and strata subdivision as per development application DA</w:t>
      </w:r>
      <w:r w:rsidR="00DE2FD9">
        <w:t>968/2018</w:t>
      </w:r>
      <w:r w:rsidR="0004715D">
        <w:t xml:space="preserve"> </w:t>
      </w:r>
      <w:r w:rsidR="0004715D" w:rsidRPr="00A51D49">
        <w:t xml:space="preserve">(refer to photograph at </w:t>
      </w:r>
      <w:r w:rsidR="0004715D" w:rsidRPr="00802210">
        <w:rPr>
          <w:b/>
          <w:iCs/>
        </w:rPr>
        <w:t xml:space="preserve">Figure </w:t>
      </w:r>
      <w:r w:rsidR="00413407">
        <w:rPr>
          <w:b/>
          <w:iCs/>
        </w:rPr>
        <w:t>5</w:t>
      </w:r>
      <w:r w:rsidR="0004715D">
        <w:rPr>
          <w:b/>
          <w:iCs/>
        </w:rPr>
        <w:t>)</w:t>
      </w:r>
      <w:r w:rsidR="0004715D">
        <w:t>.</w:t>
      </w:r>
    </w:p>
    <w:p w14:paraId="2513ACAC" w14:textId="644E365C" w:rsidR="00025397" w:rsidRPr="00B40477" w:rsidRDefault="00025397" w:rsidP="004E7C02">
      <w:pPr>
        <w:pStyle w:val="BodyText"/>
        <w:numPr>
          <w:ilvl w:val="0"/>
          <w:numId w:val="5"/>
        </w:numPr>
        <w:rPr>
          <w:b/>
          <w:i/>
          <w:highlight w:val="yellow"/>
        </w:rPr>
      </w:pPr>
      <w:r>
        <w:t xml:space="preserve">To the south of the site on Hamel Road, there </w:t>
      </w:r>
      <w:r w:rsidR="00AC0379">
        <w:t xml:space="preserve">are several single storey brick dwellings, as well as two storey dwellings and dual occupancies. </w:t>
      </w:r>
      <w:r w:rsidR="00004165">
        <w:t>Housing stock is similar to the north of the site at Combles Parade.</w:t>
      </w:r>
      <w:r w:rsidR="0082598D">
        <w:t xml:space="preserve"> Two storey, </w:t>
      </w:r>
      <w:r w:rsidR="00A7685E">
        <w:t>multi-unit</w:t>
      </w:r>
      <w:r w:rsidR="0082598D">
        <w:t xml:space="preserve"> housing and terrace style dwellings </w:t>
      </w:r>
      <w:r w:rsidR="00DF161B">
        <w:t>(</w:t>
      </w:r>
      <w:r w:rsidR="0082598D">
        <w:t xml:space="preserve">similar to the development at </w:t>
      </w:r>
      <w:r w:rsidR="00DF161B">
        <w:t>19 Combles Parade), is ob</w:t>
      </w:r>
      <w:r w:rsidR="00F36679">
        <w:t>served to the north east of the subject site.</w:t>
      </w:r>
    </w:p>
    <w:p w14:paraId="580FEAC6" w14:textId="77777777" w:rsidR="004E7C02" w:rsidRDefault="004E7C02" w:rsidP="004E7C02">
      <w:pPr>
        <w:pStyle w:val="BodyText"/>
        <w:numPr>
          <w:ilvl w:val="0"/>
          <w:numId w:val="0"/>
        </w:numPr>
      </w:pPr>
    </w:p>
    <w:p w14:paraId="6E8B7F69" w14:textId="77777777" w:rsidR="00003638" w:rsidRDefault="00003638" w:rsidP="00003638">
      <w:pPr>
        <w:pStyle w:val="BodyText"/>
        <w:numPr>
          <w:ilvl w:val="0"/>
          <w:numId w:val="0"/>
        </w:numPr>
      </w:pPr>
    </w:p>
    <w:p w14:paraId="52D0B96C" w14:textId="77777777" w:rsidR="00003638" w:rsidRDefault="00003638" w:rsidP="00003638">
      <w:pPr>
        <w:pStyle w:val="BodyText"/>
        <w:numPr>
          <w:ilvl w:val="0"/>
          <w:numId w:val="0"/>
        </w:numPr>
      </w:pPr>
    </w:p>
    <w:p w14:paraId="17834788" w14:textId="77777777" w:rsidR="00003638" w:rsidRDefault="00003638" w:rsidP="00003638">
      <w:pPr>
        <w:pStyle w:val="BodyText"/>
        <w:numPr>
          <w:ilvl w:val="0"/>
          <w:numId w:val="0"/>
        </w:numPr>
      </w:pPr>
    </w:p>
    <w:p w14:paraId="2A3D86B9" w14:textId="2F771A9F" w:rsidR="00003638" w:rsidRDefault="00104006" w:rsidP="00003638">
      <w:pPr>
        <w:pStyle w:val="BodyText"/>
        <w:numPr>
          <w:ilvl w:val="0"/>
          <w:numId w:val="0"/>
        </w:numPr>
      </w:pPr>
      <w:r w:rsidRPr="00E1377D">
        <w:rPr>
          <w:noProof/>
          <w:highlight w:val="yellow"/>
          <w:lang w:eastAsia="en-AU"/>
        </w:rPr>
        <w:lastRenderedPageBreak/>
        <mc:AlternateContent>
          <mc:Choice Requires="wps">
            <w:drawing>
              <wp:anchor distT="0" distB="0" distL="114300" distR="114300" simplePos="0" relativeHeight="251658242" behindDoc="0" locked="0" layoutInCell="1" allowOverlap="1" wp14:anchorId="3A70347E" wp14:editId="7D1098F1">
                <wp:simplePos x="0" y="0"/>
                <wp:positionH relativeFrom="margin">
                  <wp:align>left</wp:align>
                </wp:positionH>
                <wp:positionV relativeFrom="paragraph">
                  <wp:posOffset>3986530</wp:posOffset>
                </wp:positionV>
                <wp:extent cx="5742305" cy="635"/>
                <wp:effectExtent l="0" t="0" r="0" b="0"/>
                <wp:wrapTopAndBottom/>
                <wp:docPr id="1055136650" name="Text Box 1055136650"/>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394068BF" w14:textId="07E3F724" w:rsidR="003B5EE2" w:rsidRPr="00B43C16" w:rsidRDefault="003B5EE2" w:rsidP="003B5EE2">
                            <w:pPr>
                              <w:pStyle w:val="Caption"/>
                              <w:rPr>
                                <w:noProof/>
                                <w:sz w:val="20"/>
                              </w:rPr>
                            </w:pPr>
                            <w:bookmarkStart w:id="52" w:name="_Toc162019247"/>
                            <w:r>
                              <w:t xml:space="preserve">Figure </w:t>
                            </w:r>
                            <w:r w:rsidR="00D95A3B">
                              <w:fldChar w:fldCharType="begin"/>
                            </w:r>
                            <w:r w:rsidR="00D95A3B">
                              <w:instrText xml:space="preserve"> SEQ Figure \* ARABIC </w:instrText>
                            </w:r>
                            <w:r w:rsidR="00D95A3B">
                              <w:fldChar w:fldCharType="separate"/>
                            </w:r>
                            <w:r w:rsidR="006834A3">
                              <w:rPr>
                                <w:noProof/>
                              </w:rPr>
                              <w:t>2</w:t>
                            </w:r>
                            <w:r w:rsidR="00D95A3B">
                              <w:rPr>
                                <w:noProof/>
                              </w:rPr>
                              <w:fldChar w:fldCharType="end"/>
                            </w:r>
                            <w:r>
                              <w:t xml:space="preserve"> </w:t>
                            </w:r>
                            <w:r w:rsidRPr="003B5EE2">
                              <w:t xml:space="preserve">Development site – </w:t>
                            </w:r>
                            <w:r w:rsidR="0004715D">
                              <w:t>15-17 Comb</w:t>
                            </w:r>
                            <w:r w:rsidR="00B724FB">
                              <w:t>l</w:t>
                            </w:r>
                            <w:r w:rsidR="0004715D">
                              <w:t>es Parade</w:t>
                            </w:r>
                            <w:r w:rsidR="00B04E2D">
                              <w:t xml:space="preserve">, Matraville </w:t>
                            </w:r>
                            <w:r w:rsidRPr="003B5EE2">
                              <w:t xml:space="preserve">(Source: </w:t>
                            </w:r>
                            <w:r w:rsidR="006C4DA8">
                              <w:t>Mecone,2024)</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70347E" id="Text Box 1055136650" o:spid="_x0000_s1027" type="#_x0000_t202" style="position:absolute;margin-left:0;margin-top:313.9pt;width:452.15pt;height:.05pt;z-index:25165824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" stroked="f">
                <v:textbox style="mso-fit-shape-to-text:t" inset="0,0,0,0">
                  <w:txbxContent>
                    <w:p w14:paraId="394068BF" w14:textId="07E3F724" w:rsidR="003B5EE2" w:rsidRPr="00B43C16" w:rsidRDefault="003B5EE2" w:rsidP="003B5EE2">
                      <w:pPr>
                        <w:pStyle w:val="Caption"/>
                        <w:rPr>
                          <w:noProof/>
                          <w:sz w:val="20"/>
                        </w:rPr>
                      </w:pPr>
                      <w:bookmarkStart w:id="54" w:name="_Toc162019247"/>
                      <w:r>
                        <w:t xml:space="preserve">Figure </w:t>
                      </w:r>
                      <w:fldSimple w:instr=" SEQ Figure \* ARABIC ">
                        <w:r w:rsidR="006834A3">
                          <w:rPr>
                            <w:noProof/>
                          </w:rPr>
                          <w:t>2</w:t>
                        </w:r>
                      </w:fldSimple>
                      <w:r>
                        <w:t xml:space="preserve"> </w:t>
                      </w:r>
                      <w:r w:rsidRPr="003B5EE2">
                        <w:t xml:space="preserve">Development site – </w:t>
                      </w:r>
                      <w:r w:rsidR="0004715D">
                        <w:t>15-17 Comb</w:t>
                      </w:r>
                      <w:r w:rsidR="00B724FB">
                        <w:t>l</w:t>
                      </w:r>
                      <w:r w:rsidR="0004715D">
                        <w:t>es Parade</w:t>
                      </w:r>
                      <w:r w:rsidR="00B04E2D">
                        <w:t xml:space="preserve">, Matraville </w:t>
                      </w:r>
                      <w:r w:rsidRPr="003B5EE2">
                        <w:t xml:space="preserve">(Source: </w:t>
                      </w:r>
                      <w:r w:rsidR="006C4DA8">
                        <w:t>Mecone,2024)</w:t>
                      </w:r>
                      <w:bookmarkEnd w:id="54"/>
                    </w:p>
                  </w:txbxContent>
                </v:textbox>
                <w10:wrap type="topAndBottom" anchorx="margin"/>
              </v:shape>
            </w:pict>
          </mc:Fallback>
        </mc:AlternateContent>
      </w:r>
      <w:r w:rsidR="00003638" w:rsidRPr="00003638">
        <w:rPr>
          <w:noProof/>
        </w:rPr>
        <w:drawing>
          <wp:inline distT="0" distB="0" distL="0" distR="0" wp14:anchorId="7CDCA587" wp14:editId="046E0967">
            <wp:extent cx="5848350" cy="3825240"/>
            <wp:effectExtent l="0" t="0" r="0" b="3810"/>
            <wp:docPr id="1158320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20704" name=""/>
                    <pic:cNvPicPr/>
                  </pic:nvPicPr>
                  <pic:blipFill>
                    <a:blip r:embed="rId38"/>
                    <a:stretch>
                      <a:fillRect/>
                    </a:stretch>
                  </pic:blipFill>
                  <pic:spPr>
                    <a:xfrm>
                      <a:off x="0" y="0"/>
                      <a:ext cx="5872707" cy="3841171"/>
                    </a:xfrm>
                    <a:prstGeom prst="rect">
                      <a:avLst/>
                    </a:prstGeom>
                  </pic:spPr>
                </pic:pic>
              </a:graphicData>
            </a:graphic>
          </wp:inline>
        </w:drawing>
      </w:r>
    </w:p>
    <w:p w14:paraId="3073BAFC" w14:textId="0D0C51B6" w:rsidR="008324E9" w:rsidRDefault="008324E9" w:rsidP="008324E9">
      <w:pPr>
        <w:pStyle w:val="BodyText"/>
        <w:numPr>
          <w:ilvl w:val="0"/>
          <w:numId w:val="0"/>
        </w:numPr>
      </w:pPr>
    </w:p>
    <w:p w14:paraId="74E63243" w14:textId="24FB7469" w:rsidR="008324E9" w:rsidRDefault="0074036F" w:rsidP="008324E9">
      <w:pPr>
        <w:pStyle w:val="BodyText"/>
        <w:numPr>
          <w:ilvl w:val="0"/>
          <w:numId w:val="0"/>
        </w:numPr>
      </w:pPr>
      <w:r w:rsidRPr="00E1377D">
        <w:rPr>
          <w:noProof/>
          <w:highlight w:val="yellow"/>
          <w:lang w:eastAsia="en-AU"/>
        </w:rPr>
        <mc:AlternateContent>
          <mc:Choice Requires="wps">
            <w:drawing>
              <wp:anchor distT="0" distB="0" distL="114300" distR="114300" simplePos="0" relativeHeight="251658243" behindDoc="0" locked="0" layoutInCell="1" allowOverlap="1" wp14:anchorId="23640B4B" wp14:editId="5DADA30E">
                <wp:simplePos x="0" y="0"/>
                <wp:positionH relativeFrom="margin">
                  <wp:align>left</wp:align>
                </wp:positionH>
                <wp:positionV relativeFrom="paragraph">
                  <wp:posOffset>3926840</wp:posOffset>
                </wp:positionV>
                <wp:extent cx="5742305" cy="635"/>
                <wp:effectExtent l="0" t="0" r="0" b="0"/>
                <wp:wrapTopAndBottom/>
                <wp:docPr id="684175054" name="Text Box 684175054"/>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2F3772BD" w14:textId="0A46C2FE" w:rsidR="003B5EE2" w:rsidRPr="00B43C16" w:rsidRDefault="003B5EE2" w:rsidP="003B5EE2">
                            <w:pPr>
                              <w:pStyle w:val="Caption"/>
                              <w:rPr>
                                <w:noProof/>
                                <w:sz w:val="20"/>
                              </w:rPr>
                            </w:pPr>
                            <w:bookmarkStart w:id="53" w:name="_Toc162019248"/>
                            <w:r>
                              <w:t xml:space="preserve">Figure </w:t>
                            </w:r>
                            <w:r w:rsidR="00D95A3B">
                              <w:fldChar w:fldCharType="begin"/>
                            </w:r>
                            <w:r w:rsidR="00D95A3B">
                              <w:instrText xml:space="preserve"> SEQ Figure \* ARABIC </w:instrText>
                            </w:r>
                            <w:r w:rsidR="00D95A3B">
                              <w:fldChar w:fldCharType="separate"/>
                            </w:r>
                            <w:r w:rsidR="00731F1E">
                              <w:rPr>
                                <w:noProof/>
                              </w:rPr>
                              <w:t>3</w:t>
                            </w:r>
                            <w:r w:rsidR="00D95A3B">
                              <w:rPr>
                                <w:noProof/>
                              </w:rPr>
                              <w:fldChar w:fldCharType="end"/>
                            </w:r>
                            <w:r>
                              <w:t xml:space="preserve"> </w:t>
                            </w:r>
                            <w:r w:rsidRPr="003B5EE2">
                              <w:t xml:space="preserve">Development </w:t>
                            </w:r>
                            <w:r w:rsidRPr="00B47BC7">
                              <w:t xml:space="preserve">site – </w:t>
                            </w:r>
                            <w:r w:rsidR="00FD17DE" w:rsidRPr="00B47BC7">
                              <w:t>2-4 Hamel Road, Matraville</w:t>
                            </w:r>
                            <w:r w:rsidRPr="00B47BC7">
                              <w:t xml:space="preserve"> (Source: </w:t>
                            </w:r>
                            <w:r w:rsidR="001F3048">
                              <w:t>Mecone, 2024)</w:t>
                            </w:r>
                            <w:bookmarkEnd w:id="53"/>
                            <w:r w:rsidR="001F3048">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640B4B" id="Text Box 684175054" o:spid="_x0000_s1028" type="#_x0000_t202" style="position:absolute;margin-left:0;margin-top:309.2pt;width:452.15pt;height:.05pt;z-index:251658243;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SEGwIAAD8EAAAOAAAAZHJzL2Uyb0RvYy54bWysU8Fu2zAMvQ/YPwi6L07SpSu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" stroked="f">
                <v:textbox style="mso-fit-shape-to-text:t" inset="0,0,0,0">
                  <w:txbxContent>
                    <w:p w14:paraId="2F3772BD" w14:textId="0A46C2FE" w:rsidR="003B5EE2" w:rsidRPr="00B43C16" w:rsidRDefault="003B5EE2" w:rsidP="003B5EE2">
                      <w:pPr>
                        <w:pStyle w:val="Caption"/>
                        <w:rPr>
                          <w:noProof/>
                          <w:sz w:val="20"/>
                        </w:rPr>
                      </w:pPr>
                      <w:bookmarkStart w:id="56" w:name="_Toc162019248"/>
                      <w:r>
                        <w:t xml:space="preserve">Figure </w:t>
                      </w:r>
                      <w:fldSimple w:instr=" SEQ Figure \* ARABIC ">
                        <w:r w:rsidR="00731F1E">
                          <w:rPr>
                            <w:noProof/>
                          </w:rPr>
                          <w:t>3</w:t>
                        </w:r>
                      </w:fldSimple>
                      <w:r>
                        <w:t xml:space="preserve"> </w:t>
                      </w:r>
                      <w:r w:rsidRPr="003B5EE2">
                        <w:t xml:space="preserve">Development </w:t>
                      </w:r>
                      <w:r w:rsidRPr="00B47BC7">
                        <w:t xml:space="preserve">site – </w:t>
                      </w:r>
                      <w:r w:rsidR="00FD17DE" w:rsidRPr="00B47BC7">
                        <w:t>2-4 Hamel Road, Matraville</w:t>
                      </w:r>
                      <w:r w:rsidRPr="00B47BC7">
                        <w:t xml:space="preserve"> (Source: </w:t>
                      </w:r>
                      <w:r w:rsidR="001F3048">
                        <w:t>Mecone, 2024)</w:t>
                      </w:r>
                      <w:bookmarkEnd w:id="56"/>
                      <w:r w:rsidR="001F3048">
                        <w:t xml:space="preserve"> </w:t>
                      </w:r>
                    </w:p>
                  </w:txbxContent>
                </v:textbox>
                <w10:wrap type="topAndBottom" anchorx="margin"/>
              </v:shape>
            </w:pict>
          </mc:Fallback>
        </mc:AlternateContent>
      </w:r>
      <w:r w:rsidR="00104006" w:rsidRPr="00104006">
        <w:rPr>
          <w:noProof/>
        </w:rPr>
        <w:drawing>
          <wp:inline distT="0" distB="0" distL="0" distR="0" wp14:anchorId="44DB3887" wp14:editId="64F14910">
            <wp:extent cx="5895975" cy="3784326"/>
            <wp:effectExtent l="0" t="0" r="0" b="6985"/>
            <wp:docPr id="1888272344" name="Picture 1" descr="A brick house with a yard and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72344" name="Picture 1" descr="A brick house with a yard and a fence&#10;&#10;Description automatically generated"/>
                    <pic:cNvPicPr/>
                  </pic:nvPicPr>
                  <pic:blipFill>
                    <a:blip r:embed="rId39"/>
                    <a:stretch>
                      <a:fillRect/>
                    </a:stretch>
                  </pic:blipFill>
                  <pic:spPr>
                    <a:xfrm>
                      <a:off x="0" y="0"/>
                      <a:ext cx="5978473" cy="3837277"/>
                    </a:xfrm>
                    <a:prstGeom prst="rect">
                      <a:avLst/>
                    </a:prstGeom>
                  </pic:spPr>
                </pic:pic>
              </a:graphicData>
            </a:graphic>
          </wp:inline>
        </w:drawing>
      </w:r>
    </w:p>
    <w:p w14:paraId="43A49ACB" w14:textId="7AAB9EE3" w:rsidR="00CC03D8" w:rsidRPr="0061609B" w:rsidRDefault="00CC03D8" w:rsidP="00574346">
      <w:pPr>
        <w:pStyle w:val="BodyText"/>
        <w:numPr>
          <w:ilvl w:val="0"/>
          <w:numId w:val="0"/>
        </w:numPr>
        <w:rPr>
          <w:b/>
          <w:iCs/>
          <w:highlight w:val="yellow"/>
        </w:rPr>
      </w:pPr>
    </w:p>
    <w:p w14:paraId="662D4A0B" w14:textId="7DC319B5" w:rsidR="00802210" w:rsidRDefault="003B5EE2" w:rsidP="00192207">
      <w:pPr>
        <w:pStyle w:val="BodyText"/>
        <w:numPr>
          <w:ilvl w:val="0"/>
          <w:numId w:val="0"/>
        </w:numPr>
        <w:rPr>
          <w:b/>
          <w:i/>
          <w:highlight w:val="yellow"/>
        </w:rPr>
      </w:pPr>
      <w:r w:rsidRPr="00E1377D">
        <w:rPr>
          <w:noProof/>
          <w:highlight w:val="yellow"/>
          <w:lang w:eastAsia="en-AU"/>
        </w:rPr>
        <w:lastRenderedPageBreak/>
        <mc:AlternateContent>
          <mc:Choice Requires="wps">
            <w:drawing>
              <wp:anchor distT="0" distB="0" distL="114300" distR="114300" simplePos="0" relativeHeight="251658244" behindDoc="0" locked="0" layoutInCell="1" allowOverlap="1" wp14:anchorId="5515ACF0" wp14:editId="2EE59662">
                <wp:simplePos x="0" y="0"/>
                <wp:positionH relativeFrom="margin">
                  <wp:posOffset>0</wp:posOffset>
                </wp:positionH>
                <wp:positionV relativeFrom="paragraph">
                  <wp:posOffset>3695065</wp:posOffset>
                </wp:positionV>
                <wp:extent cx="5742305" cy="635"/>
                <wp:effectExtent l="0" t="0" r="0" b="9525"/>
                <wp:wrapTopAndBottom/>
                <wp:docPr id="1717124459" name="Text Box 1717124459"/>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2AF69572" w14:textId="6955229A" w:rsidR="003B5EE2" w:rsidRPr="00B43C16" w:rsidRDefault="003B5EE2" w:rsidP="003B5EE2">
                            <w:pPr>
                              <w:pStyle w:val="Caption"/>
                              <w:rPr>
                                <w:noProof/>
                                <w:sz w:val="20"/>
                              </w:rPr>
                            </w:pPr>
                            <w:bookmarkStart w:id="54" w:name="_Toc162019249"/>
                            <w:r>
                              <w:t xml:space="preserve">Figure </w:t>
                            </w:r>
                            <w:r w:rsidR="00D95A3B">
                              <w:fldChar w:fldCharType="begin"/>
                            </w:r>
                            <w:r w:rsidR="00D95A3B">
                              <w:instrText xml:space="preserve"> SEQ Figure \* ARABIC </w:instrText>
                            </w:r>
                            <w:r w:rsidR="00D95A3B">
                              <w:fldChar w:fldCharType="separate"/>
                            </w:r>
                            <w:r w:rsidR="007A67A2">
                              <w:rPr>
                                <w:noProof/>
                              </w:rPr>
                              <w:t>4</w:t>
                            </w:r>
                            <w:r w:rsidR="00D95A3B">
                              <w:rPr>
                                <w:noProof/>
                              </w:rPr>
                              <w:fldChar w:fldCharType="end"/>
                            </w:r>
                            <w:r>
                              <w:t xml:space="preserve"> </w:t>
                            </w:r>
                            <w:r w:rsidRPr="0094336A">
                              <w:t xml:space="preserve">Adjoining development – </w:t>
                            </w:r>
                            <w:r w:rsidR="00D96F5E">
                              <w:t xml:space="preserve">Dual Occupancy at </w:t>
                            </w:r>
                            <w:r w:rsidR="000A0347">
                              <w:t>11</w:t>
                            </w:r>
                            <w:r>
                              <w:t xml:space="preserve"> </w:t>
                            </w:r>
                            <w:r w:rsidR="000A0347">
                              <w:t xml:space="preserve">Combles </w:t>
                            </w:r>
                            <w:r w:rsidR="00B724FB">
                              <w:t>Parade</w:t>
                            </w:r>
                            <w:r w:rsidR="000A0347">
                              <w:t>, Matraville</w:t>
                            </w:r>
                            <w:r>
                              <w:t xml:space="preserve"> (Source: </w:t>
                            </w:r>
                            <w:r w:rsidR="00FC6324">
                              <w:t>Mecone, 2024)</w:t>
                            </w:r>
                            <w:bookmarkEnd w:id="54"/>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15ACF0" id="Text Box 1717124459" o:spid="_x0000_s1029" type="#_x0000_t202" style="position:absolute;margin-left:0;margin-top:290.95pt;width:452.15pt;height:.05pt;z-index:2516582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" stroked="f">
                <v:textbox style="mso-fit-shape-to-text:t" inset="0,0,0,0">
                  <w:txbxContent>
                    <w:p w14:paraId="2AF69572" w14:textId="6955229A" w:rsidR="003B5EE2" w:rsidRPr="00B43C16" w:rsidRDefault="003B5EE2" w:rsidP="003B5EE2">
                      <w:pPr>
                        <w:pStyle w:val="Caption"/>
                        <w:rPr>
                          <w:noProof/>
                          <w:sz w:val="20"/>
                        </w:rPr>
                      </w:pPr>
                      <w:bookmarkStart w:id="58" w:name="_Toc162019249"/>
                      <w:r>
                        <w:t xml:space="preserve">Figure </w:t>
                      </w:r>
                      <w:fldSimple w:instr=" SEQ Figure \* ARABIC ">
                        <w:r w:rsidR="007A67A2">
                          <w:rPr>
                            <w:noProof/>
                          </w:rPr>
                          <w:t>4</w:t>
                        </w:r>
                      </w:fldSimple>
                      <w:r>
                        <w:t xml:space="preserve"> </w:t>
                      </w:r>
                      <w:r w:rsidRPr="0094336A">
                        <w:t xml:space="preserve">Adjoining development – </w:t>
                      </w:r>
                      <w:r w:rsidR="00D96F5E">
                        <w:t xml:space="preserve">Dual Occupancy at </w:t>
                      </w:r>
                      <w:r w:rsidR="000A0347">
                        <w:t>11</w:t>
                      </w:r>
                      <w:r>
                        <w:t xml:space="preserve"> </w:t>
                      </w:r>
                      <w:r w:rsidR="000A0347">
                        <w:t xml:space="preserve">Combles </w:t>
                      </w:r>
                      <w:r w:rsidR="00B724FB">
                        <w:t>Parade</w:t>
                      </w:r>
                      <w:r w:rsidR="000A0347">
                        <w:t>, Matraville</w:t>
                      </w:r>
                      <w:r>
                        <w:t xml:space="preserve"> (Source: </w:t>
                      </w:r>
                      <w:r w:rsidR="00FC6324">
                        <w:t>Mecone, 2024)</w:t>
                      </w:r>
                      <w:bookmarkEnd w:id="58"/>
                      <w:r>
                        <w:t xml:space="preserve"> </w:t>
                      </w:r>
                    </w:p>
                  </w:txbxContent>
                </v:textbox>
                <w10:wrap type="topAndBottom" anchorx="margin"/>
              </v:shape>
            </w:pict>
          </mc:Fallback>
        </mc:AlternateContent>
      </w:r>
      <w:r w:rsidR="00FC6324" w:rsidRPr="00FC6324">
        <w:rPr>
          <w:b/>
          <w:i/>
          <w:noProof/>
        </w:rPr>
        <w:drawing>
          <wp:inline distT="0" distB="0" distL="0" distR="0" wp14:anchorId="6D1DAA7E" wp14:editId="029D2770">
            <wp:extent cx="5905500" cy="3476256"/>
            <wp:effectExtent l="0" t="0" r="0" b="0"/>
            <wp:docPr id="1360448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48801" name=""/>
                    <pic:cNvPicPr/>
                  </pic:nvPicPr>
                  <pic:blipFill>
                    <a:blip r:embed="rId40"/>
                    <a:stretch>
                      <a:fillRect/>
                    </a:stretch>
                  </pic:blipFill>
                  <pic:spPr>
                    <a:xfrm>
                      <a:off x="0" y="0"/>
                      <a:ext cx="5963378" cy="3510326"/>
                    </a:xfrm>
                    <a:prstGeom prst="rect">
                      <a:avLst/>
                    </a:prstGeom>
                  </pic:spPr>
                </pic:pic>
              </a:graphicData>
            </a:graphic>
          </wp:inline>
        </w:drawing>
      </w:r>
    </w:p>
    <w:p w14:paraId="2F4264C0" w14:textId="77777777" w:rsidR="0019715B" w:rsidRDefault="0019715B" w:rsidP="0061609B">
      <w:pPr>
        <w:pStyle w:val="BodyText"/>
        <w:numPr>
          <w:ilvl w:val="0"/>
          <w:numId w:val="0"/>
        </w:numPr>
        <w:spacing w:after="0"/>
        <w:rPr>
          <w:b/>
          <w:i/>
          <w:highlight w:val="yellow"/>
        </w:rPr>
      </w:pPr>
    </w:p>
    <w:p w14:paraId="047614F1" w14:textId="1C04C4CE" w:rsidR="002A3709" w:rsidRPr="007A67A2" w:rsidRDefault="00D96F5E" w:rsidP="00192207">
      <w:pPr>
        <w:pStyle w:val="BodyText"/>
        <w:numPr>
          <w:ilvl w:val="0"/>
          <w:numId w:val="5"/>
        </w:numPr>
        <w:spacing w:after="0"/>
        <w:rPr>
          <w:bCs/>
        </w:rPr>
      </w:pPr>
      <w:r w:rsidRPr="00E1377D">
        <w:rPr>
          <w:noProof/>
          <w:highlight w:val="yellow"/>
          <w:lang w:eastAsia="en-AU"/>
        </w:rPr>
        <mc:AlternateContent>
          <mc:Choice Requires="wps">
            <w:drawing>
              <wp:anchor distT="0" distB="0" distL="114300" distR="114300" simplePos="0" relativeHeight="251658245" behindDoc="0" locked="0" layoutInCell="1" allowOverlap="1" wp14:anchorId="4217E4A8" wp14:editId="4767D9C9">
                <wp:simplePos x="0" y="0"/>
                <wp:positionH relativeFrom="margin">
                  <wp:posOffset>0</wp:posOffset>
                </wp:positionH>
                <wp:positionV relativeFrom="paragraph">
                  <wp:posOffset>3707765</wp:posOffset>
                </wp:positionV>
                <wp:extent cx="5742305" cy="635"/>
                <wp:effectExtent l="0" t="0" r="0" b="9525"/>
                <wp:wrapTopAndBottom/>
                <wp:docPr id="305769722" name="Text Box 305769722"/>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7C57C064" w14:textId="39F73F87" w:rsidR="003B5EE2" w:rsidRPr="00B43C16" w:rsidRDefault="003B5EE2" w:rsidP="003B5EE2">
                            <w:pPr>
                              <w:pStyle w:val="Caption"/>
                              <w:rPr>
                                <w:noProof/>
                                <w:sz w:val="20"/>
                              </w:rPr>
                            </w:pPr>
                            <w:bookmarkStart w:id="55" w:name="_Toc162019250"/>
                            <w:r>
                              <w:t xml:space="preserve">Figure </w:t>
                            </w:r>
                            <w:r w:rsidR="00D95A3B">
                              <w:fldChar w:fldCharType="begin"/>
                            </w:r>
                            <w:r w:rsidR="00D95A3B">
                              <w:instrText xml:space="preserve"> SEQ Figure \* ARABIC </w:instrText>
                            </w:r>
                            <w:r w:rsidR="00D95A3B">
                              <w:fldChar w:fldCharType="separate"/>
                            </w:r>
                            <w:r w:rsidR="007A67A2">
                              <w:rPr>
                                <w:noProof/>
                              </w:rPr>
                              <w:t>5</w:t>
                            </w:r>
                            <w:r w:rsidR="00D95A3B">
                              <w:rPr>
                                <w:noProof/>
                              </w:rPr>
                              <w:fldChar w:fldCharType="end"/>
                            </w:r>
                            <w:r>
                              <w:t xml:space="preserve"> Adjoining property</w:t>
                            </w:r>
                            <w:r w:rsidRPr="003B5EE2">
                              <w:t xml:space="preserve"> – </w:t>
                            </w:r>
                            <w:r w:rsidR="00D96F5E">
                              <w:t>Multi Unit Housing at 19 Combles Parade</w:t>
                            </w:r>
                            <w:r w:rsidR="002A3709">
                              <w:t>, Matraville</w:t>
                            </w:r>
                            <w:r w:rsidRPr="003B5EE2">
                              <w:t xml:space="preserve"> (Source:</w:t>
                            </w:r>
                            <w:r w:rsidR="006B13D9">
                              <w:t xml:space="preserve"> Mecone, 2024</w:t>
                            </w:r>
                            <w:r w:rsidRPr="003B5EE2">
                              <w:t>)</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17E4A8" id="Text Box 305769722" o:spid="_x0000_s1030" type="#_x0000_t202" style="position:absolute;left:0;text-align:left;margin-left:0;margin-top:291.95pt;width:452.15pt;height:.05pt;z-index:25165824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" stroked="f">
                <v:textbox style="mso-fit-shape-to-text:t" inset="0,0,0,0">
                  <w:txbxContent>
                    <w:p w14:paraId="7C57C064" w14:textId="39F73F87" w:rsidR="003B5EE2" w:rsidRPr="00B43C16" w:rsidRDefault="003B5EE2" w:rsidP="003B5EE2">
                      <w:pPr>
                        <w:pStyle w:val="Caption"/>
                        <w:rPr>
                          <w:noProof/>
                          <w:sz w:val="20"/>
                        </w:rPr>
                      </w:pPr>
                      <w:bookmarkStart w:id="60" w:name="_Toc162019250"/>
                      <w:r>
                        <w:t xml:space="preserve">Figure </w:t>
                      </w:r>
                      <w:fldSimple w:instr=" SEQ Figure \* ARABIC ">
                        <w:r w:rsidR="007A67A2">
                          <w:rPr>
                            <w:noProof/>
                          </w:rPr>
                          <w:t>5</w:t>
                        </w:r>
                      </w:fldSimple>
                      <w:r>
                        <w:t xml:space="preserve"> Adjoining property</w:t>
                      </w:r>
                      <w:r w:rsidRPr="003B5EE2">
                        <w:t xml:space="preserve"> – </w:t>
                      </w:r>
                      <w:r w:rsidR="00D96F5E">
                        <w:t>Multi Unit Housing at 19 Combles Parade</w:t>
                      </w:r>
                      <w:r w:rsidR="002A3709">
                        <w:t>, Matraville</w:t>
                      </w:r>
                      <w:r w:rsidRPr="003B5EE2">
                        <w:t xml:space="preserve"> (Source:</w:t>
                      </w:r>
                      <w:r w:rsidR="006B13D9">
                        <w:t xml:space="preserve"> Mecone, 2024</w:t>
                      </w:r>
                      <w:r w:rsidRPr="003B5EE2">
                        <w:t>)</w:t>
                      </w:r>
                      <w:bookmarkEnd w:id="60"/>
                    </w:p>
                  </w:txbxContent>
                </v:textbox>
                <w10:wrap type="topAndBottom" anchorx="margin"/>
              </v:shape>
            </w:pict>
          </mc:Fallback>
        </mc:AlternateContent>
      </w:r>
      <w:r w:rsidR="006B13D9" w:rsidRPr="006B13D9">
        <w:rPr>
          <w:bCs/>
          <w:noProof/>
        </w:rPr>
        <w:drawing>
          <wp:inline distT="0" distB="0" distL="0" distR="0" wp14:anchorId="3532527D" wp14:editId="715CD91E">
            <wp:extent cx="5876279" cy="3629025"/>
            <wp:effectExtent l="0" t="0" r="0" b="0"/>
            <wp:docPr id="1171385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85859" name=""/>
                    <pic:cNvPicPr/>
                  </pic:nvPicPr>
                  <pic:blipFill>
                    <a:blip r:embed="rId41"/>
                    <a:stretch>
                      <a:fillRect/>
                    </a:stretch>
                  </pic:blipFill>
                  <pic:spPr>
                    <a:xfrm>
                      <a:off x="0" y="0"/>
                      <a:ext cx="5900392" cy="3643916"/>
                    </a:xfrm>
                    <a:prstGeom prst="rect">
                      <a:avLst/>
                    </a:prstGeom>
                  </pic:spPr>
                </pic:pic>
              </a:graphicData>
            </a:graphic>
          </wp:inline>
        </w:drawing>
      </w:r>
    </w:p>
    <w:p w14:paraId="125D30DA" w14:textId="3C420F2F" w:rsidR="006B712C" w:rsidRDefault="006B712C" w:rsidP="00802210">
      <w:pPr>
        <w:pStyle w:val="BodyText"/>
        <w:numPr>
          <w:ilvl w:val="0"/>
          <w:numId w:val="0"/>
        </w:numPr>
        <w:rPr>
          <w:bCs/>
        </w:rPr>
      </w:pPr>
    </w:p>
    <w:p w14:paraId="41B9E56B" w14:textId="1C6C68B9" w:rsidR="006B712C" w:rsidRDefault="0026167A" w:rsidP="00802210">
      <w:pPr>
        <w:pStyle w:val="BodyText"/>
        <w:numPr>
          <w:ilvl w:val="0"/>
          <w:numId w:val="0"/>
        </w:numPr>
        <w:rPr>
          <w:bCs/>
        </w:rPr>
      </w:pPr>
      <w:r w:rsidRPr="00E1377D">
        <w:rPr>
          <w:noProof/>
          <w:highlight w:val="yellow"/>
          <w:lang w:eastAsia="en-AU"/>
        </w:rPr>
        <w:lastRenderedPageBreak/>
        <mc:AlternateContent>
          <mc:Choice Requires="wps">
            <w:drawing>
              <wp:anchor distT="0" distB="0" distL="114300" distR="114300" simplePos="0" relativeHeight="251658251" behindDoc="0" locked="0" layoutInCell="1" allowOverlap="1" wp14:anchorId="60715D81" wp14:editId="066743C0">
                <wp:simplePos x="0" y="0"/>
                <wp:positionH relativeFrom="margin">
                  <wp:posOffset>13970</wp:posOffset>
                </wp:positionH>
                <wp:positionV relativeFrom="paragraph">
                  <wp:posOffset>1915160</wp:posOffset>
                </wp:positionV>
                <wp:extent cx="5742305" cy="635"/>
                <wp:effectExtent l="0" t="0" r="0" b="9525"/>
                <wp:wrapTopAndBottom/>
                <wp:docPr id="1896056793" name="Text Box 1896056793"/>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38695C42" w14:textId="3C9796E6" w:rsidR="001B2ECA" w:rsidRPr="00B43C16" w:rsidRDefault="001B2ECA" w:rsidP="001B2ECA">
                            <w:pPr>
                              <w:pStyle w:val="Caption"/>
                              <w:rPr>
                                <w:noProof/>
                                <w:sz w:val="20"/>
                              </w:rPr>
                            </w:pPr>
                            <w:bookmarkStart w:id="56" w:name="_Toc162019251"/>
                            <w:r>
                              <w:t xml:space="preserve">Figure </w:t>
                            </w:r>
                            <w:r w:rsidR="00D95A3B">
                              <w:fldChar w:fldCharType="begin"/>
                            </w:r>
                            <w:r w:rsidR="00D95A3B">
                              <w:instrText xml:space="preserve"> SEQ Figure \* ARABIC </w:instrText>
                            </w:r>
                            <w:r w:rsidR="00D95A3B">
                              <w:fldChar w:fldCharType="separate"/>
                            </w:r>
                            <w:r w:rsidR="007A67A2">
                              <w:rPr>
                                <w:noProof/>
                              </w:rPr>
                              <w:t>6</w:t>
                            </w:r>
                            <w:r w:rsidR="00D95A3B">
                              <w:rPr>
                                <w:noProof/>
                              </w:rPr>
                              <w:fldChar w:fldCharType="end"/>
                            </w:r>
                            <w:r>
                              <w:t xml:space="preserve"> </w:t>
                            </w:r>
                            <w:r w:rsidR="00C361EA">
                              <w:t>Proposed Development at</w:t>
                            </w:r>
                            <w:r>
                              <w:t xml:space="preserve"> 6 Hamel Road Matraville (Source: </w:t>
                            </w:r>
                            <w:r w:rsidR="00E25AEA">
                              <w:t>ShoreHouse Projects via Randwick DA Tracker</w:t>
                            </w:r>
                            <w:r>
                              <w:t>)</w:t>
                            </w:r>
                            <w:bookmarkEnd w:id="56"/>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715D81" id="Text Box 1896056793" o:spid="_x0000_s1031" type="#_x0000_t202" style="position:absolute;margin-left:1.1pt;margin-top:150.8pt;width:452.15pt;height:.05pt;z-index:25165825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" stroked="f">
                <v:textbox style="mso-fit-shape-to-text:t" inset="0,0,0,0">
                  <w:txbxContent>
                    <w:p w14:paraId="38695C42" w14:textId="3C9796E6" w:rsidR="001B2ECA" w:rsidRPr="00B43C16" w:rsidRDefault="001B2ECA" w:rsidP="001B2ECA">
                      <w:pPr>
                        <w:pStyle w:val="Caption"/>
                        <w:rPr>
                          <w:noProof/>
                          <w:sz w:val="20"/>
                        </w:rPr>
                      </w:pPr>
                      <w:bookmarkStart w:id="62" w:name="_Toc162019251"/>
                      <w:r>
                        <w:t xml:space="preserve">Figure </w:t>
                      </w:r>
                      <w:fldSimple w:instr=" SEQ Figure \* ARABIC ">
                        <w:r w:rsidR="007A67A2">
                          <w:rPr>
                            <w:noProof/>
                          </w:rPr>
                          <w:t>6</w:t>
                        </w:r>
                      </w:fldSimple>
                      <w:r>
                        <w:t xml:space="preserve"> </w:t>
                      </w:r>
                      <w:r w:rsidR="00C361EA">
                        <w:t>Proposed Development at</w:t>
                      </w:r>
                      <w:r>
                        <w:t xml:space="preserve"> 6 Hamel Road Matraville (Source: </w:t>
                      </w:r>
                      <w:r w:rsidR="00E25AEA">
                        <w:t>ShoreHouse Projects via Randwick DA Tracker</w:t>
                      </w:r>
                      <w:r>
                        <w:t>)</w:t>
                      </w:r>
                      <w:bookmarkEnd w:id="62"/>
                      <w:r>
                        <w:t xml:space="preserve"> </w:t>
                      </w:r>
                    </w:p>
                  </w:txbxContent>
                </v:textbox>
                <w10:wrap type="topAndBottom" anchorx="margin"/>
              </v:shape>
            </w:pict>
          </mc:Fallback>
        </mc:AlternateContent>
      </w:r>
      <w:r w:rsidRPr="0026167A">
        <w:rPr>
          <w:bCs/>
          <w:noProof/>
        </w:rPr>
        <w:drawing>
          <wp:inline distT="0" distB="0" distL="0" distR="0" wp14:anchorId="015503E9" wp14:editId="31A54BDF">
            <wp:extent cx="6475730" cy="1901190"/>
            <wp:effectExtent l="0" t="0" r="1270" b="3810"/>
            <wp:docPr id="2086319532" name="Picture 2086319532" descr="A house with a garage and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19532" name="Picture 1" descr="A house with a garage and a fence&#10;&#10;Description automatically generated"/>
                    <pic:cNvPicPr/>
                  </pic:nvPicPr>
                  <pic:blipFill>
                    <a:blip r:embed="rId42"/>
                    <a:stretch>
                      <a:fillRect/>
                    </a:stretch>
                  </pic:blipFill>
                  <pic:spPr>
                    <a:xfrm>
                      <a:off x="0" y="0"/>
                      <a:ext cx="6475730" cy="1901190"/>
                    </a:xfrm>
                    <a:prstGeom prst="rect">
                      <a:avLst/>
                    </a:prstGeom>
                  </pic:spPr>
                </pic:pic>
              </a:graphicData>
            </a:graphic>
          </wp:inline>
        </w:drawing>
      </w:r>
    </w:p>
    <w:p w14:paraId="31E699D6" w14:textId="371E5C65" w:rsidR="006C7054" w:rsidRPr="00801F9F" w:rsidRDefault="006C7054" w:rsidP="00A608FF">
      <w:pPr>
        <w:pStyle w:val="HeadNum2"/>
        <w:tabs>
          <w:tab w:val="clear" w:pos="567"/>
          <w:tab w:val="left" w:pos="851"/>
          <w:tab w:val="num" w:pos="5387"/>
        </w:tabs>
      </w:pPr>
      <w:bookmarkStart w:id="57" w:name="_Toc114672438"/>
      <w:bookmarkStart w:id="58" w:name="_Toc156475658"/>
      <w:r w:rsidRPr="00801F9F">
        <w:t>Site Description</w:t>
      </w:r>
      <w:bookmarkEnd w:id="57"/>
      <w:bookmarkEnd w:id="58"/>
    </w:p>
    <w:p w14:paraId="561DE7AA" w14:textId="77777777" w:rsidR="00690F6F" w:rsidRPr="0030077A" w:rsidRDefault="00F21886" w:rsidP="00AD019E">
      <w:pPr>
        <w:pStyle w:val="BodyText"/>
      </w:pPr>
      <w:bookmarkStart w:id="59" w:name="_Toc114672439"/>
      <w:r w:rsidRPr="00801F9F">
        <w:t>Copies of the Section 10.7(2) &amp; (5) Planning C</w:t>
      </w:r>
      <w:r w:rsidR="00123D1E" w:rsidRPr="00801F9F">
        <w:t xml:space="preserve">ertificates </w:t>
      </w:r>
      <w:r w:rsidR="006E44DD" w:rsidRPr="00801F9F">
        <w:t>Nos</w:t>
      </w:r>
      <w:r w:rsidR="00D03212">
        <w:t xml:space="preserve"> 68273</w:t>
      </w:r>
      <w:r w:rsidR="006E44DD" w:rsidRPr="00801F9F">
        <w:t xml:space="preserve"> </w:t>
      </w:r>
      <w:r w:rsidR="00997012">
        <w:t>and</w:t>
      </w:r>
      <w:r w:rsidR="00D03212">
        <w:t xml:space="preserve"> 68274</w:t>
      </w:r>
      <w:r w:rsidR="00997012">
        <w:t xml:space="preserve"> </w:t>
      </w:r>
      <w:r w:rsidRPr="00D03212">
        <w:t xml:space="preserve">dated </w:t>
      </w:r>
      <w:r w:rsidR="00D03212" w:rsidRPr="00D03212">
        <w:t>19</w:t>
      </w:r>
      <w:r w:rsidR="00997012" w:rsidRPr="00D03212">
        <w:t>.</w:t>
      </w:r>
      <w:r w:rsidR="00D03212" w:rsidRPr="00D03212">
        <w:t>01</w:t>
      </w:r>
      <w:r w:rsidR="006E44DD" w:rsidRPr="00D03212">
        <w:t>.202</w:t>
      </w:r>
      <w:r w:rsidR="00D03212" w:rsidRPr="00D03212">
        <w:t>4</w:t>
      </w:r>
      <w:r w:rsidRPr="00D03212">
        <w:t xml:space="preserve"> are</w:t>
      </w:r>
      <w:r w:rsidRPr="00801F9F">
        <w:t xml:space="preserve"> provided </w:t>
      </w:r>
      <w:r w:rsidRPr="004E7C02">
        <w:rPr>
          <w:color w:val="22272B" w:themeColor="text1"/>
        </w:rPr>
        <w:t xml:space="preserve">in </w:t>
      </w:r>
      <w:r w:rsidRPr="004E7C02">
        <w:rPr>
          <w:b/>
          <w:iCs/>
          <w:color w:val="22272B" w:themeColor="text1"/>
        </w:rPr>
        <w:t xml:space="preserve">Appendix </w:t>
      </w:r>
      <w:r w:rsidR="00801F9F" w:rsidRPr="004E7C02">
        <w:rPr>
          <w:b/>
          <w:iCs/>
          <w:color w:val="22272B" w:themeColor="text1"/>
        </w:rPr>
        <w:t>F</w:t>
      </w:r>
      <w:r w:rsidRPr="004E7C02">
        <w:rPr>
          <w:iCs/>
          <w:color w:val="22272B" w:themeColor="text1"/>
        </w:rPr>
        <w:t>.</w:t>
      </w:r>
      <w:r w:rsidR="004E7C02" w:rsidRPr="004E7C02">
        <w:rPr>
          <w:iCs/>
          <w:color w:val="22272B" w:themeColor="text1"/>
        </w:rPr>
        <w:t xml:space="preserve"> </w:t>
      </w:r>
    </w:p>
    <w:p w14:paraId="36B01238" w14:textId="65C1C7E1" w:rsidR="00F21886" w:rsidRPr="00801F9F" w:rsidRDefault="00F21886" w:rsidP="00AD019E">
      <w:pPr>
        <w:pStyle w:val="BodyText"/>
      </w:pPr>
      <w:r w:rsidRPr="00801F9F">
        <w:t xml:space="preserve">The site has a </w:t>
      </w:r>
      <w:r w:rsidR="002F2416">
        <w:t>combined</w:t>
      </w:r>
      <w:r w:rsidR="00801F9F" w:rsidRPr="00801F9F">
        <w:t xml:space="preserve"> surveyed</w:t>
      </w:r>
      <w:r w:rsidRPr="00801F9F">
        <w:t xml:space="preserve"> area of </w:t>
      </w:r>
      <w:r w:rsidR="002F2416">
        <w:t>1,205</w:t>
      </w:r>
      <w:r w:rsidRPr="00801F9F">
        <w:t>m</w:t>
      </w:r>
      <w:r w:rsidRPr="004E7C02">
        <w:rPr>
          <w:vertAlign w:val="superscript"/>
        </w:rPr>
        <w:t>2</w:t>
      </w:r>
      <w:r w:rsidRPr="00801F9F">
        <w:t xml:space="preserve">.  </w:t>
      </w:r>
      <w:r w:rsidR="00AD019E">
        <w:t>The site is an irregular polygon with dual street frontage.</w:t>
      </w:r>
      <w:r w:rsidR="005C5F3C">
        <w:t xml:space="preserve"> </w:t>
      </w:r>
      <w:r w:rsidRPr="00801F9F">
        <w:t xml:space="preserve">The frontage to </w:t>
      </w:r>
      <w:r w:rsidR="00E87306">
        <w:t>Combles Parade</w:t>
      </w:r>
      <w:r w:rsidRPr="00801F9F">
        <w:t xml:space="preserve"> is </w:t>
      </w:r>
      <w:r w:rsidR="00E87306">
        <w:t>approximately 32.05m and the frontage to Ham</w:t>
      </w:r>
      <w:r w:rsidR="00E97741">
        <w:t>el Road is approximately 26.5m</w:t>
      </w:r>
      <w:r w:rsidR="00AD019E">
        <w:t xml:space="preserve"> </w:t>
      </w:r>
      <w:r w:rsidRPr="00801F9F">
        <w:t xml:space="preserve">(refer to the submitted </w:t>
      </w:r>
      <w:r w:rsidR="00801F9F" w:rsidRPr="00801F9F">
        <w:t>Detail and Level Survey</w:t>
      </w:r>
      <w:r w:rsidRPr="00801F9F">
        <w:t xml:space="preserve"> Plan in </w:t>
      </w:r>
      <w:r w:rsidRPr="00AD019E">
        <w:rPr>
          <w:b/>
          <w:iCs/>
        </w:rPr>
        <w:t>Appendix</w:t>
      </w:r>
      <w:r w:rsidR="000B3FD6" w:rsidRPr="00AD019E">
        <w:rPr>
          <w:b/>
          <w:iCs/>
        </w:rPr>
        <w:t xml:space="preserve"> </w:t>
      </w:r>
      <w:r w:rsidR="00801F9F" w:rsidRPr="00AD019E">
        <w:rPr>
          <w:b/>
          <w:iCs/>
        </w:rPr>
        <w:t>D</w:t>
      </w:r>
      <w:r w:rsidRPr="00AD019E">
        <w:rPr>
          <w:iCs/>
        </w:rPr>
        <w:t>).</w:t>
      </w:r>
    </w:p>
    <w:p w14:paraId="077886BD" w14:textId="36E62D2C" w:rsidR="00C8501C" w:rsidRPr="00C8501C" w:rsidRDefault="00801F9F" w:rsidP="00801F9F">
      <w:pPr>
        <w:pStyle w:val="BodyText"/>
        <w:rPr>
          <w:highlight w:val="yellow"/>
        </w:rPr>
      </w:pPr>
      <w:r w:rsidRPr="00F2097F">
        <w:t xml:space="preserve">The site </w:t>
      </w:r>
      <w:r w:rsidR="00C8501C">
        <w:t xml:space="preserve">is relatively flat </w:t>
      </w:r>
      <w:r w:rsidR="00854D5A">
        <w:t xml:space="preserve">with a gentle fall from </w:t>
      </w:r>
      <w:r w:rsidR="00B323DE">
        <w:t>east to west. The topography of the site enables stormwater to drain to Hamel Road.</w:t>
      </w:r>
    </w:p>
    <w:p w14:paraId="2708312F" w14:textId="67C8C0A1" w:rsidR="00A61290" w:rsidRPr="00A61290" w:rsidRDefault="00A61290" w:rsidP="00A61290">
      <w:pPr>
        <w:pStyle w:val="BodyText"/>
      </w:pPr>
      <w:r w:rsidRPr="00867F22">
        <w:t xml:space="preserve">The site is not within a flood planning area and is not subject to flood related development controls. </w:t>
      </w:r>
    </w:p>
    <w:p w14:paraId="71BEA4D1" w14:textId="00B0963B" w:rsidR="00F21886" w:rsidRPr="00A61290" w:rsidRDefault="00F21886" w:rsidP="00F21886">
      <w:pPr>
        <w:pStyle w:val="BodyText"/>
        <w:rPr>
          <w:strike/>
        </w:rPr>
      </w:pPr>
      <w:r w:rsidRPr="00A61290">
        <w:t xml:space="preserve">There are </w:t>
      </w:r>
      <w:r w:rsidR="00A04EA0">
        <w:t>3</w:t>
      </w:r>
      <w:r w:rsidRPr="00A61290">
        <w:t xml:space="preserve"> trees within the site,</w:t>
      </w:r>
      <w:r w:rsidR="00A04EA0">
        <w:t xml:space="preserve"> including one large tree at the rear of lot 34 and two small trees at the front of lot 36.</w:t>
      </w:r>
      <w:r w:rsidRPr="00A61290">
        <w:t xml:space="preserve"> </w:t>
      </w:r>
      <w:r w:rsidR="009159F1">
        <w:t xml:space="preserve">Several street trees are present along Combles Parade and Hamel Road. </w:t>
      </w:r>
    </w:p>
    <w:p w14:paraId="39C5D7E4" w14:textId="774E07D6" w:rsidR="00F21886" w:rsidRPr="00E1377D" w:rsidRDefault="00F21886" w:rsidP="00F21886">
      <w:pPr>
        <w:pStyle w:val="BodyText"/>
        <w:rPr>
          <w:highlight w:val="yellow"/>
        </w:rPr>
      </w:pPr>
      <w:r w:rsidRPr="00A61290">
        <w:t>Water, electricity, gas, sewer and telephone facilities are available to the site</w:t>
      </w:r>
      <w:r w:rsidR="00A61290">
        <w:t xml:space="preserve">. </w:t>
      </w:r>
      <w:r w:rsidR="00A61290" w:rsidRPr="00A61290">
        <w:t>Water</w:t>
      </w:r>
      <w:r w:rsidR="00A61290" w:rsidRPr="00E94BA7">
        <w:t>,</w:t>
      </w:r>
      <w:r w:rsidR="00A61290">
        <w:t xml:space="preserve"> </w:t>
      </w:r>
      <w:r w:rsidR="00A61290" w:rsidRPr="00E94BA7">
        <w:t>electricity</w:t>
      </w:r>
      <w:r w:rsidR="00A61290">
        <w:t xml:space="preserve">, gas and </w:t>
      </w:r>
      <w:r w:rsidR="00A61290" w:rsidRPr="00E94BA7">
        <w:t xml:space="preserve">telephone services are located along the </w:t>
      </w:r>
      <w:r w:rsidR="00A61290" w:rsidRPr="00402CD1">
        <w:t xml:space="preserve">road alignment of </w:t>
      </w:r>
      <w:r w:rsidR="009159F1">
        <w:t>Combles Parade and</w:t>
      </w:r>
      <w:r w:rsidR="004F1A54">
        <w:t>/or</w:t>
      </w:r>
      <w:r w:rsidR="009159F1">
        <w:t xml:space="preserve"> Hamel Road</w:t>
      </w:r>
      <w:r w:rsidR="00A61290" w:rsidRPr="00402CD1">
        <w:t xml:space="preserve">. </w:t>
      </w:r>
      <w:r w:rsidR="00A61290">
        <w:t>Sewer</w:t>
      </w:r>
      <w:r w:rsidR="00A61290" w:rsidRPr="00402CD1">
        <w:t xml:space="preserve"> services are located </w:t>
      </w:r>
      <w:r w:rsidR="00A61290">
        <w:t>within the</w:t>
      </w:r>
      <w:r w:rsidR="004F1A54">
        <w:t xml:space="preserve"> front setback of </w:t>
      </w:r>
      <w:r w:rsidR="005E5738">
        <w:t>2-4 Hamel Road</w:t>
      </w:r>
      <w:r w:rsidR="00A61290">
        <w:t xml:space="preserve"> </w:t>
      </w:r>
      <w:r w:rsidR="00A61290" w:rsidRPr="00A61290">
        <w:t xml:space="preserve">(refer to the submitted Detail and Level Survey for the location of available services at </w:t>
      </w:r>
      <w:r w:rsidR="00A61290" w:rsidRPr="00A61290">
        <w:rPr>
          <w:b/>
        </w:rPr>
        <w:t>Appendix</w:t>
      </w:r>
      <w:r w:rsidR="009030C5">
        <w:rPr>
          <w:b/>
        </w:rPr>
        <w:t xml:space="preserve"> </w:t>
      </w:r>
      <w:r w:rsidR="00A61290" w:rsidRPr="00A61290">
        <w:rPr>
          <w:b/>
        </w:rPr>
        <w:t>D</w:t>
      </w:r>
      <w:r w:rsidR="00A61290" w:rsidRPr="00A61290">
        <w:t>).</w:t>
      </w:r>
    </w:p>
    <w:p w14:paraId="75F82A4E" w14:textId="5C546BEF" w:rsidR="00F21886" w:rsidRPr="00A61290" w:rsidRDefault="00F21886" w:rsidP="00F21886">
      <w:pPr>
        <w:pStyle w:val="BodyText"/>
      </w:pPr>
      <w:r w:rsidRPr="00A61290">
        <w:t>There are no encumbrances</w:t>
      </w:r>
      <w:r w:rsidR="005E5738">
        <w:t xml:space="preserve"> indicated</w:t>
      </w:r>
      <w:r w:rsidRPr="00A61290">
        <w:t xml:space="preserve"> on title, section 10.7 certificates or on the submitted </w:t>
      </w:r>
      <w:r w:rsidR="005E5738">
        <w:t>Survey</w:t>
      </w:r>
      <w:r w:rsidRPr="00A61290">
        <w:t xml:space="preserve"> Plan.</w:t>
      </w:r>
    </w:p>
    <w:p w14:paraId="5920EDE7" w14:textId="27C09DE3" w:rsidR="006C7054" w:rsidRPr="00A61290" w:rsidRDefault="006C7054" w:rsidP="00E55CCE">
      <w:pPr>
        <w:pStyle w:val="HeadNum2"/>
        <w:tabs>
          <w:tab w:val="clear" w:pos="567"/>
          <w:tab w:val="left" w:pos="851"/>
          <w:tab w:val="num" w:pos="5387"/>
        </w:tabs>
      </w:pPr>
      <w:bookmarkStart w:id="60" w:name="_Toc156475659"/>
      <w:r w:rsidRPr="00A61290">
        <w:t>Neighbouring Development and Locality</w:t>
      </w:r>
      <w:bookmarkEnd w:id="59"/>
      <w:bookmarkEnd w:id="60"/>
    </w:p>
    <w:p w14:paraId="55524B15" w14:textId="29A63E8C" w:rsidR="00A61290" w:rsidRPr="0084365E" w:rsidRDefault="00A61290" w:rsidP="0084365E">
      <w:pPr>
        <w:pStyle w:val="BodyText"/>
        <w:numPr>
          <w:ilvl w:val="0"/>
          <w:numId w:val="5"/>
        </w:numPr>
      </w:pPr>
      <w:r w:rsidRPr="00D13462">
        <w:t xml:space="preserve">The site is located within an established residential area which is characterised by older style single </w:t>
      </w:r>
      <w:r w:rsidR="00B25B8F">
        <w:t xml:space="preserve">and double </w:t>
      </w:r>
      <w:r w:rsidRPr="00D13462">
        <w:t xml:space="preserve">storey </w:t>
      </w:r>
      <w:r w:rsidR="00B25B8F">
        <w:t xml:space="preserve">brick </w:t>
      </w:r>
      <w:r w:rsidRPr="00D13462">
        <w:t>dwelling</w:t>
      </w:r>
      <w:r w:rsidR="00B25B8F">
        <w:t>s, generally with pitched</w:t>
      </w:r>
      <w:r w:rsidR="0084365E">
        <w:t>,</w:t>
      </w:r>
      <w:r w:rsidR="00B25B8F">
        <w:t xml:space="preserve"> tile</w:t>
      </w:r>
      <w:r w:rsidR="0084365E">
        <w:t>d</w:t>
      </w:r>
      <w:r w:rsidR="00B25B8F">
        <w:t xml:space="preserve"> roofs.</w:t>
      </w:r>
      <w:r w:rsidR="00B61542">
        <w:t xml:space="preserve"> The area also features several two storey dual occupancies </w:t>
      </w:r>
      <w:r w:rsidR="0084365E">
        <w:t>and multi-unit housing developments, with densities typically increasing to the east and north east of the subject site</w:t>
      </w:r>
      <w:r w:rsidR="00E82F0C">
        <w:t>.</w:t>
      </w:r>
      <w:r w:rsidR="005E1DEC">
        <w:t xml:space="preserve"> These dwellings have been typically constructed within the last 20 years however</w:t>
      </w:r>
      <w:r w:rsidR="004E4408">
        <w:t>,</w:t>
      </w:r>
      <w:r w:rsidR="005E1DEC">
        <w:t xml:space="preserve"> </w:t>
      </w:r>
      <w:r w:rsidR="00E82F0C">
        <w:t xml:space="preserve"> </w:t>
      </w:r>
      <w:r w:rsidR="004E4408">
        <w:t>m</w:t>
      </w:r>
      <w:r w:rsidR="00E82F0C">
        <w:t xml:space="preserve">ore recent </w:t>
      </w:r>
      <w:r w:rsidR="005E1DEC">
        <w:t>housing stock</w:t>
      </w:r>
      <w:r w:rsidR="00867682">
        <w:t>, including renovated dwellings</w:t>
      </w:r>
      <w:r w:rsidR="005E1DEC">
        <w:t xml:space="preserve"> generally reflect</w:t>
      </w:r>
      <w:r w:rsidR="00867682">
        <w:t xml:space="preserve"> </w:t>
      </w:r>
      <w:r w:rsidR="005E1DEC">
        <w:t xml:space="preserve">the character of the area, adopting </w:t>
      </w:r>
      <w:r w:rsidR="00BE638A">
        <w:t xml:space="preserve">elements of </w:t>
      </w:r>
      <w:r w:rsidR="005E1DEC">
        <w:t xml:space="preserve">brick </w:t>
      </w:r>
      <w:r w:rsidR="00BE638A">
        <w:t xml:space="preserve">in </w:t>
      </w:r>
      <w:r w:rsidR="005E1DEC">
        <w:t>façade</w:t>
      </w:r>
      <w:r w:rsidR="00BE638A">
        <w:t xml:space="preserve"> treatments and pitched roofs </w:t>
      </w:r>
      <w:r w:rsidRPr="00E727F7">
        <w:t>(refer to photographs at</w:t>
      </w:r>
      <w:r>
        <w:t xml:space="preserve"> </w:t>
      </w:r>
      <w:r w:rsidRPr="0084365E">
        <w:rPr>
          <w:b/>
        </w:rPr>
        <w:t>Figure</w:t>
      </w:r>
      <w:r w:rsidR="001B2ECA">
        <w:rPr>
          <w:b/>
        </w:rPr>
        <w:t xml:space="preserve">s </w:t>
      </w:r>
      <w:r w:rsidR="00FF0530">
        <w:rPr>
          <w:b/>
        </w:rPr>
        <w:t>7</w:t>
      </w:r>
      <w:r w:rsidR="00FF0530" w:rsidRPr="0084365E">
        <w:rPr>
          <w:b/>
        </w:rPr>
        <w:t xml:space="preserve"> </w:t>
      </w:r>
      <w:r w:rsidR="00486233" w:rsidRPr="0084365E">
        <w:rPr>
          <w:b/>
        </w:rPr>
        <w:t xml:space="preserve">&amp; </w:t>
      </w:r>
      <w:r w:rsidR="00FF0530">
        <w:rPr>
          <w:b/>
        </w:rPr>
        <w:t>8</w:t>
      </w:r>
      <w:r w:rsidR="00486233" w:rsidRPr="0084365E">
        <w:rPr>
          <w:bCs/>
        </w:rPr>
        <w:t>).</w:t>
      </w:r>
      <w:r w:rsidR="009578E5">
        <w:rPr>
          <w:bCs/>
        </w:rPr>
        <w:t xml:space="preserve"> </w:t>
      </w:r>
      <w:r w:rsidR="00F303DB">
        <w:rPr>
          <w:bCs/>
        </w:rPr>
        <w:t>The recent approval of the adjacent development at 6 Hamel Road</w:t>
      </w:r>
      <w:r w:rsidR="00C82E83">
        <w:rPr>
          <w:bCs/>
        </w:rPr>
        <w:t xml:space="preserve"> </w:t>
      </w:r>
      <w:r w:rsidR="00A15D20">
        <w:rPr>
          <w:bCs/>
        </w:rPr>
        <w:t>(</w:t>
      </w:r>
      <w:r w:rsidR="00A15D20" w:rsidRPr="0061609B">
        <w:rPr>
          <w:b/>
        </w:rPr>
        <w:t xml:space="preserve">Figure </w:t>
      </w:r>
      <w:r w:rsidR="005B0BB1" w:rsidRPr="0061609B">
        <w:rPr>
          <w:b/>
        </w:rPr>
        <w:t>6</w:t>
      </w:r>
      <w:r w:rsidR="00A15D20">
        <w:rPr>
          <w:bCs/>
        </w:rPr>
        <w:t xml:space="preserve">) </w:t>
      </w:r>
      <w:r w:rsidR="00C82E83">
        <w:rPr>
          <w:bCs/>
        </w:rPr>
        <w:t xml:space="preserve">suggests a transition to more </w:t>
      </w:r>
      <w:r w:rsidR="00187A46">
        <w:rPr>
          <w:bCs/>
        </w:rPr>
        <w:t xml:space="preserve">modern housing </w:t>
      </w:r>
      <w:r w:rsidR="00A15D20">
        <w:rPr>
          <w:bCs/>
        </w:rPr>
        <w:t xml:space="preserve">design </w:t>
      </w:r>
      <w:r w:rsidR="00927ED6">
        <w:rPr>
          <w:bCs/>
        </w:rPr>
        <w:t xml:space="preserve">may occur </w:t>
      </w:r>
      <w:r w:rsidR="00E16472">
        <w:rPr>
          <w:bCs/>
        </w:rPr>
        <w:t xml:space="preserve">in coming years. </w:t>
      </w:r>
    </w:p>
    <w:p w14:paraId="31252DA8" w14:textId="1F16DC3A" w:rsidR="00082A06" w:rsidRDefault="00342786" w:rsidP="0061609B">
      <w:pPr>
        <w:pStyle w:val="BodyText"/>
        <w:numPr>
          <w:ilvl w:val="0"/>
          <w:numId w:val="0"/>
        </w:numPr>
        <w:rPr>
          <w:highlight w:val="yellow"/>
        </w:rPr>
      </w:pPr>
      <w:r w:rsidRPr="00E1377D">
        <w:rPr>
          <w:noProof/>
          <w:highlight w:val="yellow"/>
          <w:lang w:eastAsia="en-AU"/>
        </w:rPr>
        <w:lastRenderedPageBreak/>
        <mc:AlternateContent>
          <mc:Choice Requires="wps">
            <w:drawing>
              <wp:anchor distT="0" distB="0" distL="114300" distR="114300" simplePos="0" relativeHeight="251658246" behindDoc="0" locked="0" layoutInCell="1" allowOverlap="1" wp14:anchorId="6405978E" wp14:editId="6516BE11">
                <wp:simplePos x="0" y="0"/>
                <wp:positionH relativeFrom="margin">
                  <wp:align>left</wp:align>
                </wp:positionH>
                <wp:positionV relativeFrom="paragraph">
                  <wp:posOffset>3563128</wp:posOffset>
                </wp:positionV>
                <wp:extent cx="6141720" cy="635"/>
                <wp:effectExtent l="0" t="0" r="0" b="0"/>
                <wp:wrapTopAndBottom/>
                <wp:docPr id="1986646808" name="Text Box 1986646808"/>
                <wp:cNvGraphicFramePr/>
                <a:graphic xmlns:a="http://schemas.openxmlformats.org/drawingml/2006/main">
                  <a:graphicData uri="http://schemas.microsoft.com/office/word/2010/wordprocessingShape">
                    <wps:wsp>
                      <wps:cNvSpPr txBox="1"/>
                      <wps:spPr>
                        <a:xfrm>
                          <a:off x="0" y="0"/>
                          <a:ext cx="6141720" cy="635"/>
                        </a:xfrm>
                        <a:prstGeom prst="rect">
                          <a:avLst/>
                        </a:prstGeom>
                        <a:solidFill>
                          <a:prstClr val="white"/>
                        </a:solidFill>
                        <a:ln>
                          <a:noFill/>
                        </a:ln>
                      </wps:spPr>
                      <wps:txbx>
                        <w:txbxContent>
                          <w:p w14:paraId="0A22961E" w14:textId="66894B14" w:rsidR="003B5EE2" w:rsidRDefault="003B5EE2" w:rsidP="003B5EE2">
                            <w:pPr>
                              <w:pStyle w:val="Caption"/>
                            </w:pPr>
                            <w:bookmarkStart w:id="61" w:name="_Toc162019252"/>
                            <w:r>
                              <w:t xml:space="preserve">Figure </w:t>
                            </w:r>
                            <w:r w:rsidR="00D95A3B">
                              <w:fldChar w:fldCharType="begin"/>
                            </w:r>
                            <w:r w:rsidR="00D95A3B">
                              <w:instrText xml:space="preserve"> SEQ Figure \* ARABIC </w:instrText>
                            </w:r>
                            <w:r w:rsidR="00D95A3B">
                              <w:fldChar w:fldCharType="separate"/>
                            </w:r>
                            <w:r w:rsidR="00FF0530">
                              <w:rPr>
                                <w:noProof/>
                              </w:rPr>
                              <w:t>7</w:t>
                            </w:r>
                            <w:r w:rsidR="00D95A3B">
                              <w:rPr>
                                <w:noProof/>
                              </w:rPr>
                              <w:fldChar w:fldCharType="end"/>
                            </w:r>
                            <w:r>
                              <w:t xml:space="preserve"> </w:t>
                            </w:r>
                            <w:r w:rsidR="00EB26AB">
                              <w:t xml:space="preserve">Example of </w:t>
                            </w:r>
                            <w:r w:rsidR="00A7685E">
                              <w:t>multi-unit</w:t>
                            </w:r>
                            <w:r w:rsidR="00EB26AB">
                              <w:t xml:space="preserve"> </w:t>
                            </w:r>
                            <w:r w:rsidR="00A749C5">
                              <w:t>t</w:t>
                            </w:r>
                            <w:r w:rsidR="00EB26AB">
                              <w:t xml:space="preserve">ownhouse </w:t>
                            </w:r>
                            <w:r w:rsidR="00A749C5">
                              <w:t>d</w:t>
                            </w:r>
                            <w:r w:rsidR="00EB26AB">
                              <w:t xml:space="preserve">evelopment at </w:t>
                            </w:r>
                            <w:r w:rsidR="006B61FA">
                              <w:t>12-22 Hamel Road</w:t>
                            </w:r>
                            <w:r>
                              <w:t xml:space="preserve"> (east of the site) </w:t>
                            </w:r>
                            <w:r w:rsidRPr="003B5EE2">
                              <w:t xml:space="preserve">(Source: </w:t>
                            </w:r>
                            <w:r w:rsidR="006B61FA">
                              <w:t>Google Streetview</w:t>
                            </w:r>
                            <w:r w:rsidRPr="003B5EE2">
                              <w:t>, 2023)</w:t>
                            </w:r>
                            <w:bookmarkEnd w:id="61"/>
                          </w:p>
                          <w:p w14:paraId="25ED2FFA" w14:textId="77777777" w:rsidR="00342786" w:rsidRPr="00342786" w:rsidRDefault="00342786" w:rsidP="00342786">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405978E" id="Text Box 1986646808" o:spid="_x0000_s1032" type="#_x0000_t202" style="position:absolute;margin-left:0;margin-top:280.55pt;width:483.6pt;height:.05pt;z-index:25165824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" stroked="f">
                <v:textbox style="mso-fit-shape-to-text:t" inset="0,0,0,0">
                  <w:txbxContent>
                    <w:p w14:paraId="0A22961E" w14:textId="66894B14" w:rsidR="003B5EE2" w:rsidRDefault="003B5EE2" w:rsidP="003B5EE2">
                      <w:pPr>
                        <w:pStyle w:val="Caption"/>
                      </w:pPr>
                      <w:bookmarkStart w:id="68" w:name="_Toc162019252"/>
                      <w:r>
                        <w:t xml:space="preserve">Figure </w:t>
                      </w:r>
                      <w:fldSimple w:instr=" SEQ Figure \* ARABIC ">
                        <w:r w:rsidR="00FF0530">
                          <w:rPr>
                            <w:noProof/>
                          </w:rPr>
                          <w:t>7</w:t>
                        </w:r>
                      </w:fldSimple>
                      <w:r>
                        <w:t xml:space="preserve"> </w:t>
                      </w:r>
                      <w:r w:rsidR="00EB26AB">
                        <w:t xml:space="preserve">Example of </w:t>
                      </w:r>
                      <w:r w:rsidR="00A7685E">
                        <w:t>multi-unit</w:t>
                      </w:r>
                      <w:r w:rsidR="00EB26AB">
                        <w:t xml:space="preserve"> </w:t>
                      </w:r>
                      <w:r w:rsidR="00A749C5">
                        <w:t>t</w:t>
                      </w:r>
                      <w:r w:rsidR="00EB26AB">
                        <w:t xml:space="preserve">ownhouse </w:t>
                      </w:r>
                      <w:r w:rsidR="00A749C5">
                        <w:t>d</w:t>
                      </w:r>
                      <w:r w:rsidR="00EB26AB">
                        <w:t xml:space="preserve">evelopment at </w:t>
                      </w:r>
                      <w:r w:rsidR="006B61FA">
                        <w:t>12-22 Hamel Road</w:t>
                      </w:r>
                      <w:r>
                        <w:t xml:space="preserve"> (east of the site) </w:t>
                      </w:r>
                      <w:r w:rsidRPr="003B5EE2">
                        <w:t xml:space="preserve">(Source: </w:t>
                      </w:r>
                      <w:r w:rsidR="006B61FA">
                        <w:t>Google Streetview</w:t>
                      </w:r>
                      <w:r w:rsidRPr="003B5EE2">
                        <w:t>, 2023)</w:t>
                      </w:r>
                      <w:bookmarkEnd w:id="68"/>
                    </w:p>
                    <w:p w14:paraId="25ED2FFA" w14:textId="77777777" w:rsidR="00342786" w:rsidRPr="00342786" w:rsidRDefault="00342786" w:rsidP="00342786">
                      <w:pPr>
                        <w:pStyle w:val="BodyText"/>
                      </w:pPr>
                    </w:p>
                  </w:txbxContent>
                </v:textbox>
                <w10:wrap type="topAndBottom" anchorx="margin"/>
              </v:shape>
            </w:pict>
          </mc:Fallback>
        </mc:AlternateContent>
      </w:r>
      <w:r w:rsidR="00EB26AB" w:rsidRPr="00EB26AB">
        <w:rPr>
          <w:noProof/>
        </w:rPr>
        <w:drawing>
          <wp:inline distT="0" distB="0" distL="0" distR="0" wp14:anchorId="4E0BDD84" wp14:editId="7A65628F">
            <wp:extent cx="5873915" cy="3525724"/>
            <wp:effectExtent l="0" t="0" r="0" b="0"/>
            <wp:docPr id="1217107663" name="Picture 121710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107663" name=""/>
                    <pic:cNvPicPr/>
                  </pic:nvPicPr>
                  <pic:blipFill rotWithShape="1">
                    <a:blip r:embed="rId43"/>
                    <a:srcRect t="1920"/>
                    <a:stretch/>
                  </pic:blipFill>
                  <pic:spPr bwMode="auto">
                    <a:xfrm>
                      <a:off x="0" y="0"/>
                      <a:ext cx="5905749" cy="3544832"/>
                    </a:xfrm>
                    <a:prstGeom prst="rect">
                      <a:avLst/>
                    </a:prstGeom>
                    <a:ln>
                      <a:noFill/>
                    </a:ln>
                    <a:extLst>
                      <a:ext uri="{53640926-AAD7-44D8-BBD7-CCE9431645EC}">
                        <a14:shadowObscured xmlns:a14="http://schemas.microsoft.com/office/drawing/2010/main"/>
                      </a:ext>
                    </a:extLst>
                  </pic:spPr>
                </pic:pic>
              </a:graphicData>
            </a:graphic>
          </wp:inline>
        </w:drawing>
      </w:r>
    </w:p>
    <w:p w14:paraId="63F092AC" w14:textId="4B0B4EAC" w:rsidR="00082A06" w:rsidRDefault="00342786" w:rsidP="00342786">
      <w:pPr>
        <w:pStyle w:val="BodyText"/>
        <w:numPr>
          <w:ilvl w:val="0"/>
          <w:numId w:val="0"/>
        </w:numPr>
        <w:rPr>
          <w:highlight w:val="yellow"/>
        </w:rPr>
      </w:pPr>
      <w:r w:rsidRPr="00E1377D">
        <w:rPr>
          <w:noProof/>
          <w:highlight w:val="yellow"/>
          <w:lang w:eastAsia="en-AU"/>
        </w:rPr>
        <mc:AlternateContent>
          <mc:Choice Requires="wps">
            <w:drawing>
              <wp:anchor distT="0" distB="0" distL="114300" distR="114300" simplePos="0" relativeHeight="251658259" behindDoc="0" locked="0" layoutInCell="1" allowOverlap="1" wp14:anchorId="5FC112DC" wp14:editId="0BD5FFC5">
                <wp:simplePos x="0" y="0"/>
                <wp:positionH relativeFrom="margin">
                  <wp:align>left</wp:align>
                </wp:positionH>
                <wp:positionV relativeFrom="paragraph">
                  <wp:posOffset>3799589</wp:posOffset>
                </wp:positionV>
                <wp:extent cx="5742305" cy="635"/>
                <wp:effectExtent l="0" t="0" r="0" b="0"/>
                <wp:wrapTopAndBottom/>
                <wp:docPr id="1382050108" name="Text Box 1382050108"/>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506C3DF1" w14:textId="1E84D098" w:rsidR="00082A06" w:rsidRPr="00B43C16" w:rsidRDefault="00082A06" w:rsidP="00082A06">
                            <w:pPr>
                              <w:pStyle w:val="Caption"/>
                              <w:rPr>
                                <w:noProof/>
                                <w:sz w:val="20"/>
                              </w:rPr>
                            </w:pPr>
                            <w:bookmarkStart w:id="62" w:name="_Toc162019253"/>
                            <w:r>
                              <w:t xml:space="preserve">Figure </w:t>
                            </w:r>
                            <w:r w:rsidR="00D95A3B">
                              <w:fldChar w:fldCharType="begin"/>
                            </w:r>
                            <w:r w:rsidR="00D95A3B">
                              <w:instrText xml:space="preserve"> SEQ Figure \* ARABIC </w:instrText>
                            </w:r>
                            <w:r w:rsidR="00D95A3B">
                              <w:fldChar w:fldCharType="separate"/>
                            </w:r>
                            <w:r>
                              <w:rPr>
                                <w:noProof/>
                              </w:rPr>
                              <w:t>8</w:t>
                            </w:r>
                            <w:r w:rsidR="00D95A3B">
                              <w:rPr>
                                <w:noProof/>
                              </w:rPr>
                              <w:fldChar w:fldCharType="end"/>
                            </w:r>
                            <w:r>
                              <w:t xml:space="preserve"> Example of renewed housing stock at 23 Combles Parade</w:t>
                            </w:r>
                            <w:r w:rsidRPr="00E36AF9">
                              <w:t xml:space="preserve"> (</w:t>
                            </w:r>
                            <w:r>
                              <w:t>North</w:t>
                            </w:r>
                            <w:r w:rsidRPr="00E36AF9">
                              <w:t xml:space="preserve"> of the site), (Source: </w:t>
                            </w:r>
                            <w:r>
                              <w:t>Google Streetview, 2023</w:t>
                            </w:r>
                            <w:r w:rsidRPr="00E36AF9">
                              <w:t>)</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C112DC" id="Text Box 1382050108" o:spid="_x0000_s1033" type="#_x0000_t202" style="position:absolute;margin-left:0;margin-top:299.2pt;width:452.15pt;height:.05pt;z-index:251658259;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kI1GwIAAD8EAAAOAAAAZHJzL2Uyb0RvYy54bWysU8Fu2zAMvQ/YPwi6L07SpR2M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" stroked="f">
                <v:textbox style="mso-fit-shape-to-text:t" inset="0,0,0,0">
                  <w:txbxContent>
                    <w:p w14:paraId="506C3DF1" w14:textId="1E84D098" w:rsidR="00082A06" w:rsidRPr="00B43C16" w:rsidRDefault="00082A06" w:rsidP="00082A06">
                      <w:pPr>
                        <w:pStyle w:val="Caption"/>
                        <w:rPr>
                          <w:noProof/>
                          <w:sz w:val="20"/>
                        </w:rPr>
                      </w:pPr>
                      <w:bookmarkStart w:id="70" w:name="_Toc162019253"/>
                      <w:r>
                        <w:t xml:space="preserve">Figure </w:t>
                      </w:r>
                      <w:fldSimple w:instr=" SEQ Figure \* ARABIC ">
                        <w:r>
                          <w:rPr>
                            <w:noProof/>
                          </w:rPr>
                          <w:t>8</w:t>
                        </w:r>
                      </w:fldSimple>
                      <w:r>
                        <w:t xml:space="preserve"> Example of renewed housing stock at 23 Combles Parade</w:t>
                      </w:r>
                      <w:r w:rsidRPr="00E36AF9">
                        <w:t xml:space="preserve"> (</w:t>
                      </w:r>
                      <w:r>
                        <w:t>North</w:t>
                      </w:r>
                      <w:r w:rsidRPr="00E36AF9">
                        <w:t xml:space="preserve"> of the site), (Source: </w:t>
                      </w:r>
                      <w:r>
                        <w:t>Google Streetview, 2023</w:t>
                      </w:r>
                      <w:r w:rsidRPr="00E36AF9">
                        <w:t>)</w:t>
                      </w:r>
                      <w:bookmarkEnd w:id="70"/>
                    </w:p>
                  </w:txbxContent>
                </v:textbox>
                <w10:wrap type="topAndBottom" anchorx="margin"/>
              </v:shape>
            </w:pict>
          </mc:Fallback>
        </mc:AlternateContent>
      </w:r>
      <w:r w:rsidR="003131F1" w:rsidRPr="00A749C5">
        <w:rPr>
          <w:noProof/>
        </w:rPr>
        <w:drawing>
          <wp:inline distT="0" distB="0" distL="0" distR="0" wp14:anchorId="3867547B" wp14:editId="05752C81">
            <wp:extent cx="5942916" cy="3347049"/>
            <wp:effectExtent l="0" t="0" r="1270" b="6350"/>
            <wp:docPr id="1188250058" name="Picture 1188250058" descr="A house with a driveway and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84483" name="Picture 1" descr="A house with a driveway and a car&#10;&#10;Description automatically generated"/>
                    <pic:cNvPicPr/>
                  </pic:nvPicPr>
                  <pic:blipFill rotWithShape="1">
                    <a:blip r:embed="rId44"/>
                    <a:srcRect b="9122"/>
                    <a:stretch/>
                  </pic:blipFill>
                  <pic:spPr bwMode="auto">
                    <a:xfrm>
                      <a:off x="0" y="0"/>
                      <a:ext cx="5965408" cy="3359717"/>
                    </a:xfrm>
                    <a:prstGeom prst="rect">
                      <a:avLst/>
                    </a:prstGeom>
                    <a:ln>
                      <a:noFill/>
                    </a:ln>
                    <a:extLst>
                      <a:ext uri="{53640926-AAD7-44D8-BBD7-CCE9431645EC}">
                        <a14:shadowObscured xmlns:a14="http://schemas.microsoft.com/office/drawing/2010/main"/>
                      </a:ext>
                    </a:extLst>
                  </pic:spPr>
                </pic:pic>
              </a:graphicData>
            </a:graphic>
          </wp:inline>
        </w:drawing>
      </w:r>
    </w:p>
    <w:p w14:paraId="4359ACF6" w14:textId="61C7F8AC" w:rsidR="00342786" w:rsidRDefault="00342786" w:rsidP="00513F44">
      <w:pPr>
        <w:pStyle w:val="BodyText"/>
        <w:numPr>
          <w:ilvl w:val="0"/>
          <w:numId w:val="0"/>
        </w:numPr>
      </w:pPr>
      <w:bookmarkStart w:id="63" w:name="_Toc114672440"/>
    </w:p>
    <w:p w14:paraId="2204AA1B" w14:textId="624D3048" w:rsidR="00B956B1" w:rsidRPr="00C120D0" w:rsidRDefault="00E92C60" w:rsidP="00513F44">
      <w:pPr>
        <w:pStyle w:val="BodyText"/>
        <w:numPr>
          <w:ilvl w:val="0"/>
          <w:numId w:val="0"/>
        </w:numPr>
        <w:rPr>
          <w:highlight w:val="yellow"/>
        </w:rPr>
      </w:pPr>
      <w:r w:rsidRPr="00E92C60">
        <w:t>The closest bus stop to the subject site is located on Beauchamp Road, approximately 350m walking</w:t>
      </w:r>
      <w:r>
        <w:t xml:space="preserve"> </w:t>
      </w:r>
      <w:r w:rsidRPr="00E92C60">
        <w:t>distance to the north. This bus stop services Route 375 between East Gardens and Randwick.</w:t>
      </w:r>
      <w:r w:rsidR="00BA39E2">
        <w:t xml:space="preserve"> </w:t>
      </w:r>
      <w:r w:rsidR="00C120D0">
        <w:t>The frequency of bus services at th</w:t>
      </w:r>
      <w:r w:rsidR="00513F44">
        <w:t>is bus stop</w:t>
      </w:r>
      <w:r w:rsidR="00C120D0">
        <w:t xml:space="preserve"> is consistent with the service frequency requirements for an accessible area as defined within the Housing SEPP and quoted below:</w:t>
      </w:r>
    </w:p>
    <w:p w14:paraId="3F687FF0" w14:textId="77777777" w:rsidR="00C120D0" w:rsidRPr="00C120D0" w:rsidRDefault="00C120D0" w:rsidP="00C120D0">
      <w:pPr>
        <w:pStyle w:val="BodyText"/>
        <w:ind w:left="720"/>
        <w:rPr>
          <w:i/>
          <w:iCs/>
        </w:rPr>
      </w:pPr>
      <w:r w:rsidRPr="00C120D0">
        <w:rPr>
          <w:i/>
          <w:iCs/>
        </w:rPr>
        <w:lastRenderedPageBreak/>
        <w:t>(c)  400m walking distance of a bus stop used by a regular bus service, within the meaning of the Passenger Transport Act 1990, that has at least 1 bus per hour servicing the bus stop between—</w:t>
      </w:r>
    </w:p>
    <w:p w14:paraId="2700E69E" w14:textId="77777777" w:rsidR="00C120D0" w:rsidRPr="00C120D0" w:rsidRDefault="00C120D0" w:rsidP="00C120D0">
      <w:pPr>
        <w:pStyle w:val="BodyText"/>
        <w:ind w:left="1440"/>
        <w:rPr>
          <w:i/>
          <w:iCs/>
        </w:rPr>
      </w:pPr>
      <w:r w:rsidRPr="00C120D0">
        <w:rPr>
          <w:i/>
          <w:iCs/>
        </w:rPr>
        <w:t>(i)  6am and 9pm each day from Monday to Friday, both days inclusive, and</w:t>
      </w:r>
    </w:p>
    <w:p w14:paraId="422F709B" w14:textId="689BF95D" w:rsidR="00C120D0" w:rsidRPr="00C120D0" w:rsidRDefault="00C120D0" w:rsidP="00C120D0">
      <w:pPr>
        <w:pStyle w:val="BodyText"/>
        <w:numPr>
          <w:ilvl w:val="0"/>
          <w:numId w:val="0"/>
        </w:numPr>
        <w:ind w:left="1440"/>
        <w:rPr>
          <w:i/>
          <w:iCs/>
          <w:highlight w:val="yellow"/>
        </w:rPr>
      </w:pPr>
      <w:r w:rsidRPr="00C120D0">
        <w:rPr>
          <w:i/>
          <w:iCs/>
        </w:rPr>
        <w:t>(ii)  8am and 6pm on each Saturday and Sunday.</w:t>
      </w:r>
    </w:p>
    <w:p w14:paraId="072B2AC4" w14:textId="3DB2202E" w:rsidR="004E7C02" w:rsidRDefault="00473181" w:rsidP="00C00575">
      <w:pPr>
        <w:pStyle w:val="BodyText"/>
        <w:numPr>
          <w:ilvl w:val="0"/>
          <w:numId w:val="0"/>
        </w:numPr>
        <w:spacing w:before="120"/>
      </w:pPr>
      <w:r>
        <w:t xml:space="preserve">The nearest </w:t>
      </w:r>
      <w:r w:rsidR="00897D9F">
        <w:t xml:space="preserve">light rail </w:t>
      </w:r>
      <w:r>
        <w:t>station is Juniors Kingsford Light Rail, approximately 3.5km north of the subject site</w:t>
      </w:r>
      <w:r w:rsidR="00344B6D">
        <w:t xml:space="preserve">. While the light rail is not within walking distance of the site, regular bus services are available on Anzac Parade (approximately 550m east of the site) </w:t>
      </w:r>
      <w:r w:rsidR="00EC7087">
        <w:t xml:space="preserve">providing </w:t>
      </w:r>
      <w:r w:rsidR="00C00575">
        <w:t>connection to the light rail</w:t>
      </w:r>
      <w:r w:rsidR="004E4408">
        <w:t>.</w:t>
      </w:r>
    </w:p>
    <w:p w14:paraId="0BA7C52A" w14:textId="34B2C430" w:rsidR="00BA39E2" w:rsidRPr="004F2208" w:rsidRDefault="00A52458" w:rsidP="0061609B">
      <w:pPr>
        <w:pStyle w:val="BodyText"/>
        <w:numPr>
          <w:ilvl w:val="0"/>
          <w:numId w:val="0"/>
        </w:numPr>
        <w:spacing w:before="120"/>
      </w:pPr>
      <w:r>
        <w:t xml:space="preserve">Local shops and services are available approximately 700m west of the subject site in Matraville, along </w:t>
      </w:r>
      <w:r w:rsidR="00260A60">
        <w:t>Bunnerong Road</w:t>
      </w:r>
      <w:r w:rsidR="0098783E">
        <w:t xml:space="preserve">. </w:t>
      </w:r>
      <w:r w:rsidR="00414FDA">
        <w:t>These include</w:t>
      </w:r>
      <w:r w:rsidR="004360C6">
        <w:t xml:space="preserve"> a supermarket, restaurants, medical centres,</w:t>
      </w:r>
      <w:r w:rsidR="006C25D9">
        <w:t xml:space="preserve"> dentist</w:t>
      </w:r>
      <w:r w:rsidR="00FF2655">
        <w:t>,</w:t>
      </w:r>
      <w:r w:rsidR="004360C6">
        <w:t xml:space="preserve"> service station and specialty stores. </w:t>
      </w:r>
      <w:r w:rsidR="00642051">
        <w:t xml:space="preserve">The site is </w:t>
      </w:r>
      <w:r w:rsidR="00E51681">
        <w:t xml:space="preserve">located within walking distance of </w:t>
      </w:r>
      <w:r w:rsidR="006C25D9">
        <w:t xml:space="preserve">the local public school (Matraville Soldier’s Settlement Public School) and several local parks and amenities. </w:t>
      </w:r>
      <w:r w:rsidR="00E51681">
        <w:t xml:space="preserve"> </w:t>
      </w:r>
    </w:p>
    <w:p w14:paraId="286400C9" w14:textId="77777777" w:rsidR="00CC26ED" w:rsidRDefault="00CC26ED" w:rsidP="004F2208">
      <w:pPr>
        <w:pStyle w:val="HeadNum1"/>
        <w:sectPr w:rsidR="00CC26ED" w:rsidSect="00DA23F2">
          <w:headerReference w:type="default" r:id="rId45"/>
          <w:pgSz w:w="11900" w:h="16840" w:code="9"/>
          <w:pgMar w:top="1418" w:right="851" w:bottom="1418" w:left="851" w:header="567" w:footer="567" w:gutter="0"/>
          <w:cols w:space="708"/>
          <w:docGrid w:linePitch="299"/>
        </w:sectPr>
      </w:pPr>
    </w:p>
    <w:p w14:paraId="0CF7ED58" w14:textId="0BC691A5" w:rsidR="00781B93" w:rsidRDefault="00781B93" w:rsidP="004F2208">
      <w:pPr>
        <w:pStyle w:val="HeadNum1"/>
      </w:pPr>
      <w:bookmarkStart w:id="64" w:name="_Toc156475660"/>
      <w:r>
        <w:lastRenderedPageBreak/>
        <w:t>Project Description</w:t>
      </w:r>
      <w:bookmarkEnd w:id="64"/>
    </w:p>
    <w:p w14:paraId="2222F182" w14:textId="77777777" w:rsidR="002360CF" w:rsidRPr="00510403" w:rsidRDefault="002360CF" w:rsidP="002360CF">
      <w:pPr>
        <w:pStyle w:val="BodyText"/>
      </w:pPr>
      <w:r w:rsidRPr="00510403">
        <w:t>The main features of the development are summarised as follows:</w:t>
      </w:r>
    </w:p>
    <w:p w14:paraId="3197C020" w14:textId="77777777" w:rsidR="002360CF" w:rsidRPr="00510403" w:rsidRDefault="002360CF" w:rsidP="00A07AE3">
      <w:pPr>
        <w:pStyle w:val="BodyText"/>
        <w:numPr>
          <w:ilvl w:val="0"/>
          <w:numId w:val="19"/>
        </w:numPr>
      </w:pPr>
      <w:r w:rsidRPr="00510403">
        <w:t>site preparation works including demolition of</w:t>
      </w:r>
      <w:r>
        <w:t xml:space="preserve"> </w:t>
      </w:r>
      <w:r w:rsidRPr="004D0814">
        <w:rPr>
          <w:szCs w:val="20"/>
        </w:rPr>
        <w:t xml:space="preserve">2 x dual occupancies </w:t>
      </w:r>
      <w:r w:rsidRPr="00510403">
        <w:t>and structures, and associated earthworks;</w:t>
      </w:r>
    </w:p>
    <w:p w14:paraId="25B2526F" w14:textId="77777777" w:rsidR="002360CF" w:rsidRPr="00510403" w:rsidRDefault="002360CF" w:rsidP="00A07AE3">
      <w:pPr>
        <w:pStyle w:val="BodyText"/>
        <w:numPr>
          <w:ilvl w:val="0"/>
          <w:numId w:val="19"/>
        </w:numPr>
      </w:pPr>
      <w:r w:rsidRPr="00510403">
        <w:t xml:space="preserve">removal of </w:t>
      </w:r>
      <w:r>
        <w:t>3</w:t>
      </w:r>
      <w:r w:rsidRPr="00510403">
        <w:t xml:space="preserve"> trees within the subject site;</w:t>
      </w:r>
    </w:p>
    <w:p w14:paraId="451138C0" w14:textId="3C52B8A9" w:rsidR="002360CF" w:rsidRPr="00510403" w:rsidRDefault="002360CF" w:rsidP="00A07AE3">
      <w:pPr>
        <w:pStyle w:val="BodyText"/>
        <w:numPr>
          <w:ilvl w:val="0"/>
          <w:numId w:val="19"/>
        </w:numPr>
      </w:pPr>
      <w:r w:rsidRPr="00510403">
        <w:t xml:space="preserve">construction of </w:t>
      </w:r>
      <w:r>
        <w:t>8 x 1 bedroom</w:t>
      </w:r>
      <w:r w:rsidRPr="00510403">
        <w:t xml:space="preserve"> independent living units</w:t>
      </w:r>
      <w:r w:rsidR="00BD5F84">
        <w:t xml:space="preserve"> split evenly between 2 blocks (4 units per block);</w:t>
      </w:r>
      <w:r w:rsidRPr="00510403">
        <w:t xml:space="preserve"> </w:t>
      </w:r>
    </w:p>
    <w:p w14:paraId="40BB0214" w14:textId="43DF2C8C" w:rsidR="002360CF" w:rsidRPr="00510403" w:rsidRDefault="002360CF" w:rsidP="00A07AE3">
      <w:pPr>
        <w:pStyle w:val="BodyText"/>
        <w:numPr>
          <w:ilvl w:val="0"/>
          <w:numId w:val="19"/>
        </w:numPr>
      </w:pPr>
      <w:r w:rsidRPr="00510403">
        <w:t xml:space="preserve">surface parking for </w:t>
      </w:r>
      <w:r w:rsidR="00897D9F">
        <w:t>4</w:t>
      </w:r>
      <w:r w:rsidR="00897D9F" w:rsidRPr="00510403">
        <w:t xml:space="preserve"> </w:t>
      </w:r>
      <w:r w:rsidRPr="00510403">
        <w:t>vehicles;</w:t>
      </w:r>
    </w:p>
    <w:p w14:paraId="2A63428B" w14:textId="5347C890" w:rsidR="00BD5F84" w:rsidRDefault="002360CF" w:rsidP="00A07AE3">
      <w:pPr>
        <w:pStyle w:val="BodyText"/>
        <w:numPr>
          <w:ilvl w:val="0"/>
          <w:numId w:val="19"/>
        </w:numPr>
      </w:pPr>
      <w:r w:rsidRPr="00510403">
        <w:t xml:space="preserve">associated landscaping and fencing; </w:t>
      </w:r>
    </w:p>
    <w:p w14:paraId="03E61EC6" w14:textId="1DC2E282" w:rsidR="00897D9F" w:rsidRDefault="00897D9F" w:rsidP="00A07AE3">
      <w:pPr>
        <w:pStyle w:val="BodyText"/>
        <w:numPr>
          <w:ilvl w:val="0"/>
          <w:numId w:val="19"/>
        </w:numPr>
      </w:pPr>
      <w:r>
        <w:t>provision of rooftop Photovoltaic Panels;</w:t>
      </w:r>
    </w:p>
    <w:p w14:paraId="69D91BC8" w14:textId="2CBEB45B" w:rsidR="00BD5F84" w:rsidRDefault="00BD5F84" w:rsidP="00A07AE3">
      <w:pPr>
        <w:pStyle w:val="BodyText"/>
        <w:numPr>
          <w:ilvl w:val="0"/>
          <w:numId w:val="19"/>
        </w:numPr>
      </w:pPr>
      <w:r>
        <w:t xml:space="preserve">removal of existing redundant driveways with reconstruction of kerb and gutter and street stormwater extension; </w:t>
      </w:r>
    </w:p>
    <w:p w14:paraId="614B9B6C" w14:textId="7A974044" w:rsidR="002360CF" w:rsidRPr="00510403" w:rsidRDefault="00BD5F84" w:rsidP="00A07AE3">
      <w:pPr>
        <w:pStyle w:val="BodyText"/>
        <w:numPr>
          <w:ilvl w:val="0"/>
          <w:numId w:val="19"/>
        </w:numPr>
      </w:pPr>
      <w:r>
        <w:t xml:space="preserve">construction of new driveway, retaining walls and upgrade of footpath; </w:t>
      </w:r>
      <w:r w:rsidR="002360CF" w:rsidRPr="00510403">
        <w:t>and</w:t>
      </w:r>
    </w:p>
    <w:p w14:paraId="2C965620" w14:textId="77777777" w:rsidR="002360CF" w:rsidRDefault="002360CF" w:rsidP="00A07AE3">
      <w:pPr>
        <w:pStyle w:val="BodyText"/>
        <w:numPr>
          <w:ilvl w:val="0"/>
          <w:numId w:val="19"/>
        </w:numPr>
      </w:pPr>
      <w:r w:rsidRPr="00510403">
        <w:t xml:space="preserve">consolidation of the </w:t>
      </w:r>
      <w:r>
        <w:t>2</w:t>
      </w:r>
      <w:r w:rsidRPr="00510403">
        <w:t xml:space="preserve"> lots into a single lot. </w:t>
      </w:r>
    </w:p>
    <w:p w14:paraId="0371B12D" w14:textId="77777777" w:rsidR="002360CF" w:rsidRPr="00510403" w:rsidRDefault="002360CF" w:rsidP="002360CF">
      <w:pPr>
        <w:pStyle w:val="HeadNum2"/>
        <w:tabs>
          <w:tab w:val="num" w:pos="5104"/>
        </w:tabs>
      </w:pPr>
      <w:bookmarkStart w:id="65" w:name="_Toc156475661"/>
      <w:r w:rsidRPr="00510403">
        <w:t>Demolition</w:t>
      </w:r>
      <w:bookmarkEnd w:id="65"/>
    </w:p>
    <w:p w14:paraId="3BA6B2D6" w14:textId="77777777" w:rsidR="002360CF" w:rsidRPr="00BC00CF" w:rsidRDefault="002360CF" w:rsidP="002360CF">
      <w:pPr>
        <w:pStyle w:val="BodyText"/>
        <w:tabs>
          <w:tab w:val="num" w:pos="5104"/>
        </w:tabs>
      </w:pPr>
      <w:r w:rsidRPr="00510403">
        <w:t xml:space="preserve">The proposed activity includes </w:t>
      </w:r>
      <w:r w:rsidRPr="007B3374">
        <w:t xml:space="preserve">demolition of </w:t>
      </w:r>
      <w:r w:rsidRPr="008F496C">
        <w:t>2 x dual occupancy</w:t>
      </w:r>
      <w:r w:rsidRPr="007B3374">
        <w:t xml:space="preserve"> dwelling</w:t>
      </w:r>
      <w:r>
        <w:t xml:space="preserve"> houses </w:t>
      </w:r>
      <w:r w:rsidRPr="00510403">
        <w:t>and associated structures</w:t>
      </w:r>
      <w:r>
        <w:t xml:space="preserve"> at 15-17 Combles and 2-4 Hamel Road, Matraville. The dwellings and associated structures are indicated for demolition on </w:t>
      </w:r>
      <w:r w:rsidRPr="00510403">
        <w:t xml:space="preserve">the </w:t>
      </w:r>
      <w:r>
        <w:t>submitted d</w:t>
      </w:r>
      <w:r w:rsidRPr="00510403">
        <w:t xml:space="preserve">emolition </w:t>
      </w:r>
      <w:r>
        <w:t>p</w:t>
      </w:r>
      <w:r w:rsidRPr="00510403">
        <w:t>lan</w:t>
      </w:r>
      <w:r>
        <w:t xml:space="preserve"> (refer to </w:t>
      </w:r>
      <w:r w:rsidRPr="00F44D3C">
        <w:rPr>
          <w:b/>
          <w:bCs/>
        </w:rPr>
        <w:t>Appendix A</w:t>
      </w:r>
      <w:r>
        <w:t>).</w:t>
      </w:r>
    </w:p>
    <w:p w14:paraId="05278B05" w14:textId="77777777" w:rsidR="002360CF" w:rsidRPr="0090650F" w:rsidRDefault="002360CF" w:rsidP="002360CF">
      <w:pPr>
        <w:pStyle w:val="HeadNum2"/>
        <w:tabs>
          <w:tab w:val="num" w:pos="5104"/>
        </w:tabs>
      </w:pPr>
      <w:bookmarkStart w:id="66" w:name="_Toc156475662"/>
      <w:r w:rsidRPr="0090650F">
        <w:t>Removal of Trees</w:t>
      </w:r>
      <w:bookmarkEnd w:id="66"/>
    </w:p>
    <w:p w14:paraId="590CF909" w14:textId="77777777" w:rsidR="002360CF" w:rsidRPr="0090650F" w:rsidRDefault="002360CF" w:rsidP="002360CF">
      <w:pPr>
        <w:pStyle w:val="BodyText"/>
      </w:pPr>
      <w:r w:rsidRPr="0090650F">
        <w:t xml:space="preserve">The Arboricultural Impact </w:t>
      </w:r>
      <w:r>
        <w:t xml:space="preserve">Assessment and Tree Management Plan </w:t>
      </w:r>
      <w:r w:rsidRPr="0090650F">
        <w:t>reviewed a total of 1</w:t>
      </w:r>
      <w:r>
        <w:t>0</w:t>
      </w:r>
      <w:r w:rsidRPr="0090650F">
        <w:t xml:space="preserve"> trees, </w:t>
      </w:r>
      <w:r>
        <w:t>3</w:t>
      </w:r>
      <w:r w:rsidRPr="0090650F">
        <w:t xml:space="preserve"> of which are located within the subject site</w:t>
      </w:r>
      <w:r>
        <w:t xml:space="preserve">, </w:t>
      </w:r>
      <w:r w:rsidRPr="0090650F">
        <w:t xml:space="preserve">1 tree </w:t>
      </w:r>
      <w:r>
        <w:t>on the neighbouring property to the southeast on Combles Parade and 6 trees on the adjacent road reserves.</w:t>
      </w:r>
    </w:p>
    <w:p w14:paraId="61BAAD47" w14:textId="77777777" w:rsidR="002360CF" w:rsidRPr="00857390" w:rsidRDefault="002360CF" w:rsidP="002360CF">
      <w:pPr>
        <w:pStyle w:val="BodyText"/>
        <w:rPr>
          <w:b/>
          <w:u w:val="single"/>
        </w:rPr>
      </w:pPr>
      <w:r w:rsidRPr="00857390">
        <w:rPr>
          <w:b/>
          <w:u w:val="single"/>
        </w:rPr>
        <w:t>Trees to be removed:</w:t>
      </w:r>
    </w:p>
    <w:p w14:paraId="519662EB" w14:textId="5AC82133" w:rsidR="002360CF" w:rsidRPr="00B702D5" w:rsidRDefault="00B26791" w:rsidP="002360CF">
      <w:pPr>
        <w:pStyle w:val="BodyText"/>
        <w:rPr>
          <w:highlight w:val="yellow"/>
        </w:rPr>
      </w:pPr>
      <w:r>
        <w:t>W</w:t>
      </w:r>
      <w:r w:rsidR="002360CF" w:rsidRPr="00857390">
        <w:t>ithin the site</w:t>
      </w:r>
      <w:r w:rsidR="00E94852">
        <w:t xml:space="preserve">, </w:t>
      </w:r>
      <w:r>
        <w:t xml:space="preserve">3 trees </w:t>
      </w:r>
      <w:r w:rsidR="002360CF" w:rsidRPr="00857390">
        <w:t xml:space="preserve">are proposed for removal to accommodate the proposed development. None of these trees are considered significant or worthy of special measures to ensure their preservation. </w:t>
      </w:r>
      <w:r w:rsidR="002360CF" w:rsidRPr="00447E84">
        <w:t xml:space="preserve">A variety of low maintenance tree plantings with mature heights ranging from 6m – 12m are proposed in the Combles Parade and Hamel Road front setbacks and towards the middle of the site to compensate for the removal of existing trees. </w:t>
      </w:r>
    </w:p>
    <w:p w14:paraId="115DC151" w14:textId="77777777" w:rsidR="002360CF" w:rsidRPr="00155428" w:rsidRDefault="002360CF" w:rsidP="002360CF">
      <w:pPr>
        <w:pStyle w:val="BodyText"/>
        <w:rPr>
          <w:b/>
          <w:u w:val="single"/>
        </w:rPr>
      </w:pPr>
      <w:r w:rsidRPr="00155428">
        <w:rPr>
          <w:b/>
          <w:u w:val="single"/>
        </w:rPr>
        <w:t>Trees to be retained:</w:t>
      </w:r>
    </w:p>
    <w:p w14:paraId="54CE0223" w14:textId="1BB508DB" w:rsidR="002360CF" w:rsidRPr="00870981" w:rsidRDefault="00623B78" w:rsidP="002360CF">
      <w:pPr>
        <w:pStyle w:val="BodyText"/>
        <w:rPr>
          <w:highlight w:val="yellow"/>
        </w:rPr>
      </w:pPr>
      <w:r>
        <w:t>A total of 7</w:t>
      </w:r>
      <w:r w:rsidR="002360CF">
        <w:t xml:space="preserve"> </w:t>
      </w:r>
      <w:r w:rsidR="002360CF" w:rsidRPr="00155428">
        <w:t>trees are proposed for retention.</w:t>
      </w:r>
      <w:r w:rsidR="002360CF" w:rsidRPr="00870981">
        <w:t xml:space="preserve"> </w:t>
      </w:r>
    </w:p>
    <w:p w14:paraId="7E34DE04" w14:textId="115591CB" w:rsidR="002360CF" w:rsidRPr="00F96E36" w:rsidRDefault="00623B78" w:rsidP="002360CF">
      <w:pPr>
        <w:pStyle w:val="BodyText"/>
      </w:pPr>
      <w:r>
        <w:t xml:space="preserve">Along the </w:t>
      </w:r>
      <w:r w:rsidR="002360CF">
        <w:t xml:space="preserve">Combles </w:t>
      </w:r>
      <w:r>
        <w:t xml:space="preserve">Road frontage 4 trees are to be retained as well as </w:t>
      </w:r>
      <w:r w:rsidR="002360CF">
        <w:t xml:space="preserve">2 trees </w:t>
      </w:r>
      <w:r>
        <w:t xml:space="preserve">within </w:t>
      </w:r>
      <w:r w:rsidR="002360CF">
        <w:t>the Hamel Road frontage. The proposed development has been designed to avoid these tree</w:t>
      </w:r>
      <w:r w:rsidR="00EC7087">
        <w:t>s</w:t>
      </w:r>
      <w:r w:rsidR="002360CF">
        <w:t xml:space="preserve"> and therefore no impacts are expected provided appropriate measures </w:t>
      </w:r>
      <w:r w:rsidR="002360CF" w:rsidRPr="00124808">
        <w:t xml:space="preserve">are properly specified and controlled in accordance with the Arboricultural Tree Protection Plan (Refer to </w:t>
      </w:r>
      <w:r w:rsidR="002360CF" w:rsidRPr="008F496C">
        <w:rPr>
          <w:b/>
          <w:bCs/>
        </w:rPr>
        <w:t>Appendix J</w:t>
      </w:r>
      <w:r w:rsidR="002360CF" w:rsidRPr="008F496C">
        <w:t>).</w:t>
      </w:r>
    </w:p>
    <w:p w14:paraId="4D362F78" w14:textId="72268810" w:rsidR="002360CF" w:rsidRPr="005B5999" w:rsidRDefault="00B26791" w:rsidP="002360CF">
      <w:pPr>
        <w:pStyle w:val="BodyText"/>
        <w:rPr>
          <w:highlight w:val="yellow"/>
        </w:rPr>
      </w:pPr>
      <w:r>
        <w:lastRenderedPageBreak/>
        <w:t>W</w:t>
      </w:r>
      <w:r w:rsidR="002360CF" w:rsidRPr="00155428">
        <w:t xml:space="preserve">ithin the street frontage of </w:t>
      </w:r>
      <w:r w:rsidR="002360CF">
        <w:t>Hamel Road</w:t>
      </w:r>
      <w:r>
        <w:t xml:space="preserve"> 2 trees</w:t>
      </w:r>
      <w:r w:rsidR="002360CF">
        <w:t xml:space="preserve"> are </w:t>
      </w:r>
      <w:r w:rsidR="002360CF" w:rsidRPr="00155428">
        <w:t xml:space="preserve">proposed to be </w:t>
      </w:r>
      <w:r w:rsidR="002360CF" w:rsidRPr="00870981">
        <w:t xml:space="preserve">retained without any adverse effects if appropriate protective measures are properly </w:t>
      </w:r>
      <w:r w:rsidR="002360CF">
        <w:t>specified</w:t>
      </w:r>
      <w:r w:rsidR="002360CF" w:rsidRPr="00870981">
        <w:t xml:space="preserve"> and controlled in accordance with the Arboricultural </w:t>
      </w:r>
      <w:r w:rsidR="002360CF" w:rsidRPr="00991CCC">
        <w:t xml:space="preserve">Tree Protection Plan </w:t>
      </w:r>
      <w:r w:rsidR="002360CF" w:rsidRPr="00870981">
        <w:t xml:space="preserve">Refer to </w:t>
      </w:r>
      <w:r w:rsidR="002360CF" w:rsidRPr="00870981">
        <w:rPr>
          <w:b/>
        </w:rPr>
        <w:t>Appendix J</w:t>
      </w:r>
      <w:r w:rsidR="002360CF" w:rsidRPr="00870981">
        <w:rPr>
          <w:bCs/>
        </w:rPr>
        <w:t>).</w:t>
      </w:r>
    </w:p>
    <w:p w14:paraId="32C7FDB7" w14:textId="77777777" w:rsidR="002360CF" w:rsidRPr="00E1377D" w:rsidRDefault="002360CF" w:rsidP="002360CF">
      <w:pPr>
        <w:pStyle w:val="BodyText"/>
        <w:numPr>
          <w:ilvl w:val="0"/>
          <w:numId w:val="0"/>
        </w:numPr>
        <w:rPr>
          <w:highlight w:val="yellow"/>
        </w:rPr>
      </w:pPr>
      <w:r w:rsidRPr="00870981">
        <w:t>All trees on neighbouring properties will be retained.</w:t>
      </w:r>
    </w:p>
    <w:p w14:paraId="3D5D1745" w14:textId="77777777" w:rsidR="002360CF" w:rsidRPr="00553591" w:rsidRDefault="002360CF" w:rsidP="002360CF">
      <w:pPr>
        <w:pStyle w:val="HeadNum2"/>
      </w:pPr>
      <w:bookmarkStart w:id="67" w:name="_Toc156475663"/>
      <w:r w:rsidRPr="00553591">
        <w:t>Proposed Dwellings</w:t>
      </w:r>
      <w:bookmarkEnd w:id="67"/>
    </w:p>
    <w:p w14:paraId="375277FA" w14:textId="2B3CAB23" w:rsidR="002360CF" w:rsidRDefault="002360CF" w:rsidP="002360CF">
      <w:pPr>
        <w:pStyle w:val="Caption"/>
        <w:rPr>
          <w:rStyle w:val="BodyTextChar"/>
          <w:rFonts w:asciiTheme="minorHAnsi" w:hAnsiTheme="minorHAnsi"/>
          <w:color w:val="auto"/>
        </w:rPr>
      </w:pPr>
      <w:r>
        <w:rPr>
          <w:rStyle w:val="BodyTextChar"/>
          <w:rFonts w:asciiTheme="minorHAnsi" w:hAnsiTheme="minorHAnsi"/>
          <w:color w:val="auto"/>
        </w:rPr>
        <w:t xml:space="preserve">The proposal includes the construction of 8 independent living units across 2 buildings. Each building will contain 4 units with 2 </w:t>
      </w:r>
      <w:r w:rsidR="002842A2">
        <w:rPr>
          <w:rStyle w:val="BodyTextChar"/>
          <w:rFonts w:asciiTheme="minorHAnsi" w:hAnsiTheme="minorHAnsi"/>
          <w:color w:val="auto"/>
        </w:rPr>
        <w:t xml:space="preserve">on the </w:t>
      </w:r>
      <w:r>
        <w:rPr>
          <w:rStyle w:val="BodyTextChar"/>
          <w:rFonts w:asciiTheme="minorHAnsi" w:hAnsiTheme="minorHAnsi"/>
          <w:color w:val="auto"/>
        </w:rPr>
        <w:t xml:space="preserve">ground floor and 2 </w:t>
      </w:r>
      <w:r w:rsidR="002842A2">
        <w:rPr>
          <w:rStyle w:val="BodyTextChar"/>
          <w:rFonts w:asciiTheme="minorHAnsi" w:hAnsiTheme="minorHAnsi"/>
          <w:color w:val="auto"/>
        </w:rPr>
        <w:t xml:space="preserve">on the </w:t>
      </w:r>
      <w:r>
        <w:rPr>
          <w:rStyle w:val="BodyTextChar"/>
          <w:rFonts w:asciiTheme="minorHAnsi" w:hAnsiTheme="minorHAnsi"/>
          <w:color w:val="auto"/>
        </w:rPr>
        <w:t xml:space="preserve">first floor. </w:t>
      </w:r>
      <w:r w:rsidRPr="00CC4109">
        <w:rPr>
          <w:rStyle w:val="BodyTextChar"/>
          <w:rFonts w:asciiTheme="minorHAnsi" w:hAnsiTheme="minorHAnsi"/>
          <w:color w:val="auto"/>
        </w:rPr>
        <w:t xml:space="preserve">Of the </w:t>
      </w:r>
      <w:r>
        <w:rPr>
          <w:rStyle w:val="BodyTextChar"/>
          <w:rFonts w:asciiTheme="minorHAnsi" w:hAnsiTheme="minorHAnsi"/>
          <w:color w:val="auto"/>
        </w:rPr>
        <w:t xml:space="preserve">8 </w:t>
      </w:r>
      <w:r w:rsidRPr="00CC4109">
        <w:rPr>
          <w:rStyle w:val="BodyTextChar"/>
          <w:rFonts w:asciiTheme="minorHAnsi" w:hAnsiTheme="minorHAnsi"/>
          <w:color w:val="auto"/>
        </w:rPr>
        <w:t xml:space="preserve">independent living units, </w:t>
      </w:r>
      <w:r>
        <w:rPr>
          <w:rStyle w:val="BodyTextChar"/>
          <w:rFonts w:asciiTheme="minorHAnsi" w:hAnsiTheme="minorHAnsi"/>
          <w:color w:val="auto"/>
        </w:rPr>
        <w:t>4</w:t>
      </w:r>
      <w:r w:rsidRPr="00CC4109">
        <w:rPr>
          <w:rStyle w:val="BodyTextChar"/>
          <w:rFonts w:asciiTheme="minorHAnsi" w:hAnsiTheme="minorHAnsi"/>
          <w:color w:val="auto"/>
        </w:rPr>
        <w:t xml:space="preserve"> (ground floor units) have been designed as accessible units. </w:t>
      </w:r>
      <w:r w:rsidRPr="00553591">
        <w:rPr>
          <w:rStyle w:val="BodyTextChar"/>
          <w:rFonts w:asciiTheme="minorHAnsi" w:hAnsiTheme="minorHAnsi"/>
          <w:color w:val="auto"/>
        </w:rPr>
        <w:t xml:space="preserve">A photomontage of the proposed development is provided at </w:t>
      </w:r>
      <w:r w:rsidRPr="00670FDD">
        <w:rPr>
          <w:rStyle w:val="BodyTextChar"/>
          <w:rFonts w:asciiTheme="minorHAnsi" w:hAnsiTheme="minorHAnsi"/>
          <w:b/>
          <w:color w:val="auto"/>
        </w:rPr>
        <w:t xml:space="preserve">Figure </w:t>
      </w:r>
      <w:r w:rsidR="00670FDD" w:rsidRPr="0061609B">
        <w:rPr>
          <w:rStyle w:val="BodyTextChar"/>
          <w:rFonts w:asciiTheme="minorHAnsi" w:hAnsiTheme="minorHAnsi"/>
          <w:b/>
          <w:bCs/>
          <w:color w:val="auto"/>
        </w:rPr>
        <w:t>9</w:t>
      </w:r>
      <w:r w:rsidR="0039728B">
        <w:rPr>
          <w:rStyle w:val="BodyTextChar"/>
          <w:rFonts w:asciiTheme="minorHAnsi" w:hAnsiTheme="minorHAnsi"/>
          <w:b/>
          <w:bCs/>
          <w:color w:val="auto"/>
        </w:rPr>
        <w:t xml:space="preserve"> &amp; 10</w:t>
      </w:r>
      <w:r w:rsidRPr="00670FDD">
        <w:rPr>
          <w:rStyle w:val="BodyTextChar"/>
          <w:rFonts w:asciiTheme="minorHAnsi" w:hAnsiTheme="minorHAnsi"/>
          <w:color w:val="auto"/>
        </w:rPr>
        <w:t>.</w:t>
      </w:r>
      <w:r w:rsidRPr="00553591">
        <w:rPr>
          <w:rStyle w:val="BodyTextChar"/>
          <w:rFonts w:asciiTheme="minorHAnsi" w:hAnsiTheme="minorHAnsi"/>
          <w:color w:val="auto"/>
        </w:rPr>
        <w:t xml:space="preserve"> </w:t>
      </w:r>
    </w:p>
    <w:p w14:paraId="3DEC6FF4" w14:textId="77777777" w:rsidR="00EC7087" w:rsidRPr="0061609B" w:rsidRDefault="00EC7087" w:rsidP="0061609B">
      <w:pPr>
        <w:pStyle w:val="BodyText"/>
        <w:spacing w:after="0"/>
      </w:pPr>
    </w:p>
    <w:p w14:paraId="71D1775A" w14:textId="63606019" w:rsidR="002360CF" w:rsidRPr="00E94063" w:rsidRDefault="0066285A" w:rsidP="002360CF">
      <w:pPr>
        <w:pStyle w:val="BodyText"/>
        <w:numPr>
          <w:ilvl w:val="0"/>
          <w:numId w:val="0"/>
        </w:numPr>
      </w:pPr>
      <w:r w:rsidRPr="00E1377D">
        <w:rPr>
          <w:noProof/>
          <w:highlight w:val="yellow"/>
          <w:lang w:eastAsia="en-AU"/>
        </w:rPr>
        <mc:AlternateContent>
          <mc:Choice Requires="wps">
            <w:drawing>
              <wp:anchor distT="0" distB="0" distL="114300" distR="114300" simplePos="0" relativeHeight="251658258" behindDoc="0" locked="0" layoutInCell="1" allowOverlap="1" wp14:anchorId="76E541E2" wp14:editId="38C7F411">
                <wp:simplePos x="0" y="0"/>
                <wp:positionH relativeFrom="margin">
                  <wp:align>left</wp:align>
                </wp:positionH>
                <wp:positionV relativeFrom="paragraph">
                  <wp:posOffset>2415886</wp:posOffset>
                </wp:positionV>
                <wp:extent cx="5742305" cy="635"/>
                <wp:effectExtent l="0" t="0" r="0" b="9525"/>
                <wp:wrapTopAndBottom/>
                <wp:docPr id="1743227299" name="Text Box 1743227299"/>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07929003" w14:textId="7C125BBA" w:rsidR="0066285A" w:rsidRPr="00B43C16" w:rsidRDefault="0066285A" w:rsidP="0066285A">
                            <w:pPr>
                              <w:pStyle w:val="Caption"/>
                              <w:rPr>
                                <w:noProof/>
                                <w:sz w:val="20"/>
                              </w:rPr>
                            </w:pPr>
                            <w:bookmarkStart w:id="68" w:name="_Toc156475718"/>
                            <w:bookmarkStart w:id="69" w:name="_Toc162019254"/>
                            <w:r>
                              <w:t xml:space="preserve">Figure </w:t>
                            </w:r>
                            <w:r w:rsidR="00D95A3B">
                              <w:fldChar w:fldCharType="begin"/>
                            </w:r>
                            <w:r w:rsidR="00D95A3B">
                              <w:instrText xml:space="preserve"> SEQ Figure \* ARABIC </w:instrText>
                            </w:r>
                            <w:r w:rsidR="00D95A3B">
                              <w:fldChar w:fldCharType="separate"/>
                            </w:r>
                            <w:r w:rsidR="00670FDD">
                              <w:rPr>
                                <w:noProof/>
                              </w:rPr>
                              <w:t>9</w:t>
                            </w:r>
                            <w:r w:rsidR="00D95A3B">
                              <w:rPr>
                                <w:noProof/>
                              </w:rPr>
                              <w:fldChar w:fldCharType="end"/>
                            </w:r>
                            <w:r>
                              <w:t xml:space="preserve"> Photomontage of the development (Source: Stan</w:t>
                            </w:r>
                            <w:r w:rsidR="00573FBE">
                              <w:t>t</w:t>
                            </w:r>
                            <w:r>
                              <w:t>on Dahl Architects, 2023</w:t>
                            </w:r>
                            <w:r w:rsidR="00573FBE">
                              <w:t>)</w:t>
                            </w:r>
                            <w:bookmarkEnd w:id="68"/>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E541E2" id="Text Box 1743227299" o:spid="_x0000_s1034" type="#_x0000_t202" style="position:absolute;margin-left:0;margin-top:190.25pt;width:452.15pt;height:.05pt;z-index:25165825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uk8GwIAAD8EAAAOAAAAZHJzL2Uyb0RvYy54bWysU8Fu2zAMvQ/YPwi6L07SpSu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" stroked="f">
                <v:textbox style="mso-fit-shape-to-text:t" inset="0,0,0,0">
                  <w:txbxContent>
                    <w:p w14:paraId="07929003" w14:textId="7C125BBA" w:rsidR="0066285A" w:rsidRPr="00B43C16" w:rsidRDefault="0066285A" w:rsidP="0066285A">
                      <w:pPr>
                        <w:pStyle w:val="Caption"/>
                        <w:rPr>
                          <w:noProof/>
                          <w:sz w:val="20"/>
                        </w:rPr>
                      </w:pPr>
                      <w:bookmarkStart w:id="78" w:name="_Toc156475718"/>
                      <w:bookmarkStart w:id="79" w:name="_Toc162019254"/>
                      <w:r>
                        <w:t xml:space="preserve">Figure </w:t>
                      </w:r>
                      <w:fldSimple w:instr=" SEQ Figure \* ARABIC ">
                        <w:r w:rsidR="00670FDD">
                          <w:rPr>
                            <w:noProof/>
                          </w:rPr>
                          <w:t>9</w:t>
                        </w:r>
                      </w:fldSimple>
                      <w:r>
                        <w:t xml:space="preserve"> Photomontage of the development (Source: Stan</w:t>
                      </w:r>
                      <w:r w:rsidR="00573FBE">
                        <w:t>t</w:t>
                      </w:r>
                      <w:r>
                        <w:t>on Dahl Architects, 2023</w:t>
                      </w:r>
                      <w:r w:rsidR="00573FBE">
                        <w:t>)</w:t>
                      </w:r>
                      <w:bookmarkEnd w:id="78"/>
                      <w:bookmarkEnd w:id="79"/>
                    </w:p>
                  </w:txbxContent>
                </v:textbox>
                <w10:wrap type="topAndBottom" anchorx="margin"/>
              </v:shape>
            </w:pict>
          </mc:Fallback>
        </mc:AlternateContent>
      </w:r>
      <w:r w:rsidR="002360CF" w:rsidRPr="00E94063">
        <w:rPr>
          <w:noProof/>
        </w:rPr>
        <w:drawing>
          <wp:inline distT="0" distB="0" distL="0" distR="0" wp14:anchorId="4C7E9CA6" wp14:editId="304C65B3">
            <wp:extent cx="6475730" cy="2392680"/>
            <wp:effectExtent l="0" t="0" r="1270" b="7620"/>
            <wp:docPr id="51856267" name="Picture 51856267" descr="A building with trees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79716" name="Picture 1" descr="A building with trees and a road&#10;&#10;Description automatically generated"/>
                    <pic:cNvPicPr/>
                  </pic:nvPicPr>
                  <pic:blipFill>
                    <a:blip r:embed="rId46"/>
                    <a:stretch>
                      <a:fillRect/>
                    </a:stretch>
                  </pic:blipFill>
                  <pic:spPr>
                    <a:xfrm>
                      <a:off x="0" y="0"/>
                      <a:ext cx="6475730" cy="2392680"/>
                    </a:xfrm>
                    <a:prstGeom prst="rect">
                      <a:avLst/>
                    </a:prstGeom>
                  </pic:spPr>
                </pic:pic>
              </a:graphicData>
            </a:graphic>
          </wp:inline>
        </w:drawing>
      </w:r>
    </w:p>
    <w:p w14:paraId="17BC29B8" w14:textId="7EB480C3" w:rsidR="0066285A" w:rsidRDefault="0039728B" w:rsidP="0039728B">
      <w:pPr>
        <w:pStyle w:val="BodyText"/>
        <w:numPr>
          <w:ilvl w:val="0"/>
          <w:numId w:val="0"/>
        </w:numPr>
        <w:spacing w:after="0"/>
        <w:rPr>
          <w:noProof/>
        </w:rPr>
      </w:pPr>
      <w:r w:rsidRPr="00E1377D">
        <w:rPr>
          <w:noProof/>
          <w:highlight w:val="yellow"/>
          <w:lang w:eastAsia="en-AU"/>
        </w:rPr>
        <mc:AlternateContent>
          <mc:Choice Requires="wps">
            <w:drawing>
              <wp:anchor distT="0" distB="0" distL="114300" distR="114300" simplePos="0" relativeHeight="251663360" behindDoc="0" locked="0" layoutInCell="1" allowOverlap="1" wp14:anchorId="5BD4BAE5" wp14:editId="1A50FF9D">
                <wp:simplePos x="0" y="0"/>
                <wp:positionH relativeFrom="margin">
                  <wp:posOffset>-1270</wp:posOffset>
                </wp:positionH>
                <wp:positionV relativeFrom="paragraph">
                  <wp:posOffset>2573655</wp:posOffset>
                </wp:positionV>
                <wp:extent cx="6475730" cy="635"/>
                <wp:effectExtent l="0" t="0" r="1270" b="0"/>
                <wp:wrapTopAndBottom/>
                <wp:docPr id="11" name="Text Box 11"/>
                <wp:cNvGraphicFramePr/>
                <a:graphic xmlns:a="http://schemas.openxmlformats.org/drawingml/2006/main">
                  <a:graphicData uri="http://schemas.microsoft.com/office/word/2010/wordprocessingShape">
                    <wps:wsp>
                      <wps:cNvSpPr txBox="1"/>
                      <wps:spPr>
                        <a:xfrm>
                          <a:off x="0" y="0"/>
                          <a:ext cx="6475730" cy="635"/>
                        </a:xfrm>
                        <a:prstGeom prst="rect">
                          <a:avLst/>
                        </a:prstGeom>
                        <a:solidFill>
                          <a:prstClr val="white"/>
                        </a:solidFill>
                        <a:ln>
                          <a:noFill/>
                        </a:ln>
                      </wps:spPr>
                      <wps:txbx>
                        <w:txbxContent>
                          <w:p w14:paraId="125A6D4A" w14:textId="63637F34" w:rsidR="0039728B" w:rsidRPr="00D9284E" w:rsidRDefault="0039728B" w:rsidP="0039728B">
                            <w:pPr>
                              <w:pStyle w:val="Caption"/>
                              <w:rPr>
                                <w:rFonts w:ascii="Arial" w:eastAsia="Times New Roman" w:hAnsi="Arial"/>
                                <w:noProof/>
                                <w:szCs w:val="24"/>
                              </w:rPr>
                            </w:pPr>
                            <w:r>
                              <w:t xml:space="preserve">Figure 10 </w:t>
                            </w:r>
                            <w:r w:rsidRPr="00D029D4">
                              <w:t>Street Elevation (</w:t>
                            </w:r>
                            <w:r w:rsidRPr="00F01151">
                              <w:t>Source:</w:t>
                            </w:r>
                            <w:r>
                              <w:t xml:space="preserve"> Stanton Dahl Architects, 2023</w:t>
                            </w:r>
                            <w:r w:rsidRPr="00D029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D4BAE5" id="Text Box 11" o:spid="_x0000_s1035" type="#_x0000_t202" style="position:absolute;margin-left:-.1pt;margin-top:202.65pt;width:509.9pt;height:.05pt;z-index:251663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" stroked="f">
                <v:textbox style="mso-fit-shape-to-text:t" inset="0,0,0,0">
                  <w:txbxContent>
                    <w:p w14:paraId="125A6D4A" w14:textId="63637F34" w:rsidR="0039728B" w:rsidRPr="00D9284E" w:rsidRDefault="0039728B" w:rsidP="0039728B">
                      <w:pPr>
                        <w:pStyle w:val="Caption"/>
                        <w:rPr>
                          <w:rFonts w:ascii="Arial" w:eastAsia="Times New Roman" w:hAnsi="Arial"/>
                          <w:noProof/>
                          <w:szCs w:val="24"/>
                        </w:rPr>
                      </w:pPr>
                      <w:r>
                        <w:t xml:space="preserve">Figure 10 </w:t>
                      </w:r>
                      <w:r w:rsidRPr="00D029D4">
                        <w:t>Street Elevation (</w:t>
                      </w:r>
                      <w:r w:rsidRPr="00F01151">
                        <w:t>Source:</w:t>
                      </w:r>
                      <w:r>
                        <w:t xml:space="preserve"> Stanton Dahl Architects, 2023</w:t>
                      </w:r>
                      <w:r w:rsidRPr="00D029D4">
                        <w:t>)</w:t>
                      </w:r>
                    </w:p>
                  </w:txbxContent>
                </v:textbox>
                <w10:wrap type="topAndBottom" anchorx="margin"/>
              </v:shape>
            </w:pict>
          </mc:Fallback>
        </mc:AlternateContent>
      </w:r>
      <w:r w:rsidRPr="00FB66A9">
        <w:rPr>
          <w:noProof/>
        </w:rPr>
        <w:drawing>
          <wp:inline distT="0" distB="0" distL="0" distR="0" wp14:anchorId="647EF8A3" wp14:editId="2C5C9B72">
            <wp:extent cx="6475730" cy="2362835"/>
            <wp:effectExtent l="0" t="0" r="1270" b="0"/>
            <wp:docPr id="10" name="Picture 10" descr="A house with trees and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530490" name="Picture 1259530490" descr="A house with trees and a fence&#10;&#10;Description automatically generated"/>
                    <pic:cNvPicPr/>
                  </pic:nvPicPr>
                  <pic:blipFill>
                    <a:blip r:embed="rId47"/>
                    <a:stretch>
                      <a:fillRect/>
                    </a:stretch>
                  </pic:blipFill>
                  <pic:spPr>
                    <a:xfrm>
                      <a:off x="0" y="0"/>
                      <a:ext cx="6475730" cy="2362835"/>
                    </a:xfrm>
                    <a:prstGeom prst="rect">
                      <a:avLst/>
                    </a:prstGeom>
                  </pic:spPr>
                </pic:pic>
              </a:graphicData>
            </a:graphic>
          </wp:inline>
        </w:drawing>
      </w:r>
    </w:p>
    <w:p w14:paraId="3A976A6D" w14:textId="3E2DD0EA" w:rsidR="0039728B" w:rsidRPr="0061609B" w:rsidRDefault="0039728B" w:rsidP="0039728B">
      <w:pPr>
        <w:pStyle w:val="BodyText"/>
        <w:numPr>
          <w:ilvl w:val="0"/>
          <w:numId w:val="0"/>
        </w:numPr>
        <w:spacing w:after="0"/>
        <w:rPr>
          <w:noProof/>
        </w:rPr>
      </w:pPr>
    </w:p>
    <w:p w14:paraId="2B03E146" w14:textId="6061B558" w:rsidR="002360CF" w:rsidRPr="00E94063" w:rsidRDefault="002360CF" w:rsidP="002360CF">
      <w:pPr>
        <w:pStyle w:val="BodyText"/>
        <w:rPr>
          <w:highlight w:val="yellow"/>
        </w:rPr>
      </w:pPr>
      <w:r w:rsidRPr="00553591">
        <w:t>The proposed housing represents a contemporary, high quality desig</w:t>
      </w:r>
      <w:r>
        <w:t>n</w:t>
      </w:r>
      <w:r w:rsidRPr="00553591">
        <w:t xml:space="preserve">. </w:t>
      </w:r>
      <w:r w:rsidRPr="008111CC">
        <w:t>The use of face brick</w:t>
      </w:r>
      <w:r>
        <w:t xml:space="preserve"> and </w:t>
      </w:r>
      <w:r w:rsidR="00F44200">
        <w:t xml:space="preserve">cladding </w:t>
      </w:r>
      <w:r w:rsidRPr="008111CC">
        <w:t xml:space="preserve">for external walls and  metal roofing is consistent with the developing character of the </w:t>
      </w:r>
      <w:r>
        <w:t xml:space="preserve">Matraville </w:t>
      </w:r>
      <w:r w:rsidRPr="008111CC">
        <w:t xml:space="preserve">locality. </w:t>
      </w:r>
      <w:r w:rsidR="00623B78">
        <w:t>O</w:t>
      </w:r>
      <w:r w:rsidRPr="008111CC">
        <w:t xml:space="preserve">f the </w:t>
      </w:r>
      <w:r>
        <w:t>8</w:t>
      </w:r>
      <w:r w:rsidRPr="008111CC">
        <w:t xml:space="preserve"> proposed units </w:t>
      </w:r>
      <w:r w:rsidR="00623B78">
        <w:t xml:space="preserve">4 </w:t>
      </w:r>
      <w:r w:rsidRPr="008111CC">
        <w:t xml:space="preserve">will address </w:t>
      </w:r>
      <w:r>
        <w:t xml:space="preserve">Combles Parade </w:t>
      </w:r>
      <w:r w:rsidRPr="008111CC">
        <w:t>(Units 5</w:t>
      </w:r>
      <w:r>
        <w:t xml:space="preserve"> and 6 </w:t>
      </w:r>
      <w:r w:rsidRPr="008111CC">
        <w:t xml:space="preserve">on the ground floor and Units </w:t>
      </w:r>
      <w:r>
        <w:t xml:space="preserve">7 </w:t>
      </w:r>
      <w:r w:rsidRPr="008111CC">
        <w:t xml:space="preserve">&amp; </w:t>
      </w:r>
      <w:r>
        <w:t>8</w:t>
      </w:r>
      <w:r w:rsidRPr="008111CC">
        <w:t xml:space="preserve"> on the first floor) </w:t>
      </w:r>
      <w:r>
        <w:t>and the other 4 will address Hamel Road</w:t>
      </w:r>
      <w:r w:rsidRPr="008111CC">
        <w:t xml:space="preserve"> (Units 1</w:t>
      </w:r>
      <w:r>
        <w:t xml:space="preserve"> </w:t>
      </w:r>
      <w:r w:rsidRPr="008111CC">
        <w:t xml:space="preserve">and </w:t>
      </w:r>
      <w:r>
        <w:t>2</w:t>
      </w:r>
      <w:r w:rsidRPr="008111CC">
        <w:t xml:space="preserve"> on the ground floor and Units </w:t>
      </w:r>
      <w:r>
        <w:t>3</w:t>
      </w:r>
      <w:r w:rsidRPr="008111CC">
        <w:t xml:space="preserve"> &amp; </w:t>
      </w:r>
      <w:r>
        <w:t>4</w:t>
      </w:r>
      <w:r w:rsidRPr="008111CC">
        <w:t xml:space="preserve"> on the first floor)</w:t>
      </w:r>
      <w:r>
        <w:t>. L</w:t>
      </w:r>
      <w:r w:rsidRPr="008111CC">
        <w:t xml:space="preserve">iving areas, </w:t>
      </w:r>
      <w:r>
        <w:t>windows</w:t>
      </w:r>
      <w:r w:rsidRPr="008111CC">
        <w:t xml:space="preserve"> and private open space facing the street for passive surveillance. The development is detailed in </w:t>
      </w:r>
      <w:r w:rsidRPr="00E94063">
        <w:rPr>
          <w:b/>
          <w:bCs/>
        </w:rPr>
        <w:t xml:space="preserve">Figures </w:t>
      </w:r>
      <w:r w:rsidR="002842A2">
        <w:rPr>
          <w:b/>
          <w:bCs/>
        </w:rPr>
        <w:t>1</w:t>
      </w:r>
      <w:r w:rsidR="0039728B">
        <w:rPr>
          <w:b/>
          <w:bCs/>
        </w:rPr>
        <w:t>1</w:t>
      </w:r>
      <w:r w:rsidRPr="00E94063">
        <w:rPr>
          <w:b/>
          <w:bCs/>
        </w:rPr>
        <w:t>-</w:t>
      </w:r>
      <w:r w:rsidR="002842A2">
        <w:rPr>
          <w:b/>
          <w:bCs/>
        </w:rPr>
        <w:t>13</w:t>
      </w:r>
      <w:r w:rsidRPr="00E94063">
        <w:rPr>
          <w:b/>
          <w:bCs/>
        </w:rPr>
        <w:t>,</w:t>
      </w:r>
      <w:r w:rsidRPr="00E94063">
        <w:rPr>
          <w:b/>
          <w:bCs/>
          <w:i/>
          <w:iCs/>
        </w:rPr>
        <w:t xml:space="preserve"> </w:t>
      </w:r>
      <w:r w:rsidRPr="008111CC">
        <w:t>below.</w:t>
      </w:r>
    </w:p>
    <w:p w14:paraId="4EE5F6D2" w14:textId="4BEBA465" w:rsidR="002360CF" w:rsidRPr="006A3D15" w:rsidRDefault="002360CF" w:rsidP="002360CF">
      <w:pPr>
        <w:pStyle w:val="BodyText"/>
        <w:rPr>
          <w:rFonts w:ascii="Arial" w:eastAsia="Times New Roman" w:hAnsi="Arial"/>
          <w:noProof/>
          <w:szCs w:val="24"/>
        </w:rPr>
      </w:pPr>
    </w:p>
    <w:p w14:paraId="673ABF90" w14:textId="3F3B7293" w:rsidR="002360CF" w:rsidRDefault="002360CF" w:rsidP="002360CF">
      <w:pPr>
        <w:pStyle w:val="BodyText"/>
        <w:numPr>
          <w:ilvl w:val="0"/>
          <w:numId w:val="0"/>
        </w:numPr>
        <w:jc w:val="center"/>
        <w:rPr>
          <w:highlight w:val="yellow"/>
        </w:rPr>
      </w:pPr>
    </w:p>
    <w:p w14:paraId="53D3D905" w14:textId="77777777" w:rsidR="002360CF" w:rsidRDefault="002360CF" w:rsidP="002360CF">
      <w:pPr>
        <w:pStyle w:val="BodyText"/>
        <w:numPr>
          <w:ilvl w:val="0"/>
          <w:numId w:val="0"/>
        </w:numPr>
        <w:jc w:val="center"/>
        <w:rPr>
          <w:highlight w:val="yellow"/>
        </w:rPr>
      </w:pPr>
      <w:r w:rsidRPr="00E1377D">
        <w:rPr>
          <w:noProof/>
          <w:highlight w:val="yellow"/>
          <w:lang w:eastAsia="en-AU"/>
        </w:rPr>
        <mc:AlternateContent>
          <mc:Choice Requires="wps">
            <w:drawing>
              <wp:anchor distT="0" distB="0" distL="114300" distR="114300" simplePos="0" relativeHeight="251658253" behindDoc="0" locked="0" layoutInCell="1" allowOverlap="1" wp14:anchorId="0E9E3DB1" wp14:editId="7303B1E5">
                <wp:simplePos x="0" y="0"/>
                <wp:positionH relativeFrom="margin">
                  <wp:posOffset>587433</wp:posOffset>
                </wp:positionH>
                <wp:positionV relativeFrom="paragraph">
                  <wp:posOffset>4342650</wp:posOffset>
                </wp:positionV>
                <wp:extent cx="3739515" cy="635"/>
                <wp:effectExtent l="0" t="0" r="0" b="9525"/>
                <wp:wrapTopAndBottom/>
                <wp:docPr id="63967869" name="Text Box 63967869"/>
                <wp:cNvGraphicFramePr/>
                <a:graphic xmlns:a="http://schemas.openxmlformats.org/drawingml/2006/main">
                  <a:graphicData uri="http://schemas.microsoft.com/office/word/2010/wordprocessingShape">
                    <wps:wsp>
                      <wps:cNvSpPr txBox="1"/>
                      <wps:spPr>
                        <a:xfrm>
                          <a:off x="0" y="0"/>
                          <a:ext cx="3739515" cy="635"/>
                        </a:xfrm>
                        <a:prstGeom prst="rect">
                          <a:avLst/>
                        </a:prstGeom>
                        <a:solidFill>
                          <a:prstClr val="white"/>
                        </a:solidFill>
                        <a:ln>
                          <a:noFill/>
                        </a:ln>
                      </wps:spPr>
                      <wps:txbx>
                        <w:txbxContent>
                          <w:p w14:paraId="1EC92DC6" w14:textId="0777FAF7" w:rsidR="006F0366" w:rsidRDefault="002360CF" w:rsidP="006F0366">
                            <w:pPr>
                              <w:pStyle w:val="Caption"/>
                            </w:pPr>
                            <w:r>
                              <w:t xml:space="preserve">Figure </w:t>
                            </w:r>
                            <w:r w:rsidR="0039728B">
                              <w:t xml:space="preserve">11 </w:t>
                            </w:r>
                            <w:r w:rsidRPr="00D029D4">
                              <w:t>Site</w:t>
                            </w:r>
                            <w:r>
                              <w:t xml:space="preserve"> &amp; Roof </w:t>
                            </w:r>
                            <w:r w:rsidRPr="00D029D4">
                              <w:t xml:space="preserve">Plan (Source: </w:t>
                            </w:r>
                            <w:r>
                              <w:t>Stanton Dahl Architects,2023</w:t>
                            </w:r>
                            <w:r w:rsidRPr="00D029D4">
                              <w:t>)</w:t>
                            </w:r>
                          </w:p>
                          <w:p w14:paraId="214DD5EA" w14:textId="77777777" w:rsidR="006F0366" w:rsidRPr="006F0366" w:rsidRDefault="006F0366" w:rsidP="006F0366">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9E3DB1" id="Text Box 63967869" o:spid="_x0000_s1036" type="#_x0000_t202" style="position:absolute;left:0;text-align:left;margin-left:46.25pt;margin-top:341.95pt;width:294.45pt;height:.05pt;z-index:25165825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" stroked="f">
                <v:textbox style="mso-fit-shape-to-text:t" inset="0,0,0,0">
                  <w:txbxContent>
                    <w:p w14:paraId="1EC92DC6" w14:textId="0777FAF7" w:rsidR="006F0366" w:rsidRDefault="002360CF" w:rsidP="006F0366">
                      <w:pPr>
                        <w:pStyle w:val="Caption"/>
                      </w:pPr>
                      <w:r>
                        <w:t xml:space="preserve">Figure </w:t>
                      </w:r>
                      <w:r w:rsidR="0039728B">
                        <w:t xml:space="preserve">11 </w:t>
                      </w:r>
                      <w:r w:rsidRPr="00D029D4">
                        <w:t>Site</w:t>
                      </w:r>
                      <w:r>
                        <w:t xml:space="preserve"> &amp; Roof </w:t>
                      </w:r>
                      <w:r w:rsidRPr="00D029D4">
                        <w:t xml:space="preserve">Plan (Source: </w:t>
                      </w:r>
                      <w:r>
                        <w:t>Stanton Dahl Architects,2023</w:t>
                      </w:r>
                      <w:r w:rsidRPr="00D029D4">
                        <w:t>)</w:t>
                      </w:r>
                    </w:p>
                    <w:p w14:paraId="214DD5EA" w14:textId="77777777" w:rsidR="006F0366" w:rsidRPr="006F0366" w:rsidRDefault="006F0366" w:rsidP="006F0366">
                      <w:pPr>
                        <w:pStyle w:val="BodyText"/>
                      </w:pPr>
                    </w:p>
                  </w:txbxContent>
                </v:textbox>
                <w10:wrap type="topAndBottom" anchorx="margin"/>
              </v:shape>
            </w:pict>
          </mc:Fallback>
        </mc:AlternateContent>
      </w:r>
      <w:r w:rsidRPr="0081778A">
        <w:rPr>
          <w:noProof/>
        </w:rPr>
        <w:drawing>
          <wp:inline distT="0" distB="0" distL="0" distR="0" wp14:anchorId="1E4939E3" wp14:editId="7A3E6D9D">
            <wp:extent cx="5230159" cy="4287520"/>
            <wp:effectExtent l="0" t="0" r="8890" b="0"/>
            <wp:docPr id="307010904" name="Picture 307010904"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113274" name="Picture 1" descr="A blueprint of a house&#10;&#10;Description automatically generated"/>
                    <pic:cNvPicPr/>
                  </pic:nvPicPr>
                  <pic:blipFill>
                    <a:blip r:embed="rId48"/>
                    <a:stretch>
                      <a:fillRect/>
                    </a:stretch>
                  </pic:blipFill>
                  <pic:spPr>
                    <a:xfrm>
                      <a:off x="0" y="0"/>
                      <a:ext cx="5234956" cy="4291453"/>
                    </a:xfrm>
                    <a:prstGeom prst="rect">
                      <a:avLst/>
                    </a:prstGeom>
                  </pic:spPr>
                </pic:pic>
              </a:graphicData>
            </a:graphic>
          </wp:inline>
        </w:drawing>
      </w:r>
    </w:p>
    <w:p w14:paraId="01396944" w14:textId="0F3DB4FA" w:rsidR="002360CF" w:rsidRDefault="002360CF" w:rsidP="002360CF">
      <w:pPr>
        <w:pStyle w:val="BodyText"/>
        <w:numPr>
          <w:ilvl w:val="0"/>
          <w:numId w:val="0"/>
        </w:numPr>
        <w:jc w:val="center"/>
        <w:rPr>
          <w:highlight w:val="yellow"/>
        </w:rPr>
      </w:pPr>
      <w:r w:rsidRPr="00E1377D">
        <w:rPr>
          <w:noProof/>
          <w:highlight w:val="yellow"/>
          <w:lang w:eastAsia="en-AU"/>
        </w:rPr>
        <mc:AlternateContent>
          <mc:Choice Requires="wps">
            <w:drawing>
              <wp:anchor distT="0" distB="0" distL="114300" distR="114300" simplePos="0" relativeHeight="251658254" behindDoc="0" locked="0" layoutInCell="1" allowOverlap="1" wp14:anchorId="48000A0F" wp14:editId="51EC94EF">
                <wp:simplePos x="0" y="0"/>
                <wp:positionH relativeFrom="margin">
                  <wp:posOffset>607488</wp:posOffset>
                </wp:positionH>
                <wp:positionV relativeFrom="paragraph">
                  <wp:posOffset>3670495</wp:posOffset>
                </wp:positionV>
                <wp:extent cx="4150360" cy="635"/>
                <wp:effectExtent l="0" t="0" r="2540" b="9525"/>
                <wp:wrapTopAndBottom/>
                <wp:docPr id="429830800" name="Text Box 429830800"/>
                <wp:cNvGraphicFramePr/>
                <a:graphic xmlns:a="http://schemas.openxmlformats.org/drawingml/2006/main">
                  <a:graphicData uri="http://schemas.microsoft.com/office/word/2010/wordprocessingShape">
                    <wps:wsp>
                      <wps:cNvSpPr txBox="1"/>
                      <wps:spPr>
                        <a:xfrm>
                          <a:off x="0" y="0"/>
                          <a:ext cx="4150360" cy="635"/>
                        </a:xfrm>
                        <a:prstGeom prst="rect">
                          <a:avLst/>
                        </a:prstGeom>
                        <a:solidFill>
                          <a:prstClr val="white"/>
                        </a:solidFill>
                        <a:ln>
                          <a:noFill/>
                        </a:ln>
                      </wps:spPr>
                      <wps:txbx>
                        <w:txbxContent>
                          <w:p w14:paraId="151B8D48" w14:textId="7A9A9DB2" w:rsidR="002360CF" w:rsidRPr="007D4BD7" w:rsidRDefault="002360CF" w:rsidP="002360CF">
                            <w:pPr>
                              <w:pStyle w:val="Caption"/>
                              <w:rPr>
                                <w:rFonts w:ascii="Arial" w:eastAsia="Times New Roman" w:hAnsi="Arial"/>
                                <w:noProof/>
                                <w:szCs w:val="24"/>
                              </w:rPr>
                            </w:pPr>
                            <w:r>
                              <w:t xml:space="preserve">Figure </w:t>
                            </w:r>
                            <w:r w:rsidR="0039728B">
                              <w:t xml:space="preserve">12 </w:t>
                            </w:r>
                            <w:r w:rsidRPr="00D029D4">
                              <w:t xml:space="preserve">Ground floor plan (Source: </w:t>
                            </w:r>
                            <w:r>
                              <w:t>Stanton Dahl Architects,2023</w:t>
                            </w:r>
                            <w:r w:rsidRPr="00D029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000A0F" id="Text Box 429830800" o:spid="_x0000_s1037" type="#_x0000_t202" style="position:absolute;left:0;text-align:left;margin-left:47.85pt;margin-top:289pt;width:326.8pt;height:.05pt;z-index:25165825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" stroked="f">
                <v:textbox style="mso-fit-shape-to-text:t" inset="0,0,0,0">
                  <w:txbxContent>
                    <w:p w14:paraId="151B8D48" w14:textId="7A9A9DB2" w:rsidR="002360CF" w:rsidRPr="007D4BD7" w:rsidRDefault="002360CF" w:rsidP="002360CF">
                      <w:pPr>
                        <w:pStyle w:val="Caption"/>
                        <w:rPr>
                          <w:rFonts w:ascii="Arial" w:eastAsia="Times New Roman" w:hAnsi="Arial"/>
                          <w:noProof/>
                          <w:szCs w:val="24"/>
                        </w:rPr>
                      </w:pPr>
                      <w:r>
                        <w:t xml:space="preserve">Figure </w:t>
                      </w:r>
                      <w:r w:rsidR="0039728B">
                        <w:t xml:space="preserve">12 </w:t>
                      </w:r>
                      <w:r w:rsidRPr="00D029D4">
                        <w:t xml:space="preserve">Ground floor plan (Source: </w:t>
                      </w:r>
                      <w:r>
                        <w:t>Stanton Dahl Architects,2023</w:t>
                      </w:r>
                      <w:r w:rsidRPr="00D029D4">
                        <w:t>)</w:t>
                      </w:r>
                    </w:p>
                  </w:txbxContent>
                </v:textbox>
                <w10:wrap type="topAndBottom" anchorx="margin"/>
              </v:shape>
            </w:pict>
          </mc:Fallback>
        </mc:AlternateContent>
      </w:r>
      <w:r w:rsidR="006F0366" w:rsidRPr="006F0366">
        <w:rPr>
          <w:noProof/>
        </w:rPr>
        <w:t xml:space="preserve"> </w:t>
      </w:r>
      <w:r w:rsidR="006F0366">
        <w:rPr>
          <w:noProof/>
        </w:rPr>
        <w:drawing>
          <wp:inline distT="0" distB="0" distL="0" distR="0" wp14:anchorId="1B433C82" wp14:editId="08D721AF">
            <wp:extent cx="5093101" cy="3256728"/>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33235" cy="3282392"/>
                    </a:xfrm>
                    <a:prstGeom prst="rect">
                      <a:avLst/>
                    </a:prstGeom>
                  </pic:spPr>
                </pic:pic>
              </a:graphicData>
            </a:graphic>
          </wp:inline>
        </w:drawing>
      </w:r>
    </w:p>
    <w:p w14:paraId="1287FE05" w14:textId="6BB955D2" w:rsidR="002360CF" w:rsidRDefault="006F0366" w:rsidP="002360CF">
      <w:pPr>
        <w:pStyle w:val="BodyTextIndent"/>
        <w:spacing w:after="0"/>
        <w:ind w:left="0"/>
        <w:jc w:val="center"/>
        <w:rPr>
          <w:noProof/>
        </w:rPr>
      </w:pPr>
      <w:r w:rsidRPr="00E1377D">
        <w:rPr>
          <w:noProof/>
          <w:highlight w:val="yellow"/>
          <w:lang w:eastAsia="en-AU"/>
        </w:rPr>
        <w:lastRenderedPageBreak/>
        <mc:AlternateContent>
          <mc:Choice Requires="wps">
            <w:drawing>
              <wp:anchor distT="0" distB="0" distL="114300" distR="114300" simplePos="0" relativeHeight="251658255" behindDoc="0" locked="0" layoutInCell="1" allowOverlap="1" wp14:anchorId="2CDA767B" wp14:editId="0C92E6FF">
                <wp:simplePos x="0" y="0"/>
                <wp:positionH relativeFrom="margin">
                  <wp:posOffset>536423</wp:posOffset>
                </wp:positionH>
                <wp:positionV relativeFrom="paragraph">
                  <wp:posOffset>3996923</wp:posOffset>
                </wp:positionV>
                <wp:extent cx="3792220" cy="238760"/>
                <wp:effectExtent l="0" t="0" r="0" b="8890"/>
                <wp:wrapTopAndBottom/>
                <wp:docPr id="613482193" name="Text Box 613482193"/>
                <wp:cNvGraphicFramePr/>
                <a:graphic xmlns:a="http://schemas.openxmlformats.org/drawingml/2006/main">
                  <a:graphicData uri="http://schemas.microsoft.com/office/word/2010/wordprocessingShape">
                    <wps:wsp>
                      <wps:cNvSpPr txBox="1"/>
                      <wps:spPr>
                        <a:xfrm>
                          <a:off x="0" y="0"/>
                          <a:ext cx="3792220" cy="238760"/>
                        </a:xfrm>
                        <a:prstGeom prst="rect">
                          <a:avLst/>
                        </a:prstGeom>
                        <a:solidFill>
                          <a:prstClr val="white"/>
                        </a:solidFill>
                        <a:ln>
                          <a:noFill/>
                        </a:ln>
                      </wps:spPr>
                      <wps:txbx>
                        <w:txbxContent>
                          <w:p w14:paraId="5D07CB3C" w14:textId="40BB6885" w:rsidR="002360CF" w:rsidRPr="007D4BD7" w:rsidRDefault="002360CF" w:rsidP="002360CF">
                            <w:pPr>
                              <w:pStyle w:val="Caption"/>
                              <w:rPr>
                                <w:rFonts w:ascii="Arial" w:eastAsia="Times New Roman" w:hAnsi="Arial"/>
                                <w:noProof/>
                                <w:szCs w:val="24"/>
                              </w:rPr>
                            </w:pPr>
                            <w:r>
                              <w:t xml:space="preserve">Figure </w:t>
                            </w:r>
                            <w:r w:rsidR="0039728B">
                              <w:t xml:space="preserve">13 </w:t>
                            </w:r>
                            <w:r w:rsidRPr="00D029D4">
                              <w:t xml:space="preserve">First Floor Plan (Source: </w:t>
                            </w:r>
                            <w:r>
                              <w:t>Stanton Dahl Architects,2023</w:t>
                            </w:r>
                            <w:r w:rsidRPr="00D029D4">
                              <w:t>)</w:t>
                            </w:r>
                          </w:p>
                          <w:p w14:paraId="0F0CB2F6" w14:textId="77777777" w:rsidR="002360CF" w:rsidRPr="00B4696D" w:rsidRDefault="002360CF" w:rsidP="002360CF">
                            <w:pPr>
                              <w:pStyle w:val="Caption"/>
                              <w:rPr>
                                <w:rFonts w:ascii="Arial" w:eastAsia="Times New Roman" w:hAnsi="Arial"/>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DA767B" id="Text Box 613482193" o:spid="_x0000_s1038" type="#_x0000_t202" style="position:absolute;left:0;text-align:left;margin-left:42.25pt;margin-top:314.7pt;width:298.6pt;height:18.8pt;z-index:2516582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" stroked="f">
                <v:textbox inset="0,0,0,0">
                  <w:txbxContent>
                    <w:p w14:paraId="5D07CB3C" w14:textId="40BB6885" w:rsidR="002360CF" w:rsidRPr="007D4BD7" w:rsidRDefault="002360CF" w:rsidP="002360CF">
                      <w:pPr>
                        <w:pStyle w:val="Caption"/>
                        <w:rPr>
                          <w:rFonts w:ascii="Arial" w:eastAsia="Times New Roman" w:hAnsi="Arial"/>
                          <w:noProof/>
                          <w:szCs w:val="24"/>
                        </w:rPr>
                      </w:pPr>
                      <w:r>
                        <w:t xml:space="preserve">Figure </w:t>
                      </w:r>
                      <w:r w:rsidR="0039728B">
                        <w:t xml:space="preserve">13 </w:t>
                      </w:r>
                      <w:r w:rsidRPr="00D029D4">
                        <w:t xml:space="preserve">First Floor Plan (Source: </w:t>
                      </w:r>
                      <w:r>
                        <w:t>Stanton Dahl Architects,2023</w:t>
                      </w:r>
                      <w:r w:rsidRPr="00D029D4">
                        <w:t>)</w:t>
                      </w:r>
                    </w:p>
                    <w:p w14:paraId="0F0CB2F6" w14:textId="77777777" w:rsidR="002360CF" w:rsidRPr="00B4696D" w:rsidRDefault="002360CF" w:rsidP="002360CF">
                      <w:pPr>
                        <w:pStyle w:val="Caption"/>
                        <w:rPr>
                          <w:rFonts w:ascii="Arial" w:eastAsia="Times New Roman" w:hAnsi="Arial"/>
                          <w:noProof/>
                          <w:szCs w:val="24"/>
                        </w:rPr>
                      </w:pPr>
                    </w:p>
                  </w:txbxContent>
                </v:textbox>
                <w10:wrap type="topAndBottom" anchorx="margin"/>
              </v:shape>
            </w:pict>
          </mc:Fallback>
        </mc:AlternateContent>
      </w:r>
      <w:r w:rsidRPr="006F0366">
        <w:rPr>
          <w:noProof/>
        </w:rPr>
        <w:t xml:space="preserve"> </w:t>
      </w:r>
      <w:r>
        <w:rPr>
          <w:noProof/>
        </w:rPr>
        <w:drawing>
          <wp:inline distT="0" distB="0" distL="0" distR="0" wp14:anchorId="645DD375" wp14:editId="25F0B5BD">
            <wp:extent cx="5457625" cy="389815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77366" cy="3912250"/>
                    </a:xfrm>
                    <a:prstGeom prst="rect">
                      <a:avLst/>
                    </a:prstGeom>
                  </pic:spPr>
                </pic:pic>
              </a:graphicData>
            </a:graphic>
          </wp:inline>
        </w:drawing>
      </w:r>
    </w:p>
    <w:p w14:paraId="7CF7CECE" w14:textId="7C7B5F51" w:rsidR="002360CF" w:rsidRDefault="002360CF" w:rsidP="003462EC">
      <w:pPr>
        <w:pStyle w:val="BodyTextIndent"/>
        <w:spacing w:after="0"/>
        <w:ind w:left="0"/>
        <w:rPr>
          <w:noProof/>
        </w:rPr>
      </w:pPr>
    </w:p>
    <w:p w14:paraId="49C5C107" w14:textId="2530AC6F" w:rsidR="002360CF" w:rsidRPr="00BE710D" w:rsidRDefault="002360CF" w:rsidP="002360CF">
      <w:pPr>
        <w:pStyle w:val="BodyText"/>
      </w:pPr>
      <w:r w:rsidRPr="00BE710D">
        <w:t xml:space="preserve">Moderate cut </w:t>
      </w:r>
      <w:r>
        <w:t>is</w:t>
      </w:r>
      <w:r w:rsidRPr="00BE710D">
        <w:t xml:space="preserve"> proposed to provide a level building platform. </w:t>
      </w:r>
      <w:r w:rsidRPr="00BE710D">
        <w:rPr>
          <w:rFonts w:asciiTheme="minorHAnsi" w:hAnsiTheme="minorHAnsi"/>
        </w:rPr>
        <w:t>This degree of cut is within Council’s DCP standards</w:t>
      </w:r>
      <w:r w:rsidRPr="00BE710D">
        <w:t xml:space="preserve">. </w:t>
      </w:r>
      <w:r>
        <w:t>A r</w:t>
      </w:r>
      <w:r w:rsidRPr="00BE710D">
        <w:t>etaining wall</w:t>
      </w:r>
      <w:r>
        <w:t xml:space="preserve"> i</w:t>
      </w:r>
      <w:r w:rsidRPr="00BE710D">
        <w:t xml:space="preserve">s </w:t>
      </w:r>
      <w:r>
        <w:t>proposed</w:t>
      </w:r>
      <w:r w:rsidRPr="00BE710D">
        <w:t xml:space="preserve"> a</w:t>
      </w:r>
      <w:r>
        <w:t xml:space="preserve">long the eastern boundary from the Combles Parade frontage to </w:t>
      </w:r>
      <w:r w:rsidRPr="00BE710D">
        <w:t xml:space="preserve">round the </w:t>
      </w:r>
      <w:r>
        <w:t xml:space="preserve">front building line on Hamel Road </w:t>
      </w:r>
      <w:r w:rsidRPr="00BE710D">
        <w:t xml:space="preserve">as shown on the </w:t>
      </w:r>
      <w:r>
        <w:t xml:space="preserve">Site Plan (refer to </w:t>
      </w:r>
      <w:r w:rsidRPr="00BE710D">
        <w:rPr>
          <w:b/>
          <w:bCs/>
        </w:rPr>
        <w:t>Appendix A</w:t>
      </w:r>
      <w:r>
        <w:t>)</w:t>
      </w:r>
      <w:r w:rsidRPr="00BE710D">
        <w:t xml:space="preserve">. </w:t>
      </w:r>
    </w:p>
    <w:p w14:paraId="428AFDB0" w14:textId="5776D292" w:rsidR="002360CF" w:rsidRPr="00915D10" w:rsidRDefault="002360CF" w:rsidP="002360CF">
      <w:pPr>
        <w:pStyle w:val="BodyText"/>
        <w:rPr>
          <w:rFonts w:asciiTheme="minorHAnsi" w:hAnsiTheme="minorHAnsi"/>
          <w:szCs w:val="20"/>
        </w:rPr>
      </w:pPr>
      <w:r w:rsidRPr="00A746DC">
        <w:t xml:space="preserve">New </w:t>
      </w:r>
      <w:r>
        <w:t xml:space="preserve">landscape </w:t>
      </w:r>
      <w:r w:rsidRPr="00A746DC">
        <w:t>plantings will consist of a mixture of native trees, shrubs and groundcovers, which will enhance landscaped setbacks and contribute to the streetscape</w:t>
      </w:r>
      <w:r>
        <w:t xml:space="preserve">. </w:t>
      </w:r>
      <w:r w:rsidRPr="00A746DC">
        <w:t>A variety of new landscape plantings</w:t>
      </w:r>
      <w:r>
        <w:t>, including trees capable of reaching a mature height of</w:t>
      </w:r>
      <w:r w:rsidR="00897D9F">
        <w:t>6m – 12m</w:t>
      </w:r>
      <w:r>
        <w:t>, will be provided as part of the proposed landscaping</w:t>
      </w:r>
      <w:r w:rsidRPr="00A746DC">
        <w:t xml:space="preserve"> to offset the </w:t>
      </w:r>
      <w:r w:rsidRPr="00915D10">
        <w:rPr>
          <w:szCs w:val="20"/>
        </w:rPr>
        <w:t xml:space="preserve">proposed tree removal and to enhance the appearance of the site and the microclimate for new occupants and neighbours (refer to Landscape Plan in </w:t>
      </w:r>
      <w:r w:rsidRPr="00915D10">
        <w:rPr>
          <w:b/>
          <w:iCs/>
          <w:szCs w:val="20"/>
        </w:rPr>
        <w:t>Appendix B</w:t>
      </w:r>
      <w:r w:rsidRPr="00915D10">
        <w:rPr>
          <w:szCs w:val="20"/>
        </w:rPr>
        <w:t xml:space="preserve">). </w:t>
      </w:r>
    </w:p>
    <w:p w14:paraId="6933221A" w14:textId="532DE564" w:rsidR="002360CF" w:rsidRPr="00B16D2B" w:rsidRDefault="00F44200" w:rsidP="002360CF">
      <w:pPr>
        <w:pStyle w:val="BodyText"/>
        <w:rPr>
          <w:rFonts w:asciiTheme="minorHAnsi" w:hAnsiTheme="minorHAnsi"/>
        </w:rPr>
      </w:pPr>
      <w:r>
        <w:rPr>
          <w:szCs w:val="20"/>
        </w:rPr>
        <w:t>Metal</w:t>
      </w:r>
      <w:r w:rsidRPr="00915D10">
        <w:rPr>
          <w:szCs w:val="20"/>
        </w:rPr>
        <w:t xml:space="preserve"> </w:t>
      </w:r>
      <w:r w:rsidR="002360CF" w:rsidRPr="00915D10">
        <w:rPr>
          <w:szCs w:val="20"/>
        </w:rPr>
        <w:t>fencing between 1.2m and 2.4m in height is to be installed along the side boundaries</w:t>
      </w:r>
      <w:r w:rsidR="00AF43CB">
        <w:rPr>
          <w:szCs w:val="20"/>
        </w:rPr>
        <w:t xml:space="preserve"> as well as internally from the site between units</w:t>
      </w:r>
      <w:r w:rsidR="002360CF" w:rsidRPr="00915D10">
        <w:rPr>
          <w:szCs w:val="20"/>
        </w:rPr>
        <w:t>. Shrub planting adjacent to the fencing will provide further privacy to neighbouring properties. An extract from the Landscape Plan is provided at</w:t>
      </w:r>
      <w:r w:rsidR="002360CF" w:rsidRPr="00915D10">
        <w:rPr>
          <w:b/>
          <w:bCs/>
          <w:szCs w:val="20"/>
        </w:rPr>
        <w:t xml:space="preserve"> Figure </w:t>
      </w:r>
      <w:r w:rsidR="00670FDD">
        <w:rPr>
          <w:b/>
          <w:bCs/>
          <w:szCs w:val="20"/>
        </w:rPr>
        <w:t>14</w:t>
      </w:r>
      <w:r w:rsidR="002360CF" w:rsidRPr="00915D10">
        <w:rPr>
          <w:bCs/>
          <w:i/>
          <w:iCs/>
          <w:szCs w:val="20"/>
        </w:rPr>
        <w:t>.</w:t>
      </w:r>
      <w:r w:rsidR="002360CF" w:rsidRPr="00915D10">
        <w:rPr>
          <w:noProof/>
          <w:szCs w:val="20"/>
        </w:rPr>
        <w:t xml:space="preserve"> </w:t>
      </w:r>
    </w:p>
    <w:p w14:paraId="3E5FF1F6" w14:textId="24BB5253" w:rsidR="002C1281" w:rsidRPr="00E06A9A" w:rsidRDefault="002360CF" w:rsidP="002360CF">
      <w:pPr>
        <w:pStyle w:val="BodyText"/>
        <w:jc w:val="center"/>
        <w:rPr>
          <w:rFonts w:asciiTheme="minorHAnsi" w:hAnsiTheme="minorHAnsi"/>
        </w:rPr>
      </w:pPr>
      <w:r w:rsidRPr="00161C64">
        <w:rPr>
          <w:rFonts w:asciiTheme="minorHAnsi" w:hAnsiTheme="minorHAnsi"/>
          <w:noProof/>
        </w:rPr>
        <w:lastRenderedPageBreak/>
        <w:drawing>
          <wp:inline distT="0" distB="0" distL="0" distR="0" wp14:anchorId="242492DB" wp14:editId="2A229F38">
            <wp:extent cx="6776415" cy="4693920"/>
            <wp:effectExtent l="0" t="0" r="5715" b="0"/>
            <wp:docPr id="475324315" name="Picture 475324315"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029390" name="Picture 1" descr="A blueprint of a building&#10;&#10;Description automatically generated"/>
                    <pic:cNvPicPr/>
                  </pic:nvPicPr>
                  <pic:blipFill>
                    <a:blip r:embed="rId51"/>
                    <a:stretch>
                      <a:fillRect/>
                    </a:stretch>
                  </pic:blipFill>
                  <pic:spPr>
                    <a:xfrm>
                      <a:off x="0" y="0"/>
                      <a:ext cx="6778294" cy="4695222"/>
                    </a:xfrm>
                    <a:prstGeom prst="rect">
                      <a:avLst/>
                    </a:prstGeom>
                  </pic:spPr>
                </pic:pic>
              </a:graphicData>
            </a:graphic>
          </wp:inline>
        </w:drawing>
      </w:r>
      <w:r w:rsidRPr="00317A7F">
        <w:rPr>
          <w:noProof/>
          <w:lang w:eastAsia="en-AU"/>
        </w:rPr>
        <mc:AlternateContent>
          <mc:Choice Requires="wps">
            <w:drawing>
              <wp:anchor distT="0" distB="0" distL="114300" distR="114300" simplePos="0" relativeHeight="251658257" behindDoc="0" locked="0" layoutInCell="1" allowOverlap="1" wp14:anchorId="0D430203" wp14:editId="5EB0D852">
                <wp:simplePos x="0" y="0"/>
                <wp:positionH relativeFrom="margin">
                  <wp:align>left</wp:align>
                </wp:positionH>
                <wp:positionV relativeFrom="paragraph">
                  <wp:posOffset>4840605</wp:posOffset>
                </wp:positionV>
                <wp:extent cx="4081780" cy="635"/>
                <wp:effectExtent l="0" t="0" r="0" b="9525"/>
                <wp:wrapTopAndBottom/>
                <wp:docPr id="813408267" name="Text Box 813408267"/>
                <wp:cNvGraphicFramePr/>
                <a:graphic xmlns:a="http://schemas.openxmlformats.org/drawingml/2006/main">
                  <a:graphicData uri="http://schemas.microsoft.com/office/word/2010/wordprocessingShape">
                    <wps:wsp>
                      <wps:cNvSpPr txBox="1"/>
                      <wps:spPr>
                        <a:xfrm>
                          <a:off x="0" y="0"/>
                          <a:ext cx="4081780" cy="635"/>
                        </a:xfrm>
                        <a:prstGeom prst="rect">
                          <a:avLst/>
                        </a:prstGeom>
                        <a:solidFill>
                          <a:prstClr val="white"/>
                        </a:solidFill>
                        <a:ln>
                          <a:noFill/>
                        </a:ln>
                      </wps:spPr>
                      <wps:txbx>
                        <w:txbxContent>
                          <w:p w14:paraId="58828486" w14:textId="4E93373E" w:rsidR="002360CF" w:rsidRPr="00F856F6" w:rsidRDefault="002360CF" w:rsidP="002360CF">
                            <w:pPr>
                              <w:pStyle w:val="Caption"/>
                              <w:rPr>
                                <w:rFonts w:ascii="Arial" w:eastAsia="Times New Roman" w:hAnsi="Arial"/>
                                <w:szCs w:val="24"/>
                              </w:rPr>
                            </w:pPr>
                            <w:bookmarkStart w:id="70" w:name="_Toc162019255"/>
                            <w:r>
                              <w:t xml:space="preserve">Figure </w:t>
                            </w:r>
                            <w:r w:rsidR="00D95A3B">
                              <w:fldChar w:fldCharType="begin"/>
                            </w:r>
                            <w:r w:rsidR="00D95A3B">
                              <w:instrText xml:space="preserve"> SEQ Figure \* ARABIC </w:instrText>
                            </w:r>
                            <w:r w:rsidR="00D95A3B">
                              <w:fldChar w:fldCharType="separate"/>
                            </w:r>
                            <w:r w:rsidR="00670FDD">
                              <w:rPr>
                                <w:noProof/>
                              </w:rPr>
                              <w:t>14</w:t>
                            </w:r>
                            <w:r w:rsidR="00D95A3B">
                              <w:rPr>
                                <w:noProof/>
                              </w:rPr>
                              <w:fldChar w:fldCharType="end"/>
                            </w:r>
                            <w:r>
                              <w:t xml:space="preserve"> </w:t>
                            </w:r>
                            <w:r w:rsidRPr="006903B9">
                              <w:t>Landscape Plan (Source:</w:t>
                            </w:r>
                            <w:r>
                              <w:t xml:space="preserve"> Botanique Design/ Stanton Dahl Architects, 2023</w:t>
                            </w:r>
                            <w:r w:rsidRPr="006903B9">
                              <w:t>)</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430203" id="Text Box 813408267" o:spid="_x0000_s1039" type="#_x0000_t202" style="position:absolute;left:0;text-align:left;margin-left:0;margin-top:381.15pt;width:321.4pt;height:.05pt;z-index:251658257;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" stroked="f">
                <v:textbox style="mso-fit-shape-to-text:t" inset="0,0,0,0">
                  <w:txbxContent>
                    <w:p w14:paraId="58828486" w14:textId="4E93373E" w:rsidR="002360CF" w:rsidRPr="00F856F6" w:rsidRDefault="002360CF" w:rsidP="002360CF">
                      <w:pPr>
                        <w:pStyle w:val="Caption"/>
                        <w:rPr>
                          <w:rFonts w:ascii="Arial" w:eastAsia="Times New Roman" w:hAnsi="Arial"/>
                          <w:szCs w:val="24"/>
                        </w:rPr>
                      </w:pPr>
                      <w:bookmarkStart w:id="81" w:name="_Toc162019255"/>
                      <w:r>
                        <w:t xml:space="preserve">Figure </w:t>
                      </w:r>
                      <w:fldSimple w:instr=" SEQ Figure \* ARABIC ">
                        <w:r w:rsidR="00670FDD">
                          <w:rPr>
                            <w:noProof/>
                          </w:rPr>
                          <w:t>14</w:t>
                        </w:r>
                      </w:fldSimple>
                      <w:r>
                        <w:t xml:space="preserve"> </w:t>
                      </w:r>
                      <w:r w:rsidRPr="006903B9">
                        <w:t>Landscape Plan (Source:</w:t>
                      </w:r>
                      <w:r>
                        <w:t xml:space="preserve"> Botanique Design/ Stanton Dahl Architects, 2023</w:t>
                      </w:r>
                      <w:r w:rsidRPr="006903B9">
                        <w:t>)</w:t>
                      </w:r>
                      <w:bookmarkEnd w:id="81"/>
                    </w:p>
                  </w:txbxContent>
                </v:textbox>
                <w10:wrap type="topAndBottom" anchorx="margin"/>
              </v:shape>
            </w:pict>
          </mc:Fallback>
        </mc:AlternateContent>
      </w:r>
    </w:p>
    <w:p w14:paraId="61D05C6C" w14:textId="77777777" w:rsidR="002360CF" w:rsidRDefault="002360CF" w:rsidP="0061609B">
      <w:pPr>
        <w:pStyle w:val="BodyText"/>
        <w:spacing w:after="0"/>
        <w:jc w:val="center"/>
        <w:rPr>
          <w:noProof/>
        </w:rPr>
      </w:pPr>
    </w:p>
    <w:p w14:paraId="11767766" w14:textId="48393849" w:rsidR="002360CF" w:rsidRPr="00317A7F" w:rsidRDefault="002360CF" w:rsidP="002360CF">
      <w:pPr>
        <w:pStyle w:val="BodyText"/>
      </w:pPr>
      <w:r w:rsidRPr="00317A7F">
        <w:t xml:space="preserve">Each unit will be provided with its own enclosed private open space area in the form of either a courtyard or balcony directly accessible from the internal living areas. An informal common open space area is also provided </w:t>
      </w:r>
      <w:r>
        <w:t xml:space="preserve">in the middle of the site between Units 1 and 5 towards the western portion </w:t>
      </w:r>
      <w:r w:rsidRPr="00317A7F">
        <w:t>of the site.</w:t>
      </w:r>
    </w:p>
    <w:p w14:paraId="08CF4792" w14:textId="0D395510" w:rsidR="002360CF" w:rsidRPr="00317A7F" w:rsidRDefault="002360CF" w:rsidP="002360CF">
      <w:pPr>
        <w:pStyle w:val="BodyText"/>
      </w:pPr>
      <w:r w:rsidRPr="00317A7F">
        <w:t xml:space="preserve">A total of </w:t>
      </w:r>
      <w:r>
        <w:t>4</w:t>
      </w:r>
      <w:r w:rsidRPr="00317A7F">
        <w:t xml:space="preserve"> at-grade car parking spaces will be provided on the site, including </w:t>
      </w:r>
      <w:r>
        <w:t>2</w:t>
      </w:r>
      <w:r w:rsidRPr="00317A7F">
        <w:t xml:space="preserve"> accessible spaces</w:t>
      </w:r>
      <w:r w:rsidR="006F0366">
        <w:t>.</w:t>
      </w:r>
      <w:r w:rsidRPr="00317A7F">
        <w:t xml:space="preserve"> </w:t>
      </w:r>
      <w:r w:rsidR="00BE4878">
        <w:t>A</w:t>
      </w:r>
      <w:r w:rsidR="00BE4878" w:rsidRPr="00317A7F">
        <w:t xml:space="preserve"> communal parking</w:t>
      </w:r>
      <w:r w:rsidR="00BE4878">
        <w:t xml:space="preserve"> area located within the centre of the site contains 3 carparking spaces </w:t>
      </w:r>
      <w:r>
        <w:t>with the fourth space designed with</w:t>
      </w:r>
      <w:r w:rsidR="00BE4878">
        <w:t>in a</w:t>
      </w:r>
      <w:r>
        <w:t xml:space="preserve"> carport located along the site’s far eastern side boundary. Vehicular access is provided to on-site car</w:t>
      </w:r>
      <w:r w:rsidR="006C314E">
        <w:t xml:space="preserve"> </w:t>
      </w:r>
      <w:r>
        <w:t>parking via Combles Parade and Hamel Road respectively.</w:t>
      </w:r>
    </w:p>
    <w:p w14:paraId="12F95268" w14:textId="10D5FE6F" w:rsidR="002360CF" w:rsidRPr="0082735D" w:rsidRDefault="002360CF" w:rsidP="002360CF">
      <w:pPr>
        <w:pStyle w:val="BodyText"/>
      </w:pPr>
      <w:r w:rsidRPr="00887513">
        <w:t xml:space="preserve">Stormwater will be collected via a series of stormwater pits and </w:t>
      </w:r>
      <w:r>
        <w:t>drains</w:t>
      </w:r>
      <w:r w:rsidRPr="00887513">
        <w:t xml:space="preserve"> on the site connected to a below</w:t>
      </w:r>
      <w:r w:rsidR="003C6538">
        <w:t>-ground on-</w:t>
      </w:r>
      <w:r w:rsidRPr="00887513">
        <w:t xml:space="preserve">site detention tank </w:t>
      </w:r>
      <w:r>
        <w:t xml:space="preserve">which will ultimately drain to the </w:t>
      </w:r>
      <w:r w:rsidRPr="00887513">
        <w:t xml:space="preserve">existing stormwater network along </w:t>
      </w:r>
      <w:r>
        <w:t>Hamel Road.</w:t>
      </w:r>
      <w:r w:rsidR="00401BEC">
        <w:t xml:space="preserve"> An Identified Requirement has been imposed requiring the OSD to be increased in size in line with Randwick City Council’s drainage requirements (IR 82). </w:t>
      </w:r>
      <w:r w:rsidRPr="00887513">
        <w:t xml:space="preserve"> </w:t>
      </w:r>
      <w:r w:rsidR="00BE4878">
        <w:t xml:space="preserve">A </w:t>
      </w:r>
      <w:r>
        <w:t>kerb inlet pit is proposed to be installed at the front of 2-4 Hamel Road</w:t>
      </w:r>
      <w:r w:rsidR="00AF07E7">
        <w:t xml:space="preserve"> to accommodate site drainage. </w:t>
      </w:r>
      <w:r>
        <w:t xml:space="preserve"> </w:t>
      </w:r>
    </w:p>
    <w:p w14:paraId="04687045" w14:textId="091A3F68" w:rsidR="00781B93" w:rsidRDefault="002360CF" w:rsidP="002360CF">
      <w:pPr>
        <w:pStyle w:val="BodyText"/>
      </w:pPr>
      <w:r w:rsidRPr="0082735D">
        <w:t xml:space="preserve">Roof water will be collected from downpipes and connected to a </w:t>
      </w:r>
      <w:r w:rsidR="003C6538" w:rsidRPr="0082735D">
        <w:t>below</w:t>
      </w:r>
      <w:r w:rsidR="003C6538">
        <w:t>-</w:t>
      </w:r>
      <w:r w:rsidRPr="0082735D">
        <w:t xml:space="preserve">ground rainwater tank </w:t>
      </w:r>
      <w:r w:rsidRPr="002B6D87">
        <w:t>of 2,700L capacity for recycling and use on landscaped areas with overflow connected to the underground detention tank.</w:t>
      </w:r>
    </w:p>
    <w:p w14:paraId="194F115A" w14:textId="129E0C68" w:rsidR="00877D26" w:rsidRDefault="00877D26" w:rsidP="008763E2">
      <w:pPr>
        <w:pStyle w:val="HeadNum2"/>
      </w:pPr>
      <w:bookmarkStart w:id="71" w:name="_Toc156475664"/>
      <w:r>
        <w:lastRenderedPageBreak/>
        <w:t>Supporting information</w:t>
      </w:r>
      <w:bookmarkEnd w:id="71"/>
    </w:p>
    <w:p w14:paraId="5AEEA0B1" w14:textId="77777777" w:rsidR="00877D26" w:rsidRPr="00510403" w:rsidRDefault="00877D26" w:rsidP="00877D26">
      <w:pPr>
        <w:pStyle w:val="BodyText"/>
      </w:pPr>
      <w:r w:rsidRPr="00510403">
        <w:t>The proposal is detailed in the following plans, drawings and specialist reports and supporting information:</w:t>
      </w:r>
    </w:p>
    <w:p w14:paraId="0F978EAE" w14:textId="77777777" w:rsidR="00877D26" w:rsidRPr="00D21B42" w:rsidRDefault="00877D26" w:rsidP="00877D26">
      <w:pPr>
        <w:pStyle w:val="BodyText"/>
        <w:rPr>
          <w:b/>
          <w:bCs/>
          <w:lang w:val="en-US"/>
        </w:rPr>
      </w:pPr>
      <w:r w:rsidRPr="00D21B42">
        <w:rPr>
          <w:b/>
          <w:bCs/>
          <w:lang w:val="en-US"/>
        </w:rPr>
        <w:t>Plans, Drawings &amp; Supporting Document Details</w:t>
      </w:r>
    </w:p>
    <w:p w14:paraId="44495DA9" w14:textId="77777777" w:rsidR="00877D26" w:rsidRDefault="00877D26" w:rsidP="00877D26">
      <w:pPr>
        <w:pStyle w:val="BodyText"/>
      </w:pPr>
      <w:r w:rsidRPr="00D21B42">
        <w:t>The development is outlined in the following plans and drawings:</w:t>
      </w:r>
    </w:p>
    <w:tbl>
      <w:tblPr>
        <w:tblStyle w:val="1DPEDefault"/>
        <w:tblW w:w="10065" w:type="dxa"/>
        <w:tblInd w:w="-142" w:type="dxa"/>
        <w:tblLayout w:type="fixed"/>
        <w:tblLook w:val="00A0" w:firstRow="1" w:lastRow="0" w:firstColumn="1" w:lastColumn="0" w:noHBand="0" w:noVBand="0"/>
      </w:tblPr>
      <w:tblGrid>
        <w:gridCol w:w="2552"/>
        <w:gridCol w:w="2552"/>
        <w:gridCol w:w="992"/>
        <w:gridCol w:w="1276"/>
        <w:gridCol w:w="2693"/>
      </w:tblGrid>
      <w:tr w:rsidR="00877D26" w:rsidRPr="00B0530D" w14:paraId="19C9D772" w14:textId="77777777">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552" w:type="dxa"/>
            <w:hideMark/>
          </w:tcPr>
          <w:p w14:paraId="4D9AFBED" w14:textId="77777777" w:rsidR="00877D26" w:rsidRPr="00B0530D" w:rsidRDefault="00877D26" w:rsidP="00877D26">
            <w:pPr>
              <w:pStyle w:val="BodyText"/>
              <w:numPr>
                <w:ilvl w:val="0"/>
                <w:numId w:val="5"/>
              </w:numPr>
              <w:spacing w:after="0" w:line="276" w:lineRule="auto"/>
              <w:rPr>
                <w:bCs/>
                <w:color w:val="auto"/>
                <w:sz w:val="18"/>
                <w:szCs w:val="18"/>
              </w:rPr>
            </w:pPr>
            <w:r w:rsidRPr="00B0530D">
              <w:rPr>
                <w:bCs/>
                <w:color w:val="auto"/>
                <w:sz w:val="18"/>
                <w:szCs w:val="18"/>
              </w:rPr>
              <w:t>Title / Name:</w:t>
            </w:r>
          </w:p>
        </w:tc>
        <w:tc>
          <w:tcPr>
            <w:tcW w:w="2552" w:type="dxa"/>
            <w:hideMark/>
          </w:tcPr>
          <w:p w14:paraId="4DBFA3A4" w14:textId="77777777" w:rsidR="00877D26" w:rsidRPr="00B0530D" w:rsidRDefault="00877D26" w:rsidP="00877D26">
            <w:pPr>
              <w:pStyle w:val="BodyText"/>
              <w:numPr>
                <w:ilvl w:val="0"/>
                <w:numId w:val="5"/>
              </w:numPr>
              <w:spacing w:after="0" w:line="276" w:lineRule="auto"/>
              <w:cnfStyle w:val="100000000000" w:firstRow="1" w:lastRow="0" w:firstColumn="0" w:lastColumn="0" w:oddVBand="0" w:evenVBand="0" w:oddHBand="0" w:evenHBand="0" w:firstRowFirstColumn="0" w:firstRowLastColumn="0" w:lastRowFirstColumn="0" w:lastRowLastColumn="0"/>
              <w:rPr>
                <w:bCs/>
                <w:color w:val="auto"/>
                <w:sz w:val="18"/>
                <w:szCs w:val="18"/>
              </w:rPr>
            </w:pPr>
            <w:r w:rsidRPr="00B0530D">
              <w:rPr>
                <w:bCs/>
                <w:color w:val="auto"/>
                <w:sz w:val="18"/>
                <w:szCs w:val="18"/>
              </w:rPr>
              <w:t>Drawing No. / Document Ref</w:t>
            </w:r>
          </w:p>
        </w:tc>
        <w:tc>
          <w:tcPr>
            <w:tcW w:w="992" w:type="dxa"/>
            <w:hideMark/>
          </w:tcPr>
          <w:p w14:paraId="4BF59DAC" w14:textId="77777777" w:rsidR="00877D26" w:rsidRPr="00B0530D" w:rsidRDefault="00877D26" w:rsidP="00877D26">
            <w:pPr>
              <w:pStyle w:val="BodyText"/>
              <w:numPr>
                <w:ilvl w:val="0"/>
                <w:numId w:val="5"/>
              </w:numPr>
              <w:spacing w:after="0" w:line="276" w:lineRule="auto"/>
              <w:jc w:val="center"/>
              <w:cnfStyle w:val="100000000000" w:firstRow="1" w:lastRow="0" w:firstColumn="0" w:lastColumn="0" w:oddVBand="0" w:evenVBand="0" w:oddHBand="0" w:evenHBand="0" w:firstRowFirstColumn="0" w:firstRowLastColumn="0" w:lastRowFirstColumn="0" w:lastRowLastColumn="0"/>
              <w:rPr>
                <w:bCs/>
                <w:color w:val="auto"/>
                <w:sz w:val="18"/>
                <w:szCs w:val="18"/>
              </w:rPr>
            </w:pPr>
            <w:r w:rsidRPr="00B0530D">
              <w:rPr>
                <w:bCs/>
                <w:color w:val="auto"/>
                <w:sz w:val="18"/>
                <w:szCs w:val="18"/>
              </w:rPr>
              <w:t>Revision / Issue:</w:t>
            </w:r>
          </w:p>
        </w:tc>
        <w:tc>
          <w:tcPr>
            <w:tcW w:w="1276" w:type="dxa"/>
            <w:hideMark/>
          </w:tcPr>
          <w:p w14:paraId="28AEBA2F" w14:textId="77777777" w:rsidR="00877D26" w:rsidRPr="00B0530D" w:rsidRDefault="00877D26" w:rsidP="00877D26">
            <w:pPr>
              <w:pStyle w:val="BodyText"/>
              <w:numPr>
                <w:ilvl w:val="0"/>
                <w:numId w:val="5"/>
              </w:numPr>
              <w:spacing w:after="0" w:line="276" w:lineRule="auto"/>
              <w:cnfStyle w:val="100000000000" w:firstRow="1" w:lastRow="0" w:firstColumn="0" w:lastColumn="0" w:oddVBand="0" w:evenVBand="0" w:oddHBand="0" w:evenHBand="0" w:firstRowFirstColumn="0" w:firstRowLastColumn="0" w:lastRowFirstColumn="0" w:lastRowLastColumn="0"/>
              <w:rPr>
                <w:bCs/>
                <w:color w:val="auto"/>
                <w:sz w:val="18"/>
                <w:szCs w:val="18"/>
              </w:rPr>
            </w:pPr>
            <w:r w:rsidRPr="00B0530D">
              <w:rPr>
                <w:bCs/>
                <w:color w:val="auto"/>
                <w:sz w:val="18"/>
                <w:szCs w:val="18"/>
              </w:rPr>
              <w:t>Date [dd.mm.yyyy]</w:t>
            </w:r>
          </w:p>
        </w:tc>
        <w:tc>
          <w:tcPr>
            <w:tcW w:w="2693" w:type="dxa"/>
            <w:hideMark/>
          </w:tcPr>
          <w:p w14:paraId="522969BA" w14:textId="77777777" w:rsidR="00877D26" w:rsidRPr="00B0530D" w:rsidRDefault="00877D26" w:rsidP="00877D26">
            <w:pPr>
              <w:pStyle w:val="BodyText"/>
              <w:numPr>
                <w:ilvl w:val="0"/>
                <w:numId w:val="5"/>
              </w:numPr>
              <w:spacing w:after="0" w:line="276" w:lineRule="auto"/>
              <w:cnfStyle w:val="100000000000" w:firstRow="1" w:lastRow="0" w:firstColumn="0" w:lastColumn="0" w:oddVBand="0" w:evenVBand="0" w:oddHBand="0" w:evenHBand="0" w:firstRowFirstColumn="0" w:firstRowLastColumn="0" w:lastRowFirstColumn="0" w:lastRowLastColumn="0"/>
              <w:rPr>
                <w:bCs/>
                <w:color w:val="auto"/>
                <w:sz w:val="18"/>
                <w:szCs w:val="18"/>
              </w:rPr>
            </w:pPr>
            <w:r w:rsidRPr="00B0530D">
              <w:rPr>
                <w:bCs/>
                <w:color w:val="auto"/>
                <w:sz w:val="18"/>
                <w:szCs w:val="18"/>
              </w:rPr>
              <w:t>Prepared by:</w:t>
            </w:r>
          </w:p>
        </w:tc>
      </w:tr>
      <w:tr w:rsidR="00877D26" w:rsidRPr="00B0530D" w14:paraId="0C4A3A7D" w14:textId="77777777">
        <w:trPr>
          <w:cantSplit w:val="0"/>
          <w:trHeight w:val="138"/>
        </w:trPr>
        <w:tc>
          <w:tcPr>
            <w:cnfStyle w:val="001000000000" w:firstRow="0" w:lastRow="0" w:firstColumn="1" w:lastColumn="0" w:oddVBand="0" w:evenVBand="0" w:oddHBand="0" w:evenHBand="0" w:firstRowFirstColumn="0" w:firstRowLastColumn="0" w:lastRowFirstColumn="0" w:lastRowLastColumn="0"/>
            <w:tcW w:w="10065" w:type="dxa"/>
            <w:gridSpan w:val="5"/>
            <w:vAlign w:val="center"/>
            <w:hideMark/>
          </w:tcPr>
          <w:p w14:paraId="6F5ADFD7" w14:textId="77777777" w:rsidR="00877D26" w:rsidRPr="00B0530D" w:rsidRDefault="00877D26" w:rsidP="00877D26">
            <w:pPr>
              <w:pStyle w:val="BodyText"/>
              <w:numPr>
                <w:ilvl w:val="0"/>
                <w:numId w:val="5"/>
              </w:numPr>
              <w:spacing w:after="0" w:line="276" w:lineRule="auto"/>
              <w:rPr>
                <w:rFonts w:asciiTheme="minorHAnsi" w:hAnsiTheme="minorHAnsi"/>
                <w:bCs/>
                <w:sz w:val="18"/>
                <w:szCs w:val="18"/>
              </w:rPr>
            </w:pPr>
            <w:r w:rsidRPr="00B0530D">
              <w:rPr>
                <w:rFonts w:asciiTheme="minorHAnsi" w:hAnsiTheme="minorHAnsi"/>
                <w:bCs/>
                <w:sz w:val="18"/>
                <w:szCs w:val="18"/>
              </w:rPr>
              <w:t xml:space="preserve">Architectural – Appendix </w:t>
            </w:r>
            <w:r>
              <w:rPr>
                <w:rFonts w:asciiTheme="minorHAnsi" w:hAnsiTheme="minorHAnsi"/>
                <w:bCs/>
                <w:sz w:val="18"/>
                <w:szCs w:val="18"/>
              </w:rPr>
              <w:t>A</w:t>
            </w:r>
          </w:p>
        </w:tc>
      </w:tr>
      <w:tr w:rsidR="00877D26" w:rsidRPr="00B0530D" w14:paraId="2969C143" w14:textId="7777777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552" w:type="dxa"/>
            <w:hideMark/>
          </w:tcPr>
          <w:p w14:paraId="16B278CC"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Coversheet</w:t>
            </w:r>
            <w:r>
              <w:rPr>
                <w:rFonts w:asciiTheme="minorHAnsi" w:hAnsiTheme="minorHAnsi"/>
                <w:b w:val="0"/>
                <w:bCs/>
                <w:sz w:val="18"/>
                <w:szCs w:val="18"/>
              </w:rPr>
              <w:t xml:space="preserve"> &amp; location plan</w:t>
            </w:r>
          </w:p>
        </w:tc>
        <w:tc>
          <w:tcPr>
            <w:tcW w:w="2552" w:type="dxa"/>
          </w:tcPr>
          <w:p w14:paraId="57D0E41A"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DA00</w:t>
            </w:r>
          </w:p>
        </w:tc>
        <w:tc>
          <w:tcPr>
            <w:tcW w:w="992" w:type="dxa"/>
          </w:tcPr>
          <w:p w14:paraId="03CBA9EB"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color w:val="000000"/>
                <w:sz w:val="18"/>
                <w:szCs w:val="18"/>
              </w:rPr>
              <w:t>DA 2</w:t>
            </w:r>
          </w:p>
        </w:tc>
        <w:tc>
          <w:tcPr>
            <w:tcW w:w="1276" w:type="dxa"/>
          </w:tcPr>
          <w:p w14:paraId="37424223" w14:textId="582C4F47" w:rsidR="00877D26" w:rsidRPr="008F496C" w:rsidRDefault="008E5B3E">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25.10</w:t>
            </w:r>
            <w:r w:rsidR="00877D26" w:rsidRPr="008F496C">
              <w:rPr>
                <w:rFonts w:asciiTheme="minorHAnsi" w:hAnsiTheme="minorHAnsi"/>
                <w:sz w:val="18"/>
                <w:szCs w:val="18"/>
              </w:rPr>
              <w:t xml:space="preserve">.2023 </w:t>
            </w:r>
          </w:p>
        </w:tc>
        <w:tc>
          <w:tcPr>
            <w:tcW w:w="2693" w:type="dxa"/>
          </w:tcPr>
          <w:p w14:paraId="03F0012D"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sz w:val="18"/>
              </w:rPr>
              <w:t>Stanton Dahl &amp; Associates Pty Ltd</w:t>
            </w:r>
          </w:p>
        </w:tc>
      </w:tr>
      <w:tr w:rsidR="008E5B3E" w:rsidRPr="00B0530D" w14:paraId="2F6D38C9" w14:textId="77777777">
        <w:trPr>
          <w:cantSplit w:val="0"/>
        </w:trPr>
        <w:tc>
          <w:tcPr>
            <w:cnfStyle w:val="001000000000" w:firstRow="0" w:lastRow="0" w:firstColumn="1" w:lastColumn="0" w:oddVBand="0" w:evenVBand="0" w:oddHBand="0" w:evenHBand="0" w:firstRowFirstColumn="0" w:firstRowLastColumn="0" w:lastRowFirstColumn="0" w:lastRowLastColumn="0"/>
            <w:tcW w:w="2552" w:type="dxa"/>
            <w:hideMark/>
          </w:tcPr>
          <w:p w14:paraId="5927FDBB" w14:textId="77777777" w:rsidR="008E5B3E" w:rsidRPr="00DC3966" w:rsidRDefault="008E5B3E" w:rsidP="008E5B3E">
            <w:pPr>
              <w:pStyle w:val="BodyText"/>
              <w:numPr>
                <w:ilvl w:val="0"/>
                <w:numId w:val="5"/>
              </w:numPr>
              <w:spacing w:after="0" w:line="276" w:lineRule="auto"/>
              <w:rPr>
                <w:rFonts w:asciiTheme="minorHAnsi" w:hAnsiTheme="minorHAnsi"/>
                <w:b w:val="0"/>
                <w:bCs/>
                <w:sz w:val="18"/>
                <w:szCs w:val="18"/>
              </w:rPr>
            </w:pPr>
            <w:r>
              <w:rPr>
                <w:rFonts w:asciiTheme="minorHAnsi" w:hAnsiTheme="minorHAnsi"/>
                <w:b w:val="0"/>
                <w:bCs/>
                <w:sz w:val="18"/>
                <w:szCs w:val="18"/>
              </w:rPr>
              <w:t>Location</w:t>
            </w:r>
            <w:r w:rsidRPr="00DC3966">
              <w:rPr>
                <w:rFonts w:asciiTheme="minorHAnsi" w:hAnsiTheme="minorHAnsi"/>
                <w:b w:val="0"/>
                <w:bCs/>
                <w:sz w:val="18"/>
                <w:szCs w:val="18"/>
              </w:rPr>
              <w:t xml:space="preserve"> Analysis</w:t>
            </w:r>
          </w:p>
        </w:tc>
        <w:tc>
          <w:tcPr>
            <w:tcW w:w="2552" w:type="dxa"/>
          </w:tcPr>
          <w:p w14:paraId="6E3DD954" w14:textId="77777777" w:rsidR="008E5B3E" w:rsidRPr="008F496C" w:rsidRDefault="008E5B3E" w:rsidP="008E5B3E">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DA01</w:t>
            </w:r>
          </w:p>
        </w:tc>
        <w:tc>
          <w:tcPr>
            <w:tcW w:w="992" w:type="dxa"/>
          </w:tcPr>
          <w:p w14:paraId="55C76905" w14:textId="77777777" w:rsidR="008E5B3E" w:rsidRPr="008F496C" w:rsidRDefault="008E5B3E" w:rsidP="008E5B3E">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color w:val="000000"/>
                <w:sz w:val="18"/>
                <w:szCs w:val="18"/>
              </w:rPr>
              <w:t>DA 2</w:t>
            </w:r>
          </w:p>
        </w:tc>
        <w:tc>
          <w:tcPr>
            <w:tcW w:w="1276" w:type="dxa"/>
          </w:tcPr>
          <w:p w14:paraId="5E14C83F" w14:textId="5D0ABBFC" w:rsidR="008E5B3E" w:rsidRPr="008F496C" w:rsidRDefault="008E5B3E" w:rsidP="008E5B3E">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2D5D21">
              <w:rPr>
                <w:rFonts w:asciiTheme="minorHAnsi" w:hAnsiTheme="minorHAnsi"/>
                <w:sz w:val="18"/>
                <w:szCs w:val="18"/>
              </w:rPr>
              <w:t xml:space="preserve">25.10.2023 </w:t>
            </w:r>
          </w:p>
        </w:tc>
        <w:tc>
          <w:tcPr>
            <w:tcW w:w="2693" w:type="dxa"/>
          </w:tcPr>
          <w:p w14:paraId="5E52F426" w14:textId="77777777" w:rsidR="008E5B3E" w:rsidRPr="008F496C" w:rsidRDefault="008E5B3E" w:rsidP="008E5B3E">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sz w:val="18"/>
              </w:rPr>
              <w:t>Stanton Dahl &amp; Associates Pty Ltd</w:t>
            </w:r>
          </w:p>
        </w:tc>
      </w:tr>
      <w:tr w:rsidR="008E5B3E" w:rsidRPr="00B0530D" w14:paraId="6A888E59" w14:textId="7777777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552" w:type="dxa"/>
          </w:tcPr>
          <w:p w14:paraId="0C284ED7" w14:textId="77777777" w:rsidR="008E5B3E" w:rsidRPr="00DC3966" w:rsidRDefault="008E5B3E" w:rsidP="008E5B3E">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 xml:space="preserve">Site Analysis </w:t>
            </w:r>
          </w:p>
        </w:tc>
        <w:tc>
          <w:tcPr>
            <w:tcW w:w="2552" w:type="dxa"/>
          </w:tcPr>
          <w:p w14:paraId="01653D17" w14:textId="77777777" w:rsidR="008E5B3E" w:rsidRPr="008F496C" w:rsidRDefault="008E5B3E" w:rsidP="008E5B3E">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DA02</w:t>
            </w:r>
          </w:p>
        </w:tc>
        <w:tc>
          <w:tcPr>
            <w:tcW w:w="992" w:type="dxa"/>
          </w:tcPr>
          <w:p w14:paraId="23E54A90" w14:textId="77777777" w:rsidR="008E5B3E" w:rsidRPr="008F496C" w:rsidRDefault="008E5B3E" w:rsidP="008E5B3E">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color w:val="000000"/>
                <w:sz w:val="18"/>
                <w:szCs w:val="18"/>
              </w:rPr>
              <w:t>DA 2</w:t>
            </w:r>
          </w:p>
        </w:tc>
        <w:tc>
          <w:tcPr>
            <w:tcW w:w="1276" w:type="dxa"/>
          </w:tcPr>
          <w:p w14:paraId="2E6A3A6D" w14:textId="7F091AF8" w:rsidR="008E5B3E" w:rsidRPr="008F496C" w:rsidRDefault="008E5B3E" w:rsidP="008E5B3E">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2D5D21">
              <w:rPr>
                <w:rFonts w:asciiTheme="minorHAnsi" w:hAnsiTheme="minorHAnsi"/>
                <w:sz w:val="18"/>
                <w:szCs w:val="18"/>
              </w:rPr>
              <w:t xml:space="preserve">25.10.2023 </w:t>
            </w:r>
          </w:p>
        </w:tc>
        <w:tc>
          <w:tcPr>
            <w:tcW w:w="2693" w:type="dxa"/>
          </w:tcPr>
          <w:p w14:paraId="3C502AD9" w14:textId="77777777" w:rsidR="008E5B3E" w:rsidRPr="008F496C" w:rsidRDefault="008E5B3E" w:rsidP="008E5B3E">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sz w:val="18"/>
              </w:rPr>
              <w:t>Stanton Dahl &amp; Associates Pty Ltd</w:t>
            </w:r>
          </w:p>
        </w:tc>
      </w:tr>
      <w:tr w:rsidR="00877D26" w:rsidRPr="00B0530D" w14:paraId="35F6F49A" w14:textId="77777777">
        <w:trPr>
          <w:cantSplit w:val="0"/>
        </w:trPr>
        <w:tc>
          <w:tcPr>
            <w:cnfStyle w:val="001000000000" w:firstRow="0" w:lastRow="0" w:firstColumn="1" w:lastColumn="0" w:oddVBand="0" w:evenVBand="0" w:oddHBand="0" w:evenHBand="0" w:firstRowFirstColumn="0" w:firstRowLastColumn="0" w:lastRowFirstColumn="0" w:lastRowLastColumn="0"/>
            <w:tcW w:w="2552" w:type="dxa"/>
          </w:tcPr>
          <w:p w14:paraId="13C9E7D1" w14:textId="77777777" w:rsidR="00877D26" w:rsidRPr="008E5B3E" w:rsidRDefault="00877D26" w:rsidP="00877D26">
            <w:pPr>
              <w:pStyle w:val="BodyText"/>
              <w:numPr>
                <w:ilvl w:val="0"/>
                <w:numId w:val="5"/>
              </w:numPr>
              <w:spacing w:after="0" w:line="276" w:lineRule="auto"/>
              <w:rPr>
                <w:rFonts w:asciiTheme="minorHAnsi" w:hAnsiTheme="minorHAnsi"/>
                <w:b w:val="0"/>
                <w:bCs/>
                <w:sz w:val="18"/>
                <w:szCs w:val="18"/>
              </w:rPr>
            </w:pPr>
            <w:r w:rsidRPr="008E5B3E">
              <w:rPr>
                <w:rFonts w:asciiTheme="minorHAnsi" w:hAnsiTheme="minorHAnsi"/>
                <w:b w:val="0"/>
                <w:bCs/>
                <w:sz w:val="18"/>
                <w:szCs w:val="18"/>
              </w:rPr>
              <w:t>Character Analysis</w:t>
            </w:r>
          </w:p>
        </w:tc>
        <w:tc>
          <w:tcPr>
            <w:tcW w:w="2552" w:type="dxa"/>
          </w:tcPr>
          <w:p w14:paraId="43CEFD97"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DA03</w:t>
            </w:r>
          </w:p>
        </w:tc>
        <w:tc>
          <w:tcPr>
            <w:tcW w:w="992" w:type="dxa"/>
          </w:tcPr>
          <w:p w14:paraId="76E35A53"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8F496C">
              <w:rPr>
                <w:rFonts w:asciiTheme="minorHAnsi" w:hAnsiTheme="minorHAnsi"/>
                <w:color w:val="000000"/>
                <w:sz w:val="18"/>
                <w:szCs w:val="18"/>
              </w:rPr>
              <w:t>DA 2</w:t>
            </w:r>
          </w:p>
        </w:tc>
        <w:tc>
          <w:tcPr>
            <w:tcW w:w="1276" w:type="dxa"/>
          </w:tcPr>
          <w:p w14:paraId="0B0D2581"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12648960" w14:textId="77777777" w:rsidR="00877D26" w:rsidRPr="00FF3EA9"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FB6C4F">
              <w:rPr>
                <w:sz w:val="18"/>
              </w:rPr>
              <w:t>Stanton Dahl &amp; Associates Pty Ltd</w:t>
            </w:r>
          </w:p>
        </w:tc>
      </w:tr>
      <w:tr w:rsidR="00877D26" w:rsidRPr="00B0530D" w14:paraId="373A8816" w14:textId="7777777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552" w:type="dxa"/>
          </w:tcPr>
          <w:p w14:paraId="5E1291C8" w14:textId="77777777" w:rsidR="00877D26" w:rsidRPr="008E5B3E" w:rsidRDefault="00877D26" w:rsidP="00877D26">
            <w:pPr>
              <w:pStyle w:val="BodyText"/>
              <w:numPr>
                <w:ilvl w:val="0"/>
                <w:numId w:val="5"/>
              </w:numPr>
              <w:spacing w:after="0" w:line="276" w:lineRule="auto"/>
              <w:rPr>
                <w:rFonts w:asciiTheme="minorHAnsi" w:hAnsiTheme="minorHAnsi"/>
                <w:b w:val="0"/>
                <w:bCs/>
                <w:sz w:val="18"/>
                <w:szCs w:val="18"/>
              </w:rPr>
            </w:pPr>
            <w:r w:rsidRPr="008E5B3E">
              <w:rPr>
                <w:rFonts w:asciiTheme="minorHAnsi" w:hAnsiTheme="minorHAnsi"/>
                <w:b w:val="0"/>
                <w:bCs/>
                <w:sz w:val="18"/>
                <w:szCs w:val="18"/>
              </w:rPr>
              <w:t>Development Data &amp; Notes</w:t>
            </w:r>
          </w:p>
        </w:tc>
        <w:tc>
          <w:tcPr>
            <w:tcW w:w="2552" w:type="dxa"/>
          </w:tcPr>
          <w:p w14:paraId="096F9DB2"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DA04</w:t>
            </w:r>
          </w:p>
        </w:tc>
        <w:tc>
          <w:tcPr>
            <w:tcW w:w="992" w:type="dxa"/>
          </w:tcPr>
          <w:p w14:paraId="1A0168B1"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000000"/>
                <w:sz w:val="18"/>
                <w:szCs w:val="18"/>
              </w:rPr>
            </w:pPr>
            <w:r w:rsidRPr="008F496C">
              <w:rPr>
                <w:rFonts w:asciiTheme="minorHAnsi" w:hAnsiTheme="minorHAnsi"/>
                <w:color w:val="000000"/>
                <w:sz w:val="18"/>
                <w:szCs w:val="18"/>
              </w:rPr>
              <w:t>DA 2</w:t>
            </w:r>
          </w:p>
        </w:tc>
        <w:tc>
          <w:tcPr>
            <w:tcW w:w="1276" w:type="dxa"/>
          </w:tcPr>
          <w:p w14:paraId="431A1C87"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5BC532CB" w14:textId="77777777" w:rsidR="00877D26" w:rsidRPr="00FF3EA9"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FB6C4F">
              <w:rPr>
                <w:sz w:val="18"/>
              </w:rPr>
              <w:t>Stanton Dahl &amp; Associates Pty Ltd</w:t>
            </w:r>
          </w:p>
        </w:tc>
      </w:tr>
      <w:tr w:rsidR="00877D26" w:rsidRPr="00B0530D" w14:paraId="43A1407A" w14:textId="77777777">
        <w:trPr>
          <w:cantSplit w:val="0"/>
        </w:trPr>
        <w:tc>
          <w:tcPr>
            <w:cnfStyle w:val="001000000000" w:firstRow="0" w:lastRow="0" w:firstColumn="1" w:lastColumn="0" w:oddVBand="0" w:evenVBand="0" w:oddHBand="0" w:evenHBand="0" w:firstRowFirstColumn="0" w:firstRowLastColumn="0" w:lastRowFirstColumn="0" w:lastRowLastColumn="0"/>
            <w:tcW w:w="2552" w:type="dxa"/>
          </w:tcPr>
          <w:p w14:paraId="5B8394E0"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Demolition Plan</w:t>
            </w:r>
          </w:p>
        </w:tc>
        <w:tc>
          <w:tcPr>
            <w:tcW w:w="2552" w:type="dxa"/>
          </w:tcPr>
          <w:p w14:paraId="61F329E4"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DA05</w:t>
            </w:r>
          </w:p>
        </w:tc>
        <w:tc>
          <w:tcPr>
            <w:tcW w:w="992" w:type="dxa"/>
          </w:tcPr>
          <w:p w14:paraId="489B0BD6"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8F496C">
              <w:rPr>
                <w:rFonts w:asciiTheme="minorHAnsi" w:hAnsiTheme="minorHAnsi"/>
                <w:color w:val="000000"/>
                <w:sz w:val="18"/>
                <w:szCs w:val="18"/>
              </w:rPr>
              <w:t>DA 2</w:t>
            </w:r>
          </w:p>
        </w:tc>
        <w:tc>
          <w:tcPr>
            <w:tcW w:w="1276" w:type="dxa"/>
          </w:tcPr>
          <w:p w14:paraId="7F21DBD1"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50FAE147"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8F496C">
              <w:rPr>
                <w:sz w:val="18"/>
              </w:rPr>
              <w:t>Stanton Dahl &amp; Associates Pty Ltd</w:t>
            </w:r>
          </w:p>
        </w:tc>
      </w:tr>
      <w:tr w:rsidR="00877D26" w:rsidRPr="00B0530D" w14:paraId="313EC1E5" w14:textId="7777777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552" w:type="dxa"/>
          </w:tcPr>
          <w:p w14:paraId="1C336070" w14:textId="77777777" w:rsidR="00877D26" w:rsidRPr="00DC3966" w:rsidRDefault="00877D26" w:rsidP="00877D26">
            <w:pPr>
              <w:pStyle w:val="BodyText"/>
              <w:numPr>
                <w:ilvl w:val="0"/>
                <w:numId w:val="5"/>
              </w:numPr>
              <w:spacing w:after="0" w:line="276" w:lineRule="auto"/>
              <w:rPr>
                <w:rFonts w:asciiTheme="minorHAnsi" w:hAnsiTheme="minorHAnsi"/>
                <w:bCs/>
                <w:sz w:val="18"/>
                <w:szCs w:val="18"/>
              </w:rPr>
            </w:pPr>
            <w:r w:rsidRPr="00DC3966">
              <w:rPr>
                <w:rFonts w:asciiTheme="minorHAnsi" w:hAnsiTheme="minorHAnsi"/>
                <w:b w:val="0"/>
                <w:bCs/>
                <w:sz w:val="18"/>
                <w:szCs w:val="18"/>
              </w:rPr>
              <w:t>Cut and Fill Plan</w:t>
            </w:r>
          </w:p>
        </w:tc>
        <w:tc>
          <w:tcPr>
            <w:tcW w:w="2552" w:type="dxa"/>
          </w:tcPr>
          <w:p w14:paraId="7A07738A"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DA06</w:t>
            </w:r>
          </w:p>
        </w:tc>
        <w:tc>
          <w:tcPr>
            <w:tcW w:w="992" w:type="dxa"/>
          </w:tcPr>
          <w:p w14:paraId="0AE86095"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000000"/>
                <w:sz w:val="18"/>
                <w:szCs w:val="18"/>
              </w:rPr>
            </w:pPr>
            <w:r w:rsidRPr="008F496C">
              <w:rPr>
                <w:rFonts w:asciiTheme="minorHAnsi" w:hAnsiTheme="minorHAnsi"/>
                <w:color w:val="000000"/>
                <w:sz w:val="18"/>
                <w:szCs w:val="18"/>
              </w:rPr>
              <w:t>DA 2</w:t>
            </w:r>
          </w:p>
        </w:tc>
        <w:tc>
          <w:tcPr>
            <w:tcW w:w="1276" w:type="dxa"/>
          </w:tcPr>
          <w:p w14:paraId="0FCDF9E4"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6BF8576C" w14:textId="77777777" w:rsidR="00877D26" w:rsidRPr="00FF3EA9"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D40D2C">
              <w:rPr>
                <w:sz w:val="18"/>
              </w:rPr>
              <w:t>Stanton Dahl &amp; Associates Pty Ltd</w:t>
            </w:r>
          </w:p>
        </w:tc>
      </w:tr>
      <w:tr w:rsidR="00877D26" w:rsidRPr="00B0530D" w14:paraId="5311C83E" w14:textId="77777777">
        <w:trPr>
          <w:cantSplit w:val="0"/>
        </w:trPr>
        <w:tc>
          <w:tcPr>
            <w:cnfStyle w:val="001000000000" w:firstRow="0" w:lastRow="0" w:firstColumn="1" w:lastColumn="0" w:oddVBand="0" w:evenVBand="0" w:oddHBand="0" w:evenHBand="0" w:firstRowFirstColumn="0" w:firstRowLastColumn="0" w:lastRowFirstColumn="0" w:lastRowLastColumn="0"/>
            <w:tcW w:w="2552" w:type="dxa"/>
            <w:hideMark/>
          </w:tcPr>
          <w:p w14:paraId="4FA14B2D"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 xml:space="preserve">Site </w:t>
            </w:r>
            <w:r>
              <w:rPr>
                <w:rFonts w:asciiTheme="minorHAnsi" w:hAnsiTheme="minorHAnsi"/>
                <w:b w:val="0"/>
                <w:bCs/>
                <w:sz w:val="18"/>
                <w:szCs w:val="18"/>
              </w:rPr>
              <w:t xml:space="preserve">&amp; </w:t>
            </w:r>
            <w:r w:rsidRPr="00DC3966">
              <w:rPr>
                <w:rFonts w:asciiTheme="minorHAnsi" w:hAnsiTheme="minorHAnsi"/>
                <w:b w:val="0"/>
                <w:bCs/>
                <w:sz w:val="18"/>
                <w:szCs w:val="18"/>
              </w:rPr>
              <w:t>Ground Floor</w:t>
            </w:r>
            <w:r>
              <w:rPr>
                <w:rFonts w:asciiTheme="minorHAnsi" w:hAnsiTheme="minorHAnsi"/>
                <w:b w:val="0"/>
                <w:bCs/>
                <w:sz w:val="18"/>
                <w:szCs w:val="18"/>
              </w:rPr>
              <w:t xml:space="preserve"> Plan</w:t>
            </w:r>
            <w:r w:rsidRPr="00DC3966">
              <w:rPr>
                <w:rFonts w:asciiTheme="minorHAnsi" w:hAnsiTheme="minorHAnsi"/>
                <w:b w:val="0"/>
                <w:bCs/>
                <w:sz w:val="18"/>
                <w:szCs w:val="18"/>
              </w:rPr>
              <w:t xml:space="preserve"> </w:t>
            </w:r>
          </w:p>
        </w:tc>
        <w:tc>
          <w:tcPr>
            <w:tcW w:w="2552" w:type="dxa"/>
          </w:tcPr>
          <w:p w14:paraId="79CDE725"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DA07</w:t>
            </w:r>
          </w:p>
        </w:tc>
        <w:tc>
          <w:tcPr>
            <w:tcW w:w="992" w:type="dxa"/>
          </w:tcPr>
          <w:p w14:paraId="6B296290"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color w:val="000000"/>
                <w:sz w:val="18"/>
                <w:szCs w:val="18"/>
              </w:rPr>
              <w:t>DA 2</w:t>
            </w:r>
          </w:p>
        </w:tc>
        <w:tc>
          <w:tcPr>
            <w:tcW w:w="1276" w:type="dxa"/>
          </w:tcPr>
          <w:p w14:paraId="2DB70C59"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62618AAC"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sz w:val="18"/>
              </w:rPr>
              <w:t>Stanton Dahl &amp; Associates Pty Ltd</w:t>
            </w:r>
          </w:p>
        </w:tc>
      </w:tr>
      <w:tr w:rsidR="00877D26" w:rsidRPr="00B0530D" w14:paraId="4AF8BE8E" w14:textId="77777777">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2552" w:type="dxa"/>
          </w:tcPr>
          <w:p w14:paraId="6C3BD19B"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 xml:space="preserve">Site </w:t>
            </w:r>
            <w:r>
              <w:rPr>
                <w:rFonts w:asciiTheme="minorHAnsi" w:hAnsiTheme="minorHAnsi"/>
                <w:b w:val="0"/>
                <w:bCs/>
                <w:sz w:val="18"/>
                <w:szCs w:val="18"/>
              </w:rPr>
              <w:t xml:space="preserve">&amp; </w:t>
            </w:r>
            <w:r w:rsidRPr="00DC3966">
              <w:rPr>
                <w:rFonts w:asciiTheme="minorHAnsi" w:hAnsiTheme="minorHAnsi"/>
                <w:b w:val="0"/>
                <w:bCs/>
                <w:sz w:val="18"/>
                <w:szCs w:val="18"/>
              </w:rPr>
              <w:t>First Floor</w:t>
            </w:r>
            <w:r>
              <w:rPr>
                <w:rFonts w:asciiTheme="minorHAnsi" w:hAnsiTheme="minorHAnsi"/>
                <w:b w:val="0"/>
                <w:bCs/>
                <w:sz w:val="18"/>
                <w:szCs w:val="18"/>
              </w:rPr>
              <w:t xml:space="preserve"> Plan</w:t>
            </w:r>
          </w:p>
        </w:tc>
        <w:tc>
          <w:tcPr>
            <w:tcW w:w="2552" w:type="dxa"/>
          </w:tcPr>
          <w:p w14:paraId="4DE51467"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DA08</w:t>
            </w:r>
          </w:p>
        </w:tc>
        <w:tc>
          <w:tcPr>
            <w:tcW w:w="992" w:type="dxa"/>
          </w:tcPr>
          <w:p w14:paraId="684C9F3D"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color w:val="000000"/>
                <w:sz w:val="18"/>
                <w:szCs w:val="18"/>
              </w:rPr>
              <w:t>DA 2</w:t>
            </w:r>
          </w:p>
        </w:tc>
        <w:tc>
          <w:tcPr>
            <w:tcW w:w="1276" w:type="dxa"/>
          </w:tcPr>
          <w:p w14:paraId="5E85CF9C"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4E7A7574"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sz w:val="18"/>
              </w:rPr>
              <w:t>Stanton Dahl &amp; Associates Pty Ltd</w:t>
            </w:r>
          </w:p>
        </w:tc>
      </w:tr>
      <w:tr w:rsidR="00877D26" w:rsidRPr="00B0530D" w14:paraId="62C43000" w14:textId="77777777">
        <w:trPr>
          <w:cantSplit w:val="0"/>
          <w:trHeight w:val="223"/>
        </w:trPr>
        <w:tc>
          <w:tcPr>
            <w:cnfStyle w:val="001000000000" w:firstRow="0" w:lastRow="0" w:firstColumn="1" w:lastColumn="0" w:oddVBand="0" w:evenVBand="0" w:oddHBand="0" w:evenHBand="0" w:firstRowFirstColumn="0" w:firstRowLastColumn="0" w:lastRowFirstColumn="0" w:lastRowLastColumn="0"/>
            <w:tcW w:w="2552" w:type="dxa"/>
            <w:hideMark/>
          </w:tcPr>
          <w:p w14:paraId="43B31824"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Pr>
                <w:rFonts w:asciiTheme="minorHAnsi" w:hAnsiTheme="minorHAnsi"/>
                <w:b w:val="0"/>
                <w:bCs/>
                <w:sz w:val="18"/>
                <w:szCs w:val="18"/>
              </w:rPr>
              <w:t xml:space="preserve">Site &amp; </w:t>
            </w:r>
            <w:r w:rsidRPr="00DC3966">
              <w:rPr>
                <w:rFonts w:asciiTheme="minorHAnsi" w:hAnsiTheme="minorHAnsi"/>
                <w:b w:val="0"/>
                <w:bCs/>
                <w:sz w:val="18"/>
                <w:szCs w:val="18"/>
              </w:rPr>
              <w:t>Roof Plan</w:t>
            </w:r>
          </w:p>
        </w:tc>
        <w:tc>
          <w:tcPr>
            <w:tcW w:w="2552" w:type="dxa"/>
          </w:tcPr>
          <w:p w14:paraId="48B1ECA7"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bCs/>
                <w:sz w:val="18"/>
                <w:szCs w:val="18"/>
              </w:rPr>
              <w:t>DA09</w:t>
            </w:r>
          </w:p>
        </w:tc>
        <w:tc>
          <w:tcPr>
            <w:tcW w:w="992" w:type="dxa"/>
          </w:tcPr>
          <w:p w14:paraId="6CD098C2"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color w:val="000000"/>
                <w:sz w:val="18"/>
                <w:szCs w:val="18"/>
              </w:rPr>
              <w:t>DA 2</w:t>
            </w:r>
          </w:p>
        </w:tc>
        <w:tc>
          <w:tcPr>
            <w:tcW w:w="1276" w:type="dxa"/>
          </w:tcPr>
          <w:p w14:paraId="19813F5E"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0E68BA6A"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sz w:val="18"/>
              </w:rPr>
              <w:t>Stanton Dahl &amp; Associates Pty Ltd</w:t>
            </w:r>
          </w:p>
        </w:tc>
      </w:tr>
      <w:tr w:rsidR="00877D26" w:rsidRPr="00B0530D" w14:paraId="39100062" w14:textId="77777777">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2552" w:type="dxa"/>
          </w:tcPr>
          <w:p w14:paraId="1B725262" w14:textId="77777777" w:rsidR="00877D26" w:rsidRDefault="00877D26" w:rsidP="00877D26">
            <w:pPr>
              <w:pStyle w:val="BodyText"/>
              <w:numPr>
                <w:ilvl w:val="0"/>
                <w:numId w:val="5"/>
              </w:numPr>
              <w:spacing w:after="0" w:line="276" w:lineRule="auto"/>
              <w:rPr>
                <w:rFonts w:asciiTheme="minorHAnsi" w:hAnsiTheme="minorHAnsi"/>
                <w:b w:val="0"/>
                <w:bCs/>
                <w:sz w:val="18"/>
                <w:szCs w:val="18"/>
              </w:rPr>
            </w:pPr>
            <w:r>
              <w:rPr>
                <w:rFonts w:asciiTheme="minorHAnsi" w:hAnsiTheme="minorHAnsi"/>
                <w:b w:val="0"/>
                <w:bCs/>
                <w:sz w:val="18"/>
                <w:szCs w:val="18"/>
              </w:rPr>
              <w:t>Floor &amp; Roof Plan</w:t>
            </w:r>
          </w:p>
        </w:tc>
        <w:tc>
          <w:tcPr>
            <w:tcW w:w="2552" w:type="dxa"/>
          </w:tcPr>
          <w:p w14:paraId="0BCF400A"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DA10</w:t>
            </w:r>
          </w:p>
        </w:tc>
        <w:tc>
          <w:tcPr>
            <w:tcW w:w="992" w:type="dxa"/>
          </w:tcPr>
          <w:p w14:paraId="28D86938"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000000"/>
                <w:sz w:val="18"/>
                <w:szCs w:val="18"/>
              </w:rPr>
            </w:pPr>
            <w:r w:rsidRPr="008F496C">
              <w:rPr>
                <w:rFonts w:asciiTheme="minorHAnsi" w:hAnsiTheme="minorHAnsi"/>
                <w:color w:val="000000"/>
                <w:sz w:val="18"/>
                <w:szCs w:val="18"/>
              </w:rPr>
              <w:t>DA 2</w:t>
            </w:r>
          </w:p>
        </w:tc>
        <w:tc>
          <w:tcPr>
            <w:tcW w:w="1276" w:type="dxa"/>
          </w:tcPr>
          <w:p w14:paraId="11495BEB"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4658004A" w14:textId="77777777" w:rsidR="00877D26" w:rsidRPr="001642E9"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D40D2C">
              <w:rPr>
                <w:sz w:val="18"/>
              </w:rPr>
              <w:t>Stanton Dahl &amp; Associates Pty Ltd</w:t>
            </w:r>
          </w:p>
        </w:tc>
      </w:tr>
      <w:tr w:rsidR="00877D26" w:rsidRPr="00B0530D" w14:paraId="2A05BA98" w14:textId="77777777">
        <w:trPr>
          <w:cantSplit w:val="0"/>
          <w:trHeight w:val="223"/>
        </w:trPr>
        <w:tc>
          <w:tcPr>
            <w:cnfStyle w:val="001000000000" w:firstRow="0" w:lastRow="0" w:firstColumn="1" w:lastColumn="0" w:oddVBand="0" w:evenVBand="0" w:oddHBand="0" w:evenHBand="0" w:firstRowFirstColumn="0" w:firstRowLastColumn="0" w:lastRowFirstColumn="0" w:lastRowLastColumn="0"/>
            <w:tcW w:w="2552" w:type="dxa"/>
          </w:tcPr>
          <w:p w14:paraId="35EB7FDA" w14:textId="77777777" w:rsidR="00877D26" w:rsidRDefault="00877D26" w:rsidP="00877D26">
            <w:pPr>
              <w:pStyle w:val="BodyText"/>
              <w:numPr>
                <w:ilvl w:val="0"/>
                <w:numId w:val="5"/>
              </w:numPr>
              <w:spacing w:after="0" w:line="276" w:lineRule="auto"/>
              <w:rPr>
                <w:rFonts w:asciiTheme="minorHAnsi" w:hAnsiTheme="minorHAnsi"/>
                <w:b w:val="0"/>
                <w:bCs/>
                <w:sz w:val="18"/>
                <w:szCs w:val="18"/>
              </w:rPr>
            </w:pPr>
            <w:r>
              <w:rPr>
                <w:rFonts w:asciiTheme="minorHAnsi" w:hAnsiTheme="minorHAnsi"/>
                <w:b w:val="0"/>
                <w:bCs/>
                <w:sz w:val="18"/>
                <w:szCs w:val="18"/>
              </w:rPr>
              <w:t>Landscape, Deep Soil and GFA diagrams</w:t>
            </w:r>
          </w:p>
        </w:tc>
        <w:tc>
          <w:tcPr>
            <w:tcW w:w="2552" w:type="dxa"/>
          </w:tcPr>
          <w:p w14:paraId="26949647"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bCs/>
                <w:sz w:val="18"/>
                <w:szCs w:val="18"/>
              </w:rPr>
              <w:t>DA11</w:t>
            </w:r>
          </w:p>
        </w:tc>
        <w:tc>
          <w:tcPr>
            <w:tcW w:w="992" w:type="dxa"/>
          </w:tcPr>
          <w:p w14:paraId="2D55F198"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8F496C">
              <w:rPr>
                <w:rFonts w:asciiTheme="minorHAnsi" w:hAnsiTheme="minorHAnsi"/>
                <w:color w:val="000000"/>
                <w:sz w:val="18"/>
                <w:szCs w:val="18"/>
              </w:rPr>
              <w:t>DA 2</w:t>
            </w:r>
          </w:p>
        </w:tc>
        <w:tc>
          <w:tcPr>
            <w:tcW w:w="1276" w:type="dxa"/>
          </w:tcPr>
          <w:p w14:paraId="552218DA"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18204BB9" w14:textId="77777777" w:rsidR="00877D26" w:rsidRPr="00D40D2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D40D2C">
              <w:rPr>
                <w:sz w:val="18"/>
              </w:rPr>
              <w:t>Stanton Dahl &amp; Associates Pty Ltd</w:t>
            </w:r>
          </w:p>
        </w:tc>
      </w:tr>
      <w:tr w:rsidR="00332F59" w:rsidRPr="00B0530D" w14:paraId="2C2C611C" w14:textId="77777777">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2552" w:type="dxa"/>
          </w:tcPr>
          <w:p w14:paraId="108B4A6B" w14:textId="47423BF6" w:rsidR="00332F59" w:rsidRPr="00332F59" w:rsidRDefault="00332F59" w:rsidP="00332F59">
            <w:pPr>
              <w:pStyle w:val="BodyText"/>
              <w:numPr>
                <w:ilvl w:val="0"/>
                <w:numId w:val="5"/>
              </w:numPr>
              <w:spacing w:after="0" w:line="276" w:lineRule="auto"/>
              <w:rPr>
                <w:rFonts w:asciiTheme="minorHAnsi" w:hAnsiTheme="minorHAnsi"/>
                <w:b w:val="0"/>
                <w:sz w:val="18"/>
                <w:szCs w:val="18"/>
              </w:rPr>
            </w:pPr>
            <w:r w:rsidRPr="00332F59">
              <w:rPr>
                <w:rFonts w:asciiTheme="minorHAnsi" w:hAnsiTheme="minorHAnsi"/>
                <w:b w:val="0"/>
                <w:sz w:val="18"/>
                <w:szCs w:val="18"/>
              </w:rPr>
              <w:t>Elevations (Block A)</w:t>
            </w:r>
          </w:p>
        </w:tc>
        <w:tc>
          <w:tcPr>
            <w:tcW w:w="2552" w:type="dxa"/>
          </w:tcPr>
          <w:p w14:paraId="4AB2ADEE" w14:textId="048014DA" w:rsidR="00332F59" w:rsidRPr="008F496C"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Pr>
                <w:rFonts w:asciiTheme="minorHAnsi" w:hAnsiTheme="minorHAnsi"/>
                <w:bCs/>
                <w:sz w:val="18"/>
                <w:szCs w:val="18"/>
              </w:rPr>
              <w:t>DA12</w:t>
            </w:r>
          </w:p>
        </w:tc>
        <w:tc>
          <w:tcPr>
            <w:tcW w:w="992" w:type="dxa"/>
          </w:tcPr>
          <w:p w14:paraId="43C7731B" w14:textId="06027982" w:rsidR="00332F59" w:rsidRPr="008F496C" w:rsidRDefault="00332F59" w:rsidP="00332F59">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000000"/>
                <w:sz w:val="18"/>
                <w:szCs w:val="18"/>
              </w:rPr>
            </w:pPr>
            <w:r>
              <w:rPr>
                <w:rFonts w:asciiTheme="minorHAnsi" w:hAnsiTheme="minorHAnsi"/>
                <w:color w:val="000000"/>
                <w:sz w:val="18"/>
                <w:szCs w:val="18"/>
              </w:rPr>
              <w:t xml:space="preserve">DA 2 </w:t>
            </w:r>
          </w:p>
        </w:tc>
        <w:tc>
          <w:tcPr>
            <w:tcW w:w="1276" w:type="dxa"/>
          </w:tcPr>
          <w:p w14:paraId="55979F02" w14:textId="482D3AE5" w:rsidR="00332F59" w:rsidRPr="008F496C"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34BC0584" w14:textId="0A393AB6" w:rsidR="00332F59" w:rsidRPr="00D40D2C"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D40D2C">
              <w:rPr>
                <w:sz w:val="18"/>
              </w:rPr>
              <w:t>Stanton Dahl &amp; Associates Pty Ltd</w:t>
            </w:r>
          </w:p>
        </w:tc>
      </w:tr>
      <w:tr w:rsidR="00877D26" w:rsidRPr="00B0530D" w14:paraId="34EB5B13" w14:textId="77777777">
        <w:trPr>
          <w:cantSplit w:val="0"/>
          <w:trHeight w:val="223"/>
        </w:trPr>
        <w:tc>
          <w:tcPr>
            <w:cnfStyle w:val="001000000000" w:firstRow="0" w:lastRow="0" w:firstColumn="1" w:lastColumn="0" w:oddVBand="0" w:evenVBand="0" w:oddHBand="0" w:evenHBand="0" w:firstRowFirstColumn="0" w:firstRowLastColumn="0" w:lastRowFirstColumn="0" w:lastRowLastColumn="0"/>
            <w:tcW w:w="2552" w:type="dxa"/>
          </w:tcPr>
          <w:p w14:paraId="38D43083" w14:textId="182345DE"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Elevation</w:t>
            </w:r>
            <w:r>
              <w:rPr>
                <w:rFonts w:asciiTheme="minorHAnsi" w:hAnsiTheme="minorHAnsi"/>
                <w:b w:val="0"/>
                <w:bCs/>
                <w:sz w:val="18"/>
                <w:szCs w:val="18"/>
              </w:rPr>
              <w:t xml:space="preserve">s (Block </w:t>
            </w:r>
            <w:r w:rsidR="00332F59">
              <w:rPr>
                <w:rFonts w:asciiTheme="minorHAnsi" w:hAnsiTheme="minorHAnsi"/>
                <w:b w:val="0"/>
                <w:bCs/>
                <w:sz w:val="18"/>
                <w:szCs w:val="18"/>
              </w:rPr>
              <w:t>B</w:t>
            </w:r>
            <w:r>
              <w:rPr>
                <w:rFonts w:asciiTheme="minorHAnsi" w:hAnsiTheme="minorHAnsi"/>
                <w:b w:val="0"/>
                <w:bCs/>
                <w:sz w:val="18"/>
                <w:szCs w:val="18"/>
              </w:rPr>
              <w:t>)</w:t>
            </w:r>
          </w:p>
        </w:tc>
        <w:tc>
          <w:tcPr>
            <w:tcW w:w="2552" w:type="dxa"/>
          </w:tcPr>
          <w:p w14:paraId="3F55DC85" w14:textId="75458D8B"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bCs/>
                <w:sz w:val="18"/>
                <w:szCs w:val="18"/>
              </w:rPr>
              <w:t>DA1</w:t>
            </w:r>
            <w:r w:rsidR="00332F59">
              <w:rPr>
                <w:rFonts w:asciiTheme="minorHAnsi" w:hAnsiTheme="minorHAnsi"/>
                <w:bCs/>
                <w:sz w:val="18"/>
                <w:szCs w:val="18"/>
              </w:rPr>
              <w:t>3</w:t>
            </w:r>
          </w:p>
        </w:tc>
        <w:tc>
          <w:tcPr>
            <w:tcW w:w="992" w:type="dxa"/>
          </w:tcPr>
          <w:p w14:paraId="5BF9A65E"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color w:val="000000"/>
                <w:sz w:val="18"/>
                <w:szCs w:val="18"/>
              </w:rPr>
              <w:t>DA 2</w:t>
            </w:r>
          </w:p>
        </w:tc>
        <w:tc>
          <w:tcPr>
            <w:tcW w:w="1276" w:type="dxa"/>
          </w:tcPr>
          <w:p w14:paraId="13704C01"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56206C66"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sz w:val="18"/>
              </w:rPr>
              <w:t>Stanton Dahl &amp; Associates Pty Ltd</w:t>
            </w:r>
          </w:p>
        </w:tc>
      </w:tr>
      <w:tr w:rsidR="00877D26" w:rsidRPr="00B0530D" w14:paraId="46067E9F" w14:textId="77777777">
        <w:trPr>
          <w:cnfStyle w:val="000000010000" w:firstRow="0" w:lastRow="0" w:firstColumn="0" w:lastColumn="0" w:oddVBand="0" w:evenVBand="0" w:oddHBand="0" w:evenHBand="1" w:firstRowFirstColumn="0" w:firstRowLastColumn="0" w:lastRowFirstColumn="0" w:lastRowLastColumn="0"/>
          <w:cantSplit w:val="0"/>
          <w:trHeight w:val="36"/>
        </w:trPr>
        <w:tc>
          <w:tcPr>
            <w:cnfStyle w:val="001000000000" w:firstRow="0" w:lastRow="0" w:firstColumn="1" w:lastColumn="0" w:oddVBand="0" w:evenVBand="0" w:oddHBand="0" w:evenHBand="0" w:firstRowFirstColumn="0" w:firstRowLastColumn="0" w:lastRowFirstColumn="0" w:lastRowLastColumn="0"/>
            <w:tcW w:w="2552" w:type="dxa"/>
            <w:hideMark/>
          </w:tcPr>
          <w:p w14:paraId="4411AF75" w14:textId="5313D6D3" w:rsidR="00877D26" w:rsidRPr="00DC3966" w:rsidRDefault="00332F59" w:rsidP="00877D26">
            <w:pPr>
              <w:pStyle w:val="BodyText"/>
              <w:numPr>
                <w:ilvl w:val="0"/>
                <w:numId w:val="5"/>
              </w:numPr>
              <w:spacing w:after="0" w:line="276" w:lineRule="auto"/>
              <w:rPr>
                <w:rFonts w:asciiTheme="minorHAnsi" w:hAnsiTheme="minorHAnsi"/>
                <w:b w:val="0"/>
                <w:bCs/>
                <w:sz w:val="18"/>
                <w:szCs w:val="18"/>
              </w:rPr>
            </w:pPr>
            <w:r>
              <w:rPr>
                <w:rFonts w:asciiTheme="minorHAnsi" w:hAnsiTheme="minorHAnsi"/>
                <w:b w:val="0"/>
                <w:bCs/>
                <w:sz w:val="18"/>
                <w:szCs w:val="18"/>
              </w:rPr>
              <w:t>Sections</w:t>
            </w:r>
          </w:p>
        </w:tc>
        <w:tc>
          <w:tcPr>
            <w:tcW w:w="2552" w:type="dxa"/>
          </w:tcPr>
          <w:p w14:paraId="7585073F"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sz w:val="18"/>
                <w:szCs w:val="18"/>
              </w:rPr>
              <w:t>DA14</w:t>
            </w:r>
          </w:p>
        </w:tc>
        <w:tc>
          <w:tcPr>
            <w:tcW w:w="992" w:type="dxa"/>
          </w:tcPr>
          <w:p w14:paraId="0B7403BC"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color w:val="000000"/>
                <w:sz w:val="18"/>
                <w:szCs w:val="18"/>
              </w:rPr>
              <w:t>DA 2</w:t>
            </w:r>
          </w:p>
        </w:tc>
        <w:tc>
          <w:tcPr>
            <w:tcW w:w="1276" w:type="dxa"/>
          </w:tcPr>
          <w:p w14:paraId="7CC002E8"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sz w:val="18"/>
                <w:szCs w:val="18"/>
              </w:rPr>
              <w:t>25.10.2023</w:t>
            </w:r>
          </w:p>
        </w:tc>
        <w:tc>
          <w:tcPr>
            <w:tcW w:w="2693" w:type="dxa"/>
          </w:tcPr>
          <w:p w14:paraId="6D3C86A6"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sz w:val="18"/>
              </w:rPr>
              <w:t>Stanton Dahl &amp; Associates Pty Ltd</w:t>
            </w:r>
          </w:p>
        </w:tc>
      </w:tr>
      <w:tr w:rsidR="00877D26" w:rsidRPr="00B0530D" w14:paraId="1172B18A" w14:textId="77777777">
        <w:trPr>
          <w:cantSplit w:val="0"/>
          <w:trHeight w:val="223"/>
        </w:trPr>
        <w:tc>
          <w:tcPr>
            <w:cnfStyle w:val="001000000000" w:firstRow="0" w:lastRow="0" w:firstColumn="1" w:lastColumn="0" w:oddVBand="0" w:evenVBand="0" w:oddHBand="0" w:evenHBand="0" w:firstRowFirstColumn="0" w:firstRowLastColumn="0" w:lastRowFirstColumn="0" w:lastRowLastColumn="0"/>
            <w:tcW w:w="2552" w:type="dxa"/>
          </w:tcPr>
          <w:p w14:paraId="02347E65" w14:textId="26A509F2" w:rsidR="00877D26" w:rsidRPr="00DC3966" w:rsidRDefault="00332F59" w:rsidP="00877D26">
            <w:pPr>
              <w:pStyle w:val="BodyText"/>
              <w:numPr>
                <w:ilvl w:val="0"/>
                <w:numId w:val="5"/>
              </w:numPr>
              <w:spacing w:after="0" w:line="276" w:lineRule="auto"/>
              <w:rPr>
                <w:rFonts w:asciiTheme="minorHAnsi" w:hAnsiTheme="minorHAnsi"/>
                <w:b w:val="0"/>
                <w:bCs/>
                <w:sz w:val="18"/>
                <w:szCs w:val="18"/>
              </w:rPr>
            </w:pPr>
            <w:r>
              <w:rPr>
                <w:rFonts w:asciiTheme="minorHAnsi" w:hAnsiTheme="minorHAnsi"/>
                <w:b w:val="0"/>
                <w:bCs/>
                <w:sz w:val="18"/>
                <w:szCs w:val="18"/>
              </w:rPr>
              <w:t>Shadow Analysis (</w:t>
            </w:r>
            <w:r w:rsidR="00E94852">
              <w:rPr>
                <w:rFonts w:asciiTheme="minorHAnsi" w:hAnsiTheme="minorHAnsi"/>
                <w:b w:val="0"/>
                <w:bCs/>
                <w:sz w:val="18"/>
                <w:szCs w:val="18"/>
              </w:rPr>
              <w:t>S</w:t>
            </w:r>
            <w:r>
              <w:rPr>
                <w:rFonts w:asciiTheme="minorHAnsi" w:hAnsiTheme="minorHAnsi"/>
                <w:b w:val="0"/>
                <w:bCs/>
                <w:sz w:val="18"/>
                <w:szCs w:val="18"/>
              </w:rPr>
              <w:t>ht 1)</w:t>
            </w:r>
          </w:p>
        </w:tc>
        <w:tc>
          <w:tcPr>
            <w:tcW w:w="2552" w:type="dxa"/>
          </w:tcPr>
          <w:p w14:paraId="32E199FF"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bCs/>
                <w:sz w:val="18"/>
                <w:szCs w:val="18"/>
              </w:rPr>
              <w:t>DA15</w:t>
            </w:r>
          </w:p>
        </w:tc>
        <w:tc>
          <w:tcPr>
            <w:tcW w:w="992" w:type="dxa"/>
          </w:tcPr>
          <w:p w14:paraId="13DD930C"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color w:val="000000"/>
                <w:sz w:val="18"/>
                <w:szCs w:val="18"/>
              </w:rPr>
              <w:t>DA 2</w:t>
            </w:r>
          </w:p>
        </w:tc>
        <w:tc>
          <w:tcPr>
            <w:tcW w:w="1276" w:type="dxa"/>
          </w:tcPr>
          <w:p w14:paraId="365F01CF"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75D542DB"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sz w:val="18"/>
              </w:rPr>
              <w:t>Stanton Dahl &amp; Associates Pty Ltd</w:t>
            </w:r>
          </w:p>
        </w:tc>
      </w:tr>
      <w:tr w:rsidR="00877D26" w:rsidRPr="00B0530D" w14:paraId="67EDEB22" w14:textId="77777777">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2552" w:type="dxa"/>
            <w:hideMark/>
          </w:tcPr>
          <w:p w14:paraId="7811B6D9" w14:textId="0D29A385" w:rsidR="00877D26" w:rsidRPr="00332F59" w:rsidRDefault="00877D26" w:rsidP="00877D26">
            <w:pPr>
              <w:pStyle w:val="BodyText"/>
              <w:numPr>
                <w:ilvl w:val="0"/>
                <w:numId w:val="5"/>
              </w:numPr>
              <w:spacing w:after="0" w:line="276" w:lineRule="auto"/>
              <w:rPr>
                <w:rFonts w:asciiTheme="minorHAnsi" w:hAnsiTheme="minorHAnsi"/>
                <w:b w:val="0"/>
                <w:sz w:val="18"/>
                <w:szCs w:val="18"/>
              </w:rPr>
            </w:pPr>
            <w:r w:rsidRPr="00332F59">
              <w:rPr>
                <w:b w:val="0"/>
                <w:sz w:val="18"/>
                <w:szCs w:val="18"/>
              </w:rPr>
              <w:t xml:space="preserve">Shadow Analysis (Sht </w:t>
            </w:r>
            <w:r w:rsidR="00332F59" w:rsidRPr="00332F59">
              <w:rPr>
                <w:b w:val="0"/>
                <w:sz w:val="18"/>
                <w:szCs w:val="18"/>
              </w:rPr>
              <w:t>2</w:t>
            </w:r>
            <w:r w:rsidRPr="00332F59">
              <w:rPr>
                <w:b w:val="0"/>
                <w:sz w:val="18"/>
                <w:szCs w:val="18"/>
              </w:rPr>
              <w:t xml:space="preserve">) </w:t>
            </w:r>
          </w:p>
        </w:tc>
        <w:tc>
          <w:tcPr>
            <w:tcW w:w="2552" w:type="dxa"/>
          </w:tcPr>
          <w:p w14:paraId="5AA09A1E"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sz w:val="18"/>
                <w:szCs w:val="18"/>
              </w:rPr>
              <w:t>DA16</w:t>
            </w:r>
          </w:p>
        </w:tc>
        <w:tc>
          <w:tcPr>
            <w:tcW w:w="992" w:type="dxa"/>
          </w:tcPr>
          <w:p w14:paraId="5E455154"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color w:val="000000"/>
                <w:sz w:val="18"/>
                <w:szCs w:val="18"/>
              </w:rPr>
              <w:t>DA 2</w:t>
            </w:r>
          </w:p>
        </w:tc>
        <w:tc>
          <w:tcPr>
            <w:tcW w:w="1276" w:type="dxa"/>
          </w:tcPr>
          <w:p w14:paraId="244DFAF4"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sz w:val="18"/>
                <w:szCs w:val="18"/>
              </w:rPr>
              <w:t>25.10.2023</w:t>
            </w:r>
          </w:p>
        </w:tc>
        <w:tc>
          <w:tcPr>
            <w:tcW w:w="2693" w:type="dxa"/>
          </w:tcPr>
          <w:p w14:paraId="5EA12AA5"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sz w:val="18"/>
              </w:rPr>
              <w:t>Stanton Dahl &amp; Associates Pty Ltd</w:t>
            </w:r>
          </w:p>
        </w:tc>
      </w:tr>
      <w:tr w:rsidR="00877D26" w:rsidRPr="00B0530D" w14:paraId="06C154CD" w14:textId="77777777">
        <w:trPr>
          <w:cantSplit w:val="0"/>
          <w:trHeight w:val="223"/>
        </w:trPr>
        <w:tc>
          <w:tcPr>
            <w:cnfStyle w:val="001000000000" w:firstRow="0" w:lastRow="0" w:firstColumn="1" w:lastColumn="0" w:oddVBand="0" w:evenVBand="0" w:oddHBand="0" w:evenHBand="0" w:firstRowFirstColumn="0" w:firstRowLastColumn="0" w:lastRowFirstColumn="0" w:lastRowLastColumn="0"/>
            <w:tcW w:w="2552" w:type="dxa"/>
            <w:hideMark/>
          </w:tcPr>
          <w:p w14:paraId="2D626679" w14:textId="7EA02DA8" w:rsidR="00877D26" w:rsidRPr="00332F59" w:rsidRDefault="00877D26" w:rsidP="00877D26">
            <w:pPr>
              <w:pStyle w:val="BodyText"/>
              <w:numPr>
                <w:ilvl w:val="0"/>
                <w:numId w:val="5"/>
              </w:numPr>
              <w:spacing w:after="0" w:line="276" w:lineRule="auto"/>
              <w:rPr>
                <w:rFonts w:asciiTheme="minorHAnsi" w:hAnsiTheme="minorHAnsi"/>
                <w:b w:val="0"/>
                <w:sz w:val="18"/>
                <w:szCs w:val="18"/>
              </w:rPr>
            </w:pPr>
            <w:r w:rsidRPr="00332F59">
              <w:rPr>
                <w:b w:val="0"/>
                <w:sz w:val="18"/>
                <w:szCs w:val="18"/>
              </w:rPr>
              <w:t xml:space="preserve">Shadow Analysis (Sht </w:t>
            </w:r>
            <w:r w:rsidR="00332F59" w:rsidRPr="00332F59">
              <w:rPr>
                <w:b w:val="0"/>
                <w:sz w:val="18"/>
                <w:szCs w:val="18"/>
              </w:rPr>
              <w:t>3</w:t>
            </w:r>
            <w:r w:rsidRPr="00332F59">
              <w:rPr>
                <w:b w:val="0"/>
                <w:sz w:val="18"/>
                <w:szCs w:val="18"/>
              </w:rPr>
              <w:t xml:space="preserve">) </w:t>
            </w:r>
          </w:p>
        </w:tc>
        <w:tc>
          <w:tcPr>
            <w:tcW w:w="2552" w:type="dxa"/>
          </w:tcPr>
          <w:p w14:paraId="3301F1BF"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DA17</w:t>
            </w:r>
          </w:p>
        </w:tc>
        <w:tc>
          <w:tcPr>
            <w:tcW w:w="992" w:type="dxa"/>
          </w:tcPr>
          <w:p w14:paraId="6CA3F24B"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color w:val="000000"/>
                <w:sz w:val="18"/>
                <w:szCs w:val="18"/>
              </w:rPr>
              <w:t>DA 2</w:t>
            </w:r>
          </w:p>
        </w:tc>
        <w:tc>
          <w:tcPr>
            <w:tcW w:w="1276" w:type="dxa"/>
          </w:tcPr>
          <w:p w14:paraId="68931324"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sz w:val="18"/>
                <w:szCs w:val="18"/>
              </w:rPr>
              <w:t>25.10.2023</w:t>
            </w:r>
          </w:p>
        </w:tc>
        <w:tc>
          <w:tcPr>
            <w:tcW w:w="2693" w:type="dxa"/>
          </w:tcPr>
          <w:p w14:paraId="6D523B7E"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sz w:val="18"/>
              </w:rPr>
              <w:t>Stanton Dahl &amp; Associates Pty Ltd</w:t>
            </w:r>
          </w:p>
        </w:tc>
      </w:tr>
      <w:tr w:rsidR="00877D26" w:rsidRPr="00B0530D" w14:paraId="464FDE5A" w14:textId="77777777">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2552" w:type="dxa"/>
            <w:hideMark/>
          </w:tcPr>
          <w:p w14:paraId="41DEF20C" w14:textId="5FFDDBCE" w:rsidR="00877D26" w:rsidRPr="00332F59" w:rsidRDefault="00877D26" w:rsidP="00877D26">
            <w:pPr>
              <w:pStyle w:val="BodyText"/>
              <w:numPr>
                <w:ilvl w:val="0"/>
                <w:numId w:val="5"/>
              </w:numPr>
              <w:spacing w:after="0" w:line="276" w:lineRule="auto"/>
              <w:rPr>
                <w:rFonts w:asciiTheme="minorHAnsi" w:hAnsiTheme="minorHAnsi"/>
                <w:b w:val="0"/>
                <w:sz w:val="18"/>
                <w:szCs w:val="18"/>
              </w:rPr>
            </w:pPr>
            <w:r w:rsidRPr="00332F59">
              <w:rPr>
                <w:b w:val="0"/>
                <w:sz w:val="18"/>
                <w:szCs w:val="18"/>
              </w:rPr>
              <w:t xml:space="preserve">Shadow Analysis (Sht </w:t>
            </w:r>
            <w:r w:rsidR="00332F59" w:rsidRPr="00332F59">
              <w:rPr>
                <w:b w:val="0"/>
                <w:sz w:val="18"/>
                <w:szCs w:val="18"/>
              </w:rPr>
              <w:t>4</w:t>
            </w:r>
            <w:r w:rsidRPr="00332F59">
              <w:rPr>
                <w:b w:val="0"/>
                <w:sz w:val="18"/>
                <w:szCs w:val="18"/>
              </w:rPr>
              <w:t xml:space="preserve">) </w:t>
            </w:r>
          </w:p>
        </w:tc>
        <w:tc>
          <w:tcPr>
            <w:tcW w:w="2552" w:type="dxa"/>
          </w:tcPr>
          <w:p w14:paraId="20F88B55"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DA18</w:t>
            </w:r>
          </w:p>
        </w:tc>
        <w:tc>
          <w:tcPr>
            <w:tcW w:w="992" w:type="dxa"/>
          </w:tcPr>
          <w:p w14:paraId="7A05EE9A"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000000"/>
                <w:sz w:val="18"/>
                <w:szCs w:val="18"/>
              </w:rPr>
            </w:pPr>
            <w:r w:rsidRPr="008F496C">
              <w:rPr>
                <w:rFonts w:asciiTheme="minorHAnsi" w:hAnsiTheme="minorHAnsi"/>
                <w:color w:val="000000"/>
                <w:sz w:val="18"/>
                <w:szCs w:val="18"/>
              </w:rPr>
              <w:t>DA 2</w:t>
            </w:r>
          </w:p>
        </w:tc>
        <w:tc>
          <w:tcPr>
            <w:tcW w:w="1276" w:type="dxa"/>
          </w:tcPr>
          <w:p w14:paraId="509F8906"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1358876B"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sz w:val="18"/>
              </w:rPr>
              <w:t>Stanton Dahl &amp; Associates Pty Ltd</w:t>
            </w:r>
          </w:p>
        </w:tc>
      </w:tr>
      <w:tr w:rsidR="00877D26" w:rsidRPr="00B0530D" w14:paraId="39374B01" w14:textId="77777777">
        <w:trPr>
          <w:cantSplit w:val="0"/>
          <w:trHeight w:val="223"/>
        </w:trPr>
        <w:tc>
          <w:tcPr>
            <w:cnfStyle w:val="001000000000" w:firstRow="0" w:lastRow="0" w:firstColumn="1" w:lastColumn="0" w:oddVBand="0" w:evenVBand="0" w:oddHBand="0" w:evenHBand="0" w:firstRowFirstColumn="0" w:firstRowLastColumn="0" w:lastRowFirstColumn="0" w:lastRowLastColumn="0"/>
            <w:tcW w:w="2552" w:type="dxa"/>
          </w:tcPr>
          <w:p w14:paraId="1FB1C140" w14:textId="77777777" w:rsidR="00877D26" w:rsidRPr="00332F59" w:rsidRDefault="00877D26" w:rsidP="00877D26">
            <w:pPr>
              <w:pStyle w:val="BodyText"/>
              <w:numPr>
                <w:ilvl w:val="0"/>
                <w:numId w:val="5"/>
              </w:numPr>
              <w:spacing w:after="0" w:line="276" w:lineRule="auto"/>
              <w:rPr>
                <w:rFonts w:asciiTheme="minorHAnsi" w:hAnsiTheme="minorHAnsi"/>
                <w:b w:val="0"/>
                <w:sz w:val="18"/>
                <w:szCs w:val="18"/>
              </w:rPr>
            </w:pPr>
            <w:r w:rsidRPr="00332F59">
              <w:rPr>
                <w:b w:val="0"/>
                <w:sz w:val="18"/>
                <w:szCs w:val="18"/>
              </w:rPr>
              <w:t xml:space="preserve">3D Perspectives Fence </w:t>
            </w:r>
          </w:p>
        </w:tc>
        <w:tc>
          <w:tcPr>
            <w:tcW w:w="2552" w:type="dxa"/>
          </w:tcPr>
          <w:p w14:paraId="014F72BF" w14:textId="400FF9D0"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DA</w:t>
            </w:r>
            <w:r w:rsidR="00332F59">
              <w:rPr>
                <w:rFonts w:asciiTheme="minorHAnsi" w:hAnsiTheme="minorHAnsi"/>
                <w:sz w:val="18"/>
                <w:szCs w:val="18"/>
              </w:rPr>
              <w:t>19</w:t>
            </w:r>
          </w:p>
        </w:tc>
        <w:tc>
          <w:tcPr>
            <w:tcW w:w="992" w:type="dxa"/>
          </w:tcPr>
          <w:p w14:paraId="5FF1A93B"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8F496C">
              <w:rPr>
                <w:rFonts w:asciiTheme="minorHAnsi" w:hAnsiTheme="minorHAnsi"/>
                <w:color w:val="000000"/>
                <w:sz w:val="18"/>
                <w:szCs w:val="18"/>
              </w:rPr>
              <w:t>DA 2</w:t>
            </w:r>
          </w:p>
        </w:tc>
        <w:tc>
          <w:tcPr>
            <w:tcW w:w="1276" w:type="dxa"/>
          </w:tcPr>
          <w:p w14:paraId="54F61DD7"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00E3AB82"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8F496C">
              <w:rPr>
                <w:sz w:val="18"/>
              </w:rPr>
              <w:t>Stanton Dahl &amp; Associates Pty Ltd</w:t>
            </w:r>
          </w:p>
        </w:tc>
      </w:tr>
      <w:tr w:rsidR="00332F59" w:rsidRPr="00B0530D" w14:paraId="271590B9" w14:textId="77777777">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2552" w:type="dxa"/>
          </w:tcPr>
          <w:p w14:paraId="194548B9" w14:textId="1ED60218" w:rsidR="00332F59" w:rsidRPr="00332F59" w:rsidRDefault="00332F59" w:rsidP="00332F59">
            <w:pPr>
              <w:pStyle w:val="BodyText"/>
              <w:numPr>
                <w:ilvl w:val="0"/>
                <w:numId w:val="5"/>
              </w:numPr>
              <w:spacing w:after="0" w:line="276" w:lineRule="auto"/>
              <w:rPr>
                <w:rFonts w:asciiTheme="minorHAnsi" w:hAnsiTheme="minorHAnsi"/>
                <w:b w:val="0"/>
                <w:sz w:val="18"/>
                <w:szCs w:val="18"/>
              </w:rPr>
            </w:pPr>
            <w:r w:rsidRPr="00332F59">
              <w:rPr>
                <w:b w:val="0"/>
                <w:sz w:val="18"/>
                <w:szCs w:val="18"/>
              </w:rPr>
              <w:lastRenderedPageBreak/>
              <w:t>Fence &amp; Retaining Wall Details</w:t>
            </w:r>
          </w:p>
        </w:tc>
        <w:tc>
          <w:tcPr>
            <w:tcW w:w="2552" w:type="dxa"/>
          </w:tcPr>
          <w:p w14:paraId="12039A9B" w14:textId="61B8A620" w:rsidR="00332F59" w:rsidRPr="00042FEC"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332F59">
              <w:rPr>
                <w:rFonts w:asciiTheme="minorHAnsi" w:hAnsiTheme="minorHAnsi"/>
                <w:sz w:val="18"/>
                <w:szCs w:val="18"/>
              </w:rPr>
              <w:t>DA20</w:t>
            </w:r>
          </w:p>
        </w:tc>
        <w:tc>
          <w:tcPr>
            <w:tcW w:w="992" w:type="dxa"/>
          </w:tcPr>
          <w:p w14:paraId="2F4EE508" w14:textId="4FB59BB4" w:rsidR="00332F59" w:rsidRPr="00042FEC" w:rsidRDefault="00332F59" w:rsidP="00332F59">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000000"/>
                <w:sz w:val="18"/>
                <w:szCs w:val="18"/>
                <w:highlight w:val="yellow"/>
              </w:rPr>
            </w:pPr>
            <w:r w:rsidRPr="008F496C">
              <w:rPr>
                <w:rFonts w:asciiTheme="minorHAnsi" w:hAnsiTheme="minorHAnsi"/>
                <w:color w:val="000000"/>
                <w:sz w:val="18"/>
                <w:szCs w:val="18"/>
              </w:rPr>
              <w:t>DA 2</w:t>
            </w:r>
          </w:p>
        </w:tc>
        <w:tc>
          <w:tcPr>
            <w:tcW w:w="1276" w:type="dxa"/>
          </w:tcPr>
          <w:p w14:paraId="00B52AA5" w14:textId="05232096" w:rsidR="00332F59" w:rsidRPr="00042FEC"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8F496C">
              <w:rPr>
                <w:rFonts w:asciiTheme="minorHAnsi" w:hAnsiTheme="minorHAnsi"/>
                <w:sz w:val="18"/>
                <w:szCs w:val="18"/>
              </w:rPr>
              <w:t>25.10.2023</w:t>
            </w:r>
          </w:p>
        </w:tc>
        <w:tc>
          <w:tcPr>
            <w:tcW w:w="2693" w:type="dxa"/>
          </w:tcPr>
          <w:p w14:paraId="41319B09" w14:textId="2FA5C5F4" w:rsidR="00332F59" w:rsidRPr="00706CF7"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8F496C">
              <w:rPr>
                <w:sz w:val="18"/>
              </w:rPr>
              <w:t>Stanton Dahl &amp; Associates Pty Ltd</w:t>
            </w:r>
          </w:p>
        </w:tc>
      </w:tr>
      <w:tr w:rsidR="00877D26" w:rsidRPr="00B0530D" w14:paraId="0704D5C1" w14:textId="77777777">
        <w:trPr>
          <w:cantSplit w:val="0"/>
          <w:trHeight w:val="223"/>
        </w:trPr>
        <w:tc>
          <w:tcPr>
            <w:cnfStyle w:val="001000000000" w:firstRow="0" w:lastRow="0" w:firstColumn="1" w:lastColumn="0" w:oddVBand="0" w:evenVBand="0" w:oddHBand="0" w:evenHBand="0" w:firstRowFirstColumn="0" w:firstRowLastColumn="0" w:lastRowFirstColumn="0" w:lastRowLastColumn="0"/>
            <w:tcW w:w="10065" w:type="dxa"/>
            <w:gridSpan w:val="5"/>
          </w:tcPr>
          <w:p w14:paraId="015DD018" w14:textId="77777777" w:rsidR="00877D26" w:rsidRPr="008F496C" w:rsidRDefault="00877D26" w:rsidP="00877D26">
            <w:pPr>
              <w:pStyle w:val="BodyText"/>
              <w:numPr>
                <w:ilvl w:val="0"/>
                <w:numId w:val="5"/>
              </w:numPr>
              <w:spacing w:after="0" w:line="276" w:lineRule="auto"/>
              <w:rPr>
                <w:sz w:val="18"/>
              </w:rPr>
            </w:pPr>
            <w:r w:rsidRPr="008F496C">
              <w:rPr>
                <w:sz w:val="18"/>
              </w:rPr>
              <w:t xml:space="preserve">Landscape Plan </w:t>
            </w:r>
            <w:r w:rsidRPr="008F496C">
              <w:rPr>
                <w:rFonts w:hint="eastAsia"/>
                <w:sz w:val="18"/>
              </w:rPr>
              <w:t>–</w:t>
            </w:r>
            <w:r w:rsidRPr="008F496C">
              <w:rPr>
                <w:sz w:val="18"/>
              </w:rPr>
              <w:t xml:space="preserve"> Appendix B</w:t>
            </w:r>
          </w:p>
        </w:tc>
      </w:tr>
      <w:tr w:rsidR="00877D26" w:rsidRPr="00B0530D" w14:paraId="6E4DF295" w14:textId="77777777">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2552" w:type="dxa"/>
          </w:tcPr>
          <w:p w14:paraId="5F8906F5"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Landscape Plan</w:t>
            </w:r>
          </w:p>
        </w:tc>
        <w:tc>
          <w:tcPr>
            <w:tcW w:w="2552" w:type="dxa"/>
          </w:tcPr>
          <w:p w14:paraId="26DCD30A"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L01</w:t>
            </w:r>
          </w:p>
        </w:tc>
        <w:tc>
          <w:tcPr>
            <w:tcW w:w="992" w:type="dxa"/>
          </w:tcPr>
          <w:p w14:paraId="0098E354"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olor w:val="000000"/>
                <w:sz w:val="18"/>
                <w:szCs w:val="18"/>
              </w:rPr>
            </w:pPr>
            <w:r w:rsidRPr="008F496C">
              <w:rPr>
                <w:rFonts w:asciiTheme="minorHAnsi" w:hAnsiTheme="minorHAnsi"/>
                <w:color w:val="000000"/>
                <w:sz w:val="18"/>
                <w:szCs w:val="18"/>
              </w:rPr>
              <w:t>Rev 1</w:t>
            </w:r>
          </w:p>
        </w:tc>
        <w:tc>
          <w:tcPr>
            <w:tcW w:w="1276" w:type="dxa"/>
          </w:tcPr>
          <w:p w14:paraId="0455C5F1"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13.09.2023</w:t>
            </w:r>
          </w:p>
        </w:tc>
        <w:tc>
          <w:tcPr>
            <w:tcW w:w="2693" w:type="dxa"/>
          </w:tcPr>
          <w:p w14:paraId="69975969"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highlight w:val="yellow"/>
              </w:rPr>
            </w:pPr>
            <w:r w:rsidRPr="00984B4B">
              <w:rPr>
                <w:sz w:val="18"/>
              </w:rPr>
              <w:t>Stanton Dahl &amp; Associates Pty Ltd</w:t>
            </w:r>
          </w:p>
        </w:tc>
      </w:tr>
      <w:tr w:rsidR="00877D26" w:rsidRPr="00B0530D" w14:paraId="70F0936E" w14:textId="77777777">
        <w:trPr>
          <w:cantSplit w:val="0"/>
          <w:trHeight w:val="223"/>
        </w:trPr>
        <w:tc>
          <w:tcPr>
            <w:cnfStyle w:val="001000000000" w:firstRow="0" w:lastRow="0" w:firstColumn="1" w:lastColumn="0" w:oddVBand="0" w:evenVBand="0" w:oddHBand="0" w:evenHBand="0" w:firstRowFirstColumn="0" w:firstRowLastColumn="0" w:lastRowFirstColumn="0" w:lastRowLastColumn="0"/>
            <w:tcW w:w="2552" w:type="dxa"/>
          </w:tcPr>
          <w:p w14:paraId="3F602C20" w14:textId="77777777" w:rsidR="00877D26" w:rsidRPr="001E2D82" w:rsidRDefault="00877D26" w:rsidP="00877D26">
            <w:pPr>
              <w:pStyle w:val="BodyText"/>
              <w:numPr>
                <w:ilvl w:val="0"/>
                <w:numId w:val="5"/>
              </w:numPr>
              <w:spacing w:after="0" w:line="276" w:lineRule="auto"/>
              <w:rPr>
                <w:rFonts w:asciiTheme="minorHAnsi" w:hAnsiTheme="minorHAnsi"/>
                <w:b w:val="0"/>
                <w:bCs/>
                <w:sz w:val="18"/>
                <w:szCs w:val="18"/>
              </w:rPr>
            </w:pPr>
            <w:r w:rsidRPr="001E2D82">
              <w:rPr>
                <w:rFonts w:asciiTheme="minorHAnsi" w:hAnsiTheme="minorHAnsi"/>
                <w:b w:val="0"/>
                <w:bCs/>
                <w:sz w:val="18"/>
                <w:szCs w:val="18"/>
              </w:rPr>
              <w:t>Landscape Details a</w:t>
            </w:r>
          </w:p>
        </w:tc>
        <w:tc>
          <w:tcPr>
            <w:tcW w:w="2552" w:type="dxa"/>
          </w:tcPr>
          <w:p w14:paraId="678993FA"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L02</w:t>
            </w:r>
          </w:p>
        </w:tc>
        <w:tc>
          <w:tcPr>
            <w:tcW w:w="992" w:type="dxa"/>
          </w:tcPr>
          <w:p w14:paraId="23FEBB2F"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8F496C">
              <w:rPr>
                <w:rFonts w:asciiTheme="minorHAnsi" w:hAnsiTheme="minorHAnsi"/>
                <w:color w:val="000000"/>
                <w:sz w:val="18"/>
                <w:szCs w:val="18"/>
              </w:rPr>
              <w:t>Rev 1</w:t>
            </w:r>
          </w:p>
        </w:tc>
        <w:tc>
          <w:tcPr>
            <w:tcW w:w="1276" w:type="dxa"/>
          </w:tcPr>
          <w:p w14:paraId="7E5FB9FC"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13.09.2023</w:t>
            </w:r>
          </w:p>
        </w:tc>
        <w:tc>
          <w:tcPr>
            <w:tcW w:w="2693" w:type="dxa"/>
          </w:tcPr>
          <w:p w14:paraId="396EF66D"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highlight w:val="yellow"/>
              </w:rPr>
            </w:pPr>
            <w:r w:rsidRPr="00984B4B">
              <w:rPr>
                <w:sz w:val="18"/>
              </w:rPr>
              <w:t>Stanton Dahl &amp; Associates Pty Ltd</w:t>
            </w:r>
          </w:p>
        </w:tc>
      </w:tr>
      <w:tr w:rsidR="00877D26" w:rsidRPr="00B0530D" w14:paraId="47B06137" w14:textId="77777777">
        <w:trPr>
          <w:cnfStyle w:val="000000010000" w:firstRow="0" w:lastRow="0" w:firstColumn="0" w:lastColumn="0" w:oddVBand="0" w:evenVBand="0" w:oddHBand="0" w:evenHBand="1" w:firstRowFirstColumn="0" w:firstRowLastColumn="0" w:lastRowFirstColumn="0" w:lastRowLastColumn="0"/>
          <w:cantSplit w:val="0"/>
          <w:trHeight w:val="223"/>
        </w:trPr>
        <w:tc>
          <w:tcPr>
            <w:cnfStyle w:val="001000000000" w:firstRow="0" w:lastRow="0" w:firstColumn="1" w:lastColumn="0" w:oddVBand="0" w:evenVBand="0" w:oddHBand="0" w:evenHBand="0" w:firstRowFirstColumn="0" w:firstRowLastColumn="0" w:lastRowFirstColumn="0" w:lastRowLastColumn="0"/>
            <w:tcW w:w="10065" w:type="dxa"/>
            <w:gridSpan w:val="5"/>
          </w:tcPr>
          <w:p w14:paraId="5854C903" w14:textId="77777777" w:rsidR="00877D26" w:rsidRPr="008F496C" w:rsidRDefault="00877D26" w:rsidP="00877D26">
            <w:pPr>
              <w:pStyle w:val="BodyText"/>
              <w:numPr>
                <w:ilvl w:val="0"/>
                <w:numId w:val="5"/>
              </w:numPr>
              <w:spacing w:after="0" w:line="276" w:lineRule="auto"/>
              <w:rPr>
                <w:rFonts w:asciiTheme="minorHAnsi" w:hAnsiTheme="minorHAnsi"/>
                <w:sz w:val="18"/>
                <w:szCs w:val="18"/>
              </w:rPr>
            </w:pPr>
            <w:r w:rsidRPr="008F496C">
              <w:rPr>
                <w:rFonts w:asciiTheme="minorHAnsi" w:hAnsiTheme="minorHAnsi"/>
                <w:sz w:val="18"/>
                <w:szCs w:val="18"/>
              </w:rPr>
              <w:t xml:space="preserve">Civil Plans </w:t>
            </w:r>
            <w:r w:rsidRPr="008F496C">
              <w:rPr>
                <w:rFonts w:asciiTheme="minorHAnsi" w:hAnsiTheme="minorHAnsi" w:hint="eastAsia"/>
                <w:sz w:val="18"/>
                <w:szCs w:val="18"/>
              </w:rPr>
              <w:t>–</w:t>
            </w:r>
            <w:r w:rsidRPr="008F496C">
              <w:rPr>
                <w:rFonts w:asciiTheme="minorHAnsi" w:hAnsiTheme="minorHAnsi"/>
                <w:sz w:val="18"/>
                <w:szCs w:val="18"/>
              </w:rPr>
              <w:t xml:space="preserve"> Appendix C</w:t>
            </w:r>
          </w:p>
        </w:tc>
      </w:tr>
      <w:tr w:rsidR="00877D26" w:rsidRPr="00B0530D" w14:paraId="3BCB87FF" w14:textId="77777777">
        <w:trPr>
          <w:cantSplit w:val="0"/>
          <w:trHeight w:val="48"/>
        </w:trPr>
        <w:tc>
          <w:tcPr>
            <w:cnfStyle w:val="001000000000" w:firstRow="0" w:lastRow="0" w:firstColumn="1" w:lastColumn="0" w:oddVBand="0" w:evenVBand="0" w:oddHBand="0" w:evenHBand="0" w:firstRowFirstColumn="0" w:firstRowLastColumn="0" w:lastRowFirstColumn="0" w:lastRowLastColumn="0"/>
            <w:tcW w:w="2552" w:type="dxa"/>
            <w:hideMark/>
          </w:tcPr>
          <w:p w14:paraId="548E4EC0"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Notes and Legends</w:t>
            </w:r>
          </w:p>
        </w:tc>
        <w:tc>
          <w:tcPr>
            <w:tcW w:w="2552" w:type="dxa"/>
          </w:tcPr>
          <w:p w14:paraId="726FF86F"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 xml:space="preserve">C01 </w:t>
            </w:r>
          </w:p>
        </w:tc>
        <w:tc>
          <w:tcPr>
            <w:tcW w:w="992" w:type="dxa"/>
          </w:tcPr>
          <w:p w14:paraId="4C9AAE9D" w14:textId="77777777" w:rsidR="00877D26" w:rsidRPr="00042FE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8F496C">
              <w:rPr>
                <w:rFonts w:asciiTheme="minorHAnsi" w:hAnsiTheme="minorHAnsi"/>
                <w:sz w:val="18"/>
                <w:szCs w:val="18"/>
              </w:rPr>
              <w:t>3</w:t>
            </w:r>
          </w:p>
        </w:tc>
        <w:tc>
          <w:tcPr>
            <w:tcW w:w="1276" w:type="dxa"/>
          </w:tcPr>
          <w:p w14:paraId="65299347"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8F496C">
              <w:rPr>
                <w:rFonts w:asciiTheme="minorHAnsi" w:hAnsiTheme="minorHAnsi"/>
                <w:sz w:val="18"/>
                <w:szCs w:val="18"/>
              </w:rPr>
              <w:t>24.10.2023</w:t>
            </w:r>
          </w:p>
        </w:tc>
        <w:tc>
          <w:tcPr>
            <w:tcW w:w="2693" w:type="dxa"/>
          </w:tcPr>
          <w:p w14:paraId="0703E742"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sz w:val="18"/>
              </w:rPr>
              <w:t>Greenview Consulting Pty Ltd</w:t>
            </w:r>
          </w:p>
        </w:tc>
      </w:tr>
      <w:tr w:rsidR="00877D26" w:rsidRPr="00B0530D" w14:paraId="28AC5D38"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2552" w:type="dxa"/>
            <w:hideMark/>
          </w:tcPr>
          <w:p w14:paraId="0A2D243F"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Ground Floor Drainage Plan</w:t>
            </w:r>
          </w:p>
        </w:tc>
        <w:tc>
          <w:tcPr>
            <w:tcW w:w="2552" w:type="dxa"/>
          </w:tcPr>
          <w:p w14:paraId="00D439DD"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 xml:space="preserve">C02 </w:t>
            </w:r>
          </w:p>
        </w:tc>
        <w:tc>
          <w:tcPr>
            <w:tcW w:w="992" w:type="dxa"/>
          </w:tcPr>
          <w:p w14:paraId="68BC96DE" w14:textId="77777777" w:rsidR="00877D26" w:rsidRPr="00042FE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A21030">
              <w:rPr>
                <w:rFonts w:asciiTheme="minorHAnsi" w:hAnsiTheme="minorHAnsi"/>
                <w:sz w:val="18"/>
                <w:szCs w:val="18"/>
              </w:rPr>
              <w:t>3</w:t>
            </w:r>
          </w:p>
        </w:tc>
        <w:tc>
          <w:tcPr>
            <w:tcW w:w="1276" w:type="dxa"/>
          </w:tcPr>
          <w:p w14:paraId="25F4BCB6"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927409">
              <w:rPr>
                <w:rFonts w:asciiTheme="minorHAnsi" w:hAnsiTheme="minorHAnsi"/>
                <w:sz w:val="18"/>
                <w:szCs w:val="18"/>
              </w:rPr>
              <w:t>24.10.2023</w:t>
            </w:r>
          </w:p>
        </w:tc>
        <w:tc>
          <w:tcPr>
            <w:tcW w:w="2693" w:type="dxa"/>
          </w:tcPr>
          <w:p w14:paraId="38F84CF0"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sz w:val="18"/>
              </w:rPr>
              <w:t>Greenview Consulting Pty Ltd</w:t>
            </w:r>
          </w:p>
        </w:tc>
      </w:tr>
      <w:tr w:rsidR="00877D26" w:rsidRPr="00B0530D" w14:paraId="0A609DBF" w14:textId="77777777" w:rsidTr="008E5B3E">
        <w:trPr>
          <w:cantSplit w:val="0"/>
          <w:trHeight w:val="248"/>
        </w:trPr>
        <w:tc>
          <w:tcPr>
            <w:cnfStyle w:val="001000000000" w:firstRow="0" w:lastRow="0" w:firstColumn="1" w:lastColumn="0" w:oddVBand="0" w:evenVBand="0" w:oddHBand="0" w:evenHBand="0" w:firstRowFirstColumn="0" w:firstRowLastColumn="0" w:lastRowFirstColumn="0" w:lastRowLastColumn="0"/>
            <w:tcW w:w="2552" w:type="dxa"/>
            <w:hideMark/>
          </w:tcPr>
          <w:p w14:paraId="7780F280"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 xml:space="preserve">Road Frontage Plan Site </w:t>
            </w:r>
          </w:p>
        </w:tc>
        <w:tc>
          <w:tcPr>
            <w:tcW w:w="2552" w:type="dxa"/>
          </w:tcPr>
          <w:p w14:paraId="28E40B71"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C03</w:t>
            </w:r>
          </w:p>
        </w:tc>
        <w:tc>
          <w:tcPr>
            <w:tcW w:w="992" w:type="dxa"/>
          </w:tcPr>
          <w:p w14:paraId="4F97BA1A" w14:textId="77777777" w:rsidR="00877D26" w:rsidRPr="00042FE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A21030">
              <w:rPr>
                <w:rFonts w:asciiTheme="minorHAnsi" w:hAnsiTheme="minorHAnsi"/>
                <w:sz w:val="18"/>
                <w:szCs w:val="18"/>
              </w:rPr>
              <w:t>3</w:t>
            </w:r>
          </w:p>
        </w:tc>
        <w:tc>
          <w:tcPr>
            <w:tcW w:w="1276" w:type="dxa"/>
          </w:tcPr>
          <w:p w14:paraId="0ACB5F4D"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927409">
              <w:rPr>
                <w:rFonts w:asciiTheme="minorHAnsi" w:hAnsiTheme="minorHAnsi"/>
                <w:sz w:val="18"/>
                <w:szCs w:val="18"/>
              </w:rPr>
              <w:t>24.10.2023</w:t>
            </w:r>
          </w:p>
        </w:tc>
        <w:tc>
          <w:tcPr>
            <w:tcW w:w="2693" w:type="dxa"/>
          </w:tcPr>
          <w:p w14:paraId="3713B702"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Greenview Consulting Pty Ltd</w:t>
            </w:r>
          </w:p>
        </w:tc>
      </w:tr>
      <w:tr w:rsidR="00877D26" w:rsidRPr="00B0530D" w14:paraId="29BB5788" w14:textId="77777777" w:rsidTr="008E5B3E">
        <w:trPr>
          <w:cnfStyle w:val="000000010000" w:firstRow="0" w:lastRow="0" w:firstColumn="0" w:lastColumn="0" w:oddVBand="0" w:evenVBand="0" w:oddHBand="0" w:evenHBand="1" w:firstRowFirstColumn="0" w:firstRowLastColumn="0" w:lastRowFirstColumn="0" w:lastRowLastColumn="0"/>
          <w:cantSplit w:val="0"/>
          <w:trHeight w:val="200"/>
        </w:trPr>
        <w:tc>
          <w:tcPr>
            <w:cnfStyle w:val="001000000000" w:firstRow="0" w:lastRow="0" w:firstColumn="1" w:lastColumn="0" w:oddVBand="0" w:evenVBand="0" w:oddHBand="0" w:evenHBand="0" w:firstRowFirstColumn="0" w:firstRowLastColumn="0" w:lastRowFirstColumn="0" w:lastRowLastColumn="0"/>
            <w:tcW w:w="2552" w:type="dxa"/>
          </w:tcPr>
          <w:p w14:paraId="37906FF2" w14:textId="77777777" w:rsidR="00877D26" w:rsidRPr="00332F59" w:rsidRDefault="00877D26" w:rsidP="00877D26">
            <w:pPr>
              <w:pStyle w:val="BodyText"/>
              <w:numPr>
                <w:ilvl w:val="0"/>
                <w:numId w:val="5"/>
              </w:numPr>
              <w:spacing w:after="0" w:line="276" w:lineRule="auto"/>
              <w:rPr>
                <w:rFonts w:asciiTheme="minorHAnsi" w:hAnsiTheme="minorHAnsi"/>
                <w:b w:val="0"/>
                <w:bCs/>
                <w:sz w:val="18"/>
                <w:szCs w:val="18"/>
              </w:rPr>
            </w:pPr>
            <w:r w:rsidRPr="00332F59">
              <w:rPr>
                <w:rFonts w:asciiTheme="minorHAnsi" w:hAnsiTheme="minorHAnsi"/>
                <w:b w:val="0"/>
                <w:bCs/>
                <w:sz w:val="18"/>
                <w:szCs w:val="18"/>
              </w:rPr>
              <w:t>Catchment Plan</w:t>
            </w:r>
          </w:p>
        </w:tc>
        <w:tc>
          <w:tcPr>
            <w:tcW w:w="2552" w:type="dxa"/>
          </w:tcPr>
          <w:p w14:paraId="3B235C4C"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C04</w:t>
            </w:r>
          </w:p>
        </w:tc>
        <w:tc>
          <w:tcPr>
            <w:tcW w:w="992" w:type="dxa"/>
          </w:tcPr>
          <w:p w14:paraId="5698B117" w14:textId="77777777" w:rsidR="00877D26" w:rsidRPr="00A21030"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1</w:t>
            </w:r>
          </w:p>
        </w:tc>
        <w:tc>
          <w:tcPr>
            <w:tcW w:w="1276" w:type="dxa"/>
          </w:tcPr>
          <w:p w14:paraId="3ACEA542" w14:textId="77777777" w:rsidR="00877D26" w:rsidRPr="00927409"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C55CCE">
              <w:rPr>
                <w:rFonts w:asciiTheme="minorHAnsi" w:hAnsiTheme="minorHAnsi"/>
                <w:sz w:val="18"/>
                <w:szCs w:val="18"/>
              </w:rPr>
              <w:t>24.10.2023</w:t>
            </w:r>
          </w:p>
        </w:tc>
        <w:tc>
          <w:tcPr>
            <w:tcW w:w="2693" w:type="dxa"/>
          </w:tcPr>
          <w:p w14:paraId="24A6B004" w14:textId="77777777" w:rsidR="00877D26" w:rsidRPr="00B6774D"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D40D2C">
              <w:rPr>
                <w:sz w:val="18"/>
              </w:rPr>
              <w:t>Greenview Consulting Pty Ltd</w:t>
            </w:r>
          </w:p>
        </w:tc>
      </w:tr>
      <w:tr w:rsidR="00877D26" w:rsidRPr="00B0530D" w14:paraId="5E09D252" w14:textId="77777777">
        <w:trPr>
          <w:cantSplit w:val="0"/>
          <w:trHeight w:val="105"/>
        </w:trPr>
        <w:tc>
          <w:tcPr>
            <w:cnfStyle w:val="001000000000" w:firstRow="0" w:lastRow="0" w:firstColumn="1" w:lastColumn="0" w:oddVBand="0" w:evenVBand="0" w:oddHBand="0" w:evenHBand="0" w:firstRowFirstColumn="0" w:firstRowLastColumn="0" w:lastRowFirstColumn="0" w:lastRowLastColumn="0"/>
            <w:tcW w:w="2552" w:type="dxa"/>
            <w:hideMark/>
          </w:tcPr>
          <w:p w14:paraId="1319BA3A" w14:textId="77777777" w:rsidR="00877D26" w:rsidRPr="00DC3966" w:rsidRDefault="00877D26" w:rsidP="00877D26">
            <w:pPr>
              <w:pStyle w:val="BodyText"/>
              <w:numPr>
                <w:ilvl w:val="0"/>
                <w:numId w:val="5"/>
              </w:numPr>
              <w:rPr>
                <w:rFonts w:asciiTheme="minorHAnsi" w:hAnsiTheme="minorHAnsi"/>
                <w:b w:val="0"/>
                <w:bCs/>
                <w:sz w:val="18"/>
                <w:szCs w:val="18"/>
              </w:rPr>
            </w:pPr>
            <w:r>
              <w:rPr>
                <w:rFonts w:asciiTheme="minorHAnsi" w:hAnsiTheme="minorHAnsi"/>
                <w:b w:val="0"/>
                <w:bCs/>
                <w:sz w:val="18"/>
                <w:szCs w:val="18"/>
              </w:rPr>
              <w:t xml:space="preserve">Site </w:t>
            </w:r>
            <w:r w:rsidRPr="00DC3966">
              <w:rPr>
                <w:rFonts w:asciiTheme="minorHAnsi" w:hAnsiTheme="minorHAnsi"/>
                <w:b w:val="0"/>
                <w:bCs/>
                <w:sz w:val="18"/>
                <w:szCs w:val="18"/>
              </w:rPr>
              <w:t>Stormwater Details Sheet</w:t>
            </w:r>
            <w:r>
              <w:rPr>
                <w:rFonts w:asciiTheme="minorHAnsi" w:hAnsiTheme="minorHAnsi"/>
                <w:b w:val="0"/>
                <w:bCs/>
                <w:sz w:val="18"/>
                <w:szCs w:val="18"/>
              </w:rPr>
              <w:t xml:space="preserve"> 1</w:t>
            </w:r>
          </w:p>
        </w:tc>
        <w:tc>
          <w:tcPr>
            <w:tcW w:w="2552" w:type="dxa"/>
          </w:tcPr>
          <w:p w14:paraId="5D09F0ED"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C05</w:t>
            </w:r>
          </w:p>
        </w:tc>
        <w:tc>
          <w:tcPr>
            <w:tcW w:w="992" w:type="dxa"/>
          </w:tcPr>
          <w:p w14:paraId="616C943B" w14:textId="77777777" w:rsidR="00877D26" w:rsidRPr="00042FE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A21030">
              <w:rPr>
                <w:rFonts w:asciiTheme="minorHAnsi" w:hAnsiTheme="minorHAnsi"/>
                <w:sz w:val="18"/>
                <w:szCs w:val="18"/>
              </w:rPr>
              <w:t>3</w:t>
            </w:r>
          </w:p>
        </w:tc>
        <w:tc>
          <w:tcPr>
            <w:tcW w:w="1276" w:type="dxa"/>
          </w:tcPr>
          <w:p w14:paraId="1D7F7700"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C55CCE">
              <w:rPr>
                <w:rFonts w:asciiTheme="minorHAnsi" w:hAnsiTheme="minorHAnsi"/>
                <w:sz w:val="18"/>
                <w:szCs w:val="18"/>
              </w:rPr>
              <w:t>24.10.2023</w:t>
            </w:r>
          </w:p>
        </w:tc>
        <w:tc>
          <w:tcPr>
            <w:tcW w:w="2693" w:type="dxa"/>
          </w:tcPr>
          <w:p w14:paraId="3E04ED21"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sz w:val="18"/>
              </w:rPr>
              <w:t>Greenview Consulting Pty Ltd</w:t>
            </w:r>
          </w:p>
        </w:tc>
      </w:tr>
      <w:tr w:rsidR="00877D26" w:rsidRPr="00B0530D" w14:paraId="641BA4B0" w14:textId="77777777" w:rsidTr="008E5B3E">
        <w:trPr>
          <w:cnfStyle w:val="000000010000" w:firstRow="0" w:lastRow="0" w:firstColumn="0" w:lastColumn="0" w:oddVBand="0" w:evenVBand="0" w:oddHBand="0" w:evenHBand="1" w:firstRowFirstColumn="0" w:firstRowLastColumn="0" w:lastRowFirstColumn="0" w:lastRowLastColumn="0"/>
          <w:cantSplit w:val="0"/>
          <w:trHeight w:val="42"/>
        </w:trPr>
        <w:tc>
          <w:tcPr>
            <w:cnfStyle w:val="001000000000" w:firstRow="0" w:lastRow="0" w:firstColumn="1" w:lastColumn="0" w:oddVBand="0" w:evenVBand="0" w:oddHBand="0" w:evenHBand="0" w:firstRowFirstColumn="0" w:firstRowLastColumn="0" w:lastRowFirstColumn="0" w:lastRowLastColumn="0"/>
            <w:tcW w:w="2552" w:type="dxa"/>
          </w:tcPr>
          <w:p w14:paraId="39D66AA2" w14:textId="77777777" w:rsidR="00877D26" w:rsidRDefault="00877D26" w:rsidP="00877D26">
            <w:pPr>
              <w:pStyle w:val="BodyText"/>
              <w:numPr>
                <w:ilvl w:val="0"/>
                <w:numId w:val="5"/>
              </w:numPr>
              <w:rPr>
                <w:rFonts w:asciiTheme="minorHAnsi" w:hAnsiTheme="minorHAnsi"/>
                <w:b w:val="0"/>
                <w:bCs/>
                <w:sz w:val="18"/>
                <w:szCs w:val="18"/>
              </w:rPr>
            </w:pPr>
            <w:r>
              <w:rPr>
                <w:rFonts w:asciiTheme="minorHAnsi" w:hAnsiTheme="minorHAnsi"/>
                <w:b w:val="0"/>
                <w:bCs/>
                <w:sz w:val="18"/>
                <w:szCs w:val="18"/>
              </w:rPr>
              <w:t>Notes &amp; Legends</w:t>
            </w:r>
          </w:p>
        </w:tc>
        <w:tc>
          <w:tcPr>
            <w:tcW w:w="2552" w:type="dxa"/>
          </w:tcPr>
          <w:p w14:paraId="71C59055"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C06</w:t>
            </w:r>
          </w:p>
        </w:tc>
        <w:tc>
          <w:tcPr>
            <w:tcW w:w="992" w:type="dxa"/>
          </w:tcPr>
          <w:p w14:paraId="433EF1A8" w14:textId="77777777" w:rsidR="00877D26" w:rsidRPr="00A21030"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Pr>
                <w:rFonts w:asciiTheme="minorHAnsi" w:hAnsiTheme="minorHAnsi"/>
                <w:sz w:val="18"/>
                <w:szCs w:val="18"/>
              </w:rPr>
              <w:t>3</w:t>
            </w:r>
          </w:p>
        </w:tc>
        <w:tc>
          <w:tcPr>
            <w:tcW w:w="1276" w:type="dxa"/>
          </w:tcPr>
          <w:p w14:paraId="60C99FB5" w14:textId="77777777" w:rsidR="00877D26" w:rsidRPr="00927409"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C55CCE">
              <w:rPr>
                <w:rFonts w:asciiTheme="minorHAnsi" w:hAnsiTheme="minorHAnsi"/>
                <w:sz w:val="18"/>
                <w:szCs w:val="18"/>
              </w:rPr>
              <w:t>24.10.2023</w:t>
            </w:r>
          </w:p>
        </w:tc>
        <w:tc>
          <w:tcPr>
            <w:tcW w:w="2693" w:type="dxa"/>
          </w:tcPr>
          <w:p w14:paraId="3200CF40" w14:textId="77777777" w:rsidR="00877D26" w:rsidRPr="00280511"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E04279">
              <w:rPr>
                <w:sz w:val="18"/>
              </w:rPr>
              <w:t>Greenview Consulting Pty Ltd</w:t>
            </w:r>
          </w:p>
        </w:tc>
      </w:tr>
      <w:tr w:rsidR="00877D26" w:rsidRPr="00B0530D" w14:paraId="5471BFBA" w14:textId="77777777">
        <w:trPr>
          <w:cantSplit w:val="0"/>
          <w:trHeight w:val="105"/>
        </w:trPr>
        <w:tc>
          <w:tcPr>
            <w:cnfStyle w:val="001000000000" w:firstRow="0" w:lastRow="0" w:firstColumn="1" w:lastColumn="0" w:oddVBand="0" w:evenVBand="0" w:oddHBand="0" w:evenHBand="0" w:firstRowFirstColumn="0" w:firstRowLastColumn="0" w:lastRowFirstColumn="0" w:lastRowLastColumn="0"/>
            <w:tcW w:w="2552" w:type="dxa"/>
          </w:tcPr>
          <w:p w14:paraId="1389D6FF" w14:textId="77777777" w:rsidR="00877D26" w:rsidRDefault="00877D26" w:rsidP="00877D26">
            <w:pPr>
              <w:pStyle w:val="BodyText"/>
              <w:numPr>
                <w:ilvl w:val="0"/>
                <w:numId w:val="5"/>
              </w:numPr>
              <w:rPr>
                <w:rFonts w:asciiTheme="minorHAnsi" w:hAnsiTheme="minorHAnsi"/>
                <w:b w:val="0"/>
                <w:bCs/>
                <w:sz w:val="18"/>
                <w:szCs w:val="18"/>
              </w:rPr>
            </w:pPr>
            <w:r>
              <w:rPr>
                <w:rFonts w:asciiTheme="minorHAnsi" w:hAnsiTheme="minorHAnsi"/>
                <w:b w:val="0"/>
                <w:bCs/>
                <w:sz w:val="18"/>
                <w:szCs w:val="18"/>
              </w:rPr>
              <w:t>Civil Design</w:t>
            </w:r>
          </w:p>
        </w:tc>
        <w:tc>
          <w:tcPr>
            <w:tcW w:w="2552" w:type="dxa"/>
          </w:tcPr>
          <w:p w14:paraId="2A09AD0F"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C07</w:t>
            </w:r>
          </w:p>
        </w:tc>
        <w:tc>
          <w:tcPr>
            <w:tcW w:w="992" w:type="dxa"/>
          </w:tcPr>
          <w:p w14:paraId="5040E9AC" w14:textId="77777777" w:rsidR="00877D26" w:rsidRPr="00A21030"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3</w:t>
            </w:r>
          </w:p>
        </w:tc>
        <w:tc>
          <w:tcPr>
            <w:tcW w:w="1276" w:type="dxa"/>
          </w:tcPr>
          <w:p w14:paraId="6551416D" w14:textId="77777777" w:rsidR="00877D26" w:rsidRPr="00927409"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C55CCE">
              <w:rPr>
                <w:rFonts w:asciiTheme="minorHAnsi" w:hAnsiTheme="minorHAnsi"/>
                <w:sz w:val="18"/>
                <w:szCs w:val="18"/>
              </w:rPr>
              <w:t>24.10.2023</w:t>
            </w:r>
          </w:p>
        </w:tc>
        <w:tc>
          <w:tcPr>
            <w:tcW w:w="2693" w:type="dxa"/>
          </w:tcPr>
          <w:p w14:paraId="7947D98C" w14:textId="77777777" w:rsidR="00877D26" w:rsidRPr="00280511"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E04279">
              <w:rPr>
                <w:sz w:val="18"/>
              </w:rPr>
              <w:t>Greenview Consulting Pty Ltd</w:t>
            </w:r>
          </w:p>
        </w:tc>
      </w:tr>
      <w:tr w:rsidR="00332F59" w:rsidRPr="00B0530D" w14:paraId="71590DF2" w14:textId="77777777" w:rsidTr="003928C1">
        <w:trPr>
          <w:cnfStyle w:val="000000010000" w:firstRow="0" w:lastRow="0" w:firstColumn="0" w:lastColumn="0" w:oddVBand="0" w:evenVBand="0" w:oddHBand="0" w:evenHBand="1" w:firstRowFirstColumn="0" w:firstRowLastColumn="0" w:lastRowFirstColumn="0" w:lastRowLastColumn="0"/>
          <w:cantSplit w:val="0"/>
          <w:trHeight w:val="105"/>
        </w:trPr>
        <w:tc>
          <w:tcPr>
            <w:cnfStyle w:val="001000000000" w:firstRow="0" w:lastRow="0" w:firstColumn="1" w:lastColumn="0" w:oddVBand="0" w:evenVBand="0" w:oddHBand="0" w:evenHBand="0" w:firstRowFirstColumn="0" w:firstRowLastColumn="0" w:lastRowFirstColumn="0" w:lastRowLastColumn="0"/>
            <w:tcW w:w="10065" w:type="dxa"/>
            <w:gridSpan w:val="5"/>
          </w:tcPr>
          <w:p w14:paraId="40B4C0E6" w14:textId="18B565BA" w:rsidR="00332F59" w:rsidRPr="00E04279" w:rsidRDefault="00332F59" w:rsidP="00877D26">
            <w:pPr>
              <w:pStyle w:val="BodyText"/>
              <w:numPr>
                <w:ilvl w:val="0"/>
                <w:numId w:val="5"/>
              </w:numPr>
              <w:spacing w:after="0" w:line="276" w:lineRule="auto"/>
              <w:rPr>
                <w:sz w:val="18"/>
              </w:rPr>
            </w:pPr>
            <w:r w:rsidRPr="008F496C">
              <w:rPr>
                <w:sz w:val="18"/>
                <w:szCs w:val="18"/>
              </w:rPr>
              <w:t xml:space="preserve">Surveys </w:t>
            </w:r>
            <w:r w:rsidRPr="008F496C">
              <w:rPr>
                <w:rFonts w:hint="eastAsia"/>
                <w:sz w:val="18"/>
                <w:szCs w:val="18"/>
              </w:rPr>
              <w:t>–</w:t>
            </w:r>
            <w:r w:rsidRPr="008F496C">
              <w:rPr>
                <w:sz w:val="18"/>
                <w:szCs w:val="18"/>
              </w:rPr>
              <w:t xml:space="preserve"> Appendix D</w:t>
            </w:r>
          </w:p>
        </w:tc>
      </w:tr>
      <w:tr w:rsidR="00332F59" w:rsidRPr="00B0530D" w14:paraId="60E97CAE" w14:textId="77777777">
        <w:trPr>
          <w:cantSplit w:val="0"/>
          <w:trHeight w:val="105"/>
        </w:trPr>
        <w:tc>
          <w:tcPr>
            <w:cnfStyle w:val="001000000000" w:firstRow="0" w:lastRow="0" w:firstColumn="1" w:lastColumn="0" w:oddVBand="0" w:evenVBand="0" w:oddHBand="0" w:evenHBand="0" w:firstRowFirstColumn="0" w:firstRowLastColumn="0" w:lastRowFirstColumn="0" w:lastRowLastColumn="0"/>
            <w:tcW w:w="2552" w:type="dxa"/>
          </w:tcPr>
          <w:p w14:paraId="6B7B8D46" w14:textId="3DF4004E" w:rsidR="00332F59" w:rsidRDefault="00332F59" w:rsidP="00332F59">
            <w:pPr>
              <w:pStyle w:val="BodyText"/>
              <w:numPr>
                <w:ilvl w:val="0"/>
                <w:numId w:val="5"/>
              </w:numPr>
              <w:rPr>
                <w:rFonts w:asciiTheme="minorHAnsi" w:hAnsiTheme="minorHAnsi"/>
                <w:bCs/>
                <w:sz w:val="18"/>
                <w:szCs w:val="18"/>
              </w:rPr>
            </w:pPr>
            <w:r>
              <w:rPr>
                <w:rFonts w:asciiTheme="minorHAnsi" w:hAnsiTheme="minorHAnsi"/>
                <w:b w:val="0"/>
                <w:bCs/>
                <w:sz w:val="18"/>
                <w:szCs w:val="18"/>
              </w:rPr>
              <w:t>Survey Plan Showing Detail and Levels</w:t>
            </w:r>
            <w:r w:rsidRPr="00DC3966">
              <w:rPr>
                <w:rFonts w:asciiTheme="minorHAnsi" w:hAnsiTheme="minorHAnsi"/>
                <w:b w:val="0"/>
                <w:bCs/>
                <w:sz w:val="18"/>
                <w:szCs w:val="18"/>
              </w:rPr>
              <w:t xml:space="preserve"> </w:t>
            </w:r>
          </w:p>
        </w:tc>
        <w:tc>
          <w:tcPr>
            <w:tcW w:w="2552" w:type="dxa"/>
          </w:tcPr>
          <w:p w14:paraId="7DE7A240" w14:textId="54BC81DB" w:rsidR="00332F59" w:rsidRPr="008F496C" w:rsidRDefault="00332F59" w:rsidP="00332F59">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1 of 2</w:t>
            </w:r>
          </w:p>
        </w:tc>
        <w:tc>
          <w:tcPr>
            <w:tcW w:w="992" w:type="dxa"/>
          </w:tcPr>
          <w:p w14:paraId="3A4859C7" w14:textId="5ECEA060" w:rsidR="00332F59" w:rsidRDefault="00332F59" w:rsidP="00332F59">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B</w:t>
            </w:r>
          </w:p>
        </w:tc>
        <w:tc>
          <w:tcPr>
            <w:tcW w:w="1276" w:type="dxa"/>
          </w:tcPr>
          <w:p w14:paraId="04A8E9C2" w14:textId="37EB5958" w:rsidR="00332F59" w:rsidRPr="00C55CCE" w:rsidRDefault="00332F59" w:rsidP="00332F59">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D40D2C">
              <w:rPr>
                <w:rFonts w:asciiTheme="minorHAnsi" w:hAnsiTheme="minorHAnsi"/>
                <w:sz w:val="18"/>
                <w:szCs w:val="18"/>
              </w:rPr>
              <w:t>27.01.2022</w:t>
            </w:r>
          </w:p>
        </w:tc>
        <w:tc>
          <w:tcPr>
            <w:tcW w:w="2693" w:type="dxa"/>
          </w:tcPr>
          <w:p w14:paraId="5F1C6F5F" w14:textId="5ACF4FF8" w:rsidR="00332F59" w:rsidRPr="00E04279" w:rsidRDefault="00332F59" w:rsidP="00332F59">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D40D2C">
              <w:rPr>
                <w:sz w:val="18"/>
              </w:rPr>
              <w:t>Mepstead &amp; Associates</w:t>
            </w:r>
          </w:p>
        </w:tc>
      </w:tr>
      <w:tr w:rsidR="00332F59" w:rsidRPr="00B0530D" w14:paraId="7FD9F551" w14:textId="77777777">
        <w:trPr>
          <w:cnfStyle w:val="000000010000" w:firstRow="0" w:lastRow="0" w:firstColumn="0" w:lastColumn="0" w:oddVBand="0" w:evenVBand="0" w:oddHBand="0" w:evenHBand="1" w:firstRowFirstColumn="0" w:firstRowLastColumn="0" w:lastRowFirstColumn="0" w:lastRowLastColumn="0"/>
          <w:cantSplit w:val="0"/>
          <w:trHeight w:val="105"/>
        </w:trPr>
        <w:tc>
          <w:tcPr>
            <w:cnfStyle w:val="001000000000" w:firstRow="0" w:lastRow="0" w:firstColumn="1" w:lastColumn="0" w:oddVBand="0" w:evenVBand="0" w:oddHBand="0" w:evenHBand="0" w:firstRowFirstColumn="0" w:firstRowLastColumn="0" w:lastRowFirstColumn="0" w:lastRowLastColumn="0"/>
            <w:tcW w:w="2552" w:type="dxa"/>
          </w:tcPr>
          <w:p w14:paraId="4A3529D4" w14:textId="5E3BD67A" w:rsidR="00332F59" w:rsidRDefault="00332F59" w:rsidP="00332F59">
            <w:pPr>
              <w:pStyle w:val="BodyText"/>
              <w:numPr>
                <w:ilvl w:val="0"/>
                <w:numId w:val="5"/>
              </w:numPr>
              <w:rPr>
                <w:rFonts w:asciiTheme="minorHAnsi" w:hAnsiTheme="minorHAnsi"/>
                <w:bCs/>
                <w:sz w:val="18"/>
                <w:szCs w:val="18"/>
              </w:rPr>
            </w:pPr>
            <w:r>
              <w:rPr>
                <w:rFonts w:asciiTheme="minorHAnsi" w:hAnsiTheme="minorHAnsi"/>
                <w:b w:val="0"/>
                <w:bCs/>
                <w:sz w:val="18"/>
                <w:szCs w:val="18"/>
              </w:rPr>
              <w:t>Survey Plan Showing Detail and Levels</w:t>
            </w:r>
          </w:p>
        </w:tc>
        <w:tc>
          <w:tcPr>
            <w:tcW w:w="2552" w:type="dxa"/>
          </w:tcPr>
          <w:p w14:paraId="74928919" w14:textId="389FEA0D" w:rsidR="00332F59" w:rsidRPr="008F496C"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 of 2</w:t>
            </w:r>
          </w:p>
        </w:tc>
        <w:tc>
          <w:tcPr>
            <w:tcW w:w="992" w:type="dxa"/>
          </w:tcPr>
          <w:p w14:paraId="34A2712E" w14:textId="69E2C57E" w:rsidR="00332F59" w:rsidRDefault="00332F59" w:rsidP="00332F59">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BC05B1">
              <w:rPr>
                <w:rFonts w:asciiTheme="minorHAnsi" w:hAnsiTheme="minorHAnsi"/>
                <w:sz w:val="18"/>
                <w:szCs w:val="18"/>
              </w:rPr>
              <w:t>B</w:t>
            </w:r>
          </w:p>
        </w:tc>
        <w:tc>
          <w:tcPr>
            <w:tcW w:w="1276" w:type="dxa"/>
          </w:tcPr>
          <w:p w14:paraId="56DCB72B" w14:textId="3BBF6BA2" w:rsidR="00332F59" w:rsidRPr="00C55CCE"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D40D2C">
              <w:rPr>
                <w:rFonts w:asciiTheme="minorHAnsi" w:hAnsiTheme="minorHAnsi"/>
                <w:sz w:val="18"/>
                <w:szCs w:val="18"/>
              </w:rPr>
              <w:t>27.01.2022</w:t>
            </w:r>
          </w:p>
        </w:tc>
        <w:tc>
          <w:tcPr>
            <w:tcW w:w="2693" w:type="dxa"/>
          </w:tcPr>
          <w:p w14:paraId="6C6BD512" w14:textId="3990FF2B" w:rsidR="00332F59" w:rsidRPr="00E04279"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D40D2C">
              <w:rPr>
                <w:sz w:val="18"/>
              </w:rPr>
              <w:t>Mepstead &amp; Associates</w:t>
            </w:r>
          </w:p>
        </w:tc>
      </w:tr>
      <w:tr w:rsidR="00332F59" w:rsidRPr="00B0530D" w14:paraId="7A01967B" w14:textId="77777777">
        <w:trPr>
          <w:cantSplit w:val="0"/>
          <w:trHeight w:val="105"/>
        </w:trPr>
        <w:tc>
          <w:tcPr>
            <w:cnfStyle w:val="001000000000" w:firstRow="0" w:lastRow="0" w:firstColumn="1" w:lastColumn="0" w:oddVBand="0" w:evenVBand="0" w:oddHBand="0" w:evenHBand="0" w:firstRowFirstColumn="0" w:firstRowLastColumn="0" w:lastRowFirstColumn="0" w:lastRowLastColumn="0"/>
            <w:tcW w:w="2552" w:type="dxa"/>
          </w:tcPr>
          <w:p w14:paraId="1DFDB15E" w14:textId="7765AF5E" w:rsidR="00332F59" w:rsidRDefault="00332F59" w:rsidP="00332F59">
            <w:pPr>
              <w:pStyle w:val="BodyText"/>
              <w:numPr>
                <w:ilvl w:val="0"/>
                <w:numId w:val="5"/>
              </w:numPr>
              <w:rPr>
                <w:rFonts w:asciiTheme="minorHAnsi" w:hAnsiTheme="minorHAnsi"/>
                <w:bCs/>
                <w:sz w:val="18"/>
                <w:szCs w:val="18"/>
              </w:rPr>
            </w:pPr>
            <w:r w:rsidRPr="00495985">
              <w:rPr>
                <w:rFonts w:asciiTheme="minorHAnsi" w:hAnsiTheme="minorHAnsi"/>
                <w:b w:val="0"/>
                <w:bCs/>
                <w:sz w:val="18"/>
                <w:szCs w:val="18"/>
              </w:rPr>
              <w:t xml:space="preserve">Survey Plan Showing </w:t>
            </w:r>
            <w:r>
              <w:rPr>
                <w:rFonts w:asciiTheme="minorHAnsi" w:hAnsiTheme="minorHAnsi"/>
                <w:b w:val="0"/>
                <w:bCs/>
                <w:sz w:val="18"/>
                <w:szCs w:val="18"/>
              </w:rPr>
              <w:t>Path Long</w:t>
            </w:r>
            <w:r w:rsidR="00F04688">
              <w:rPr>
                <w:rFonts w:asciiTheme="minorHAnsi" w:hAnsiTheme="minorHAnsi"/>
                <w:b w:val="0"/>
                <w:bCs/>
                <w:sz w:val="18"/>
                <w:szCs w:val="18"/>
              </w:rPr>
              <w:t xml:space="preserve"> </w:t>
            </w:r>
            <w:r>
              <w:rPr>
                <w:rFonts w:asciiTheme="minorHAnsi" w:hAnsiTheme="minorHAnsi"/>
                <w:b w:val="0"/>
                <w:bCs/>
                <w:sz w:val="18"/>
                <w:szCs w:val="18"/>
              </w:rPr>
              <w:t>sections</w:t>
            </w:r>
            <w:r w:rsidRPr="00495985">
              <w:rPr>
                <w:rFonts w:asciiTheme="minorHAnsi" w:hAnsiTheme="minorHAnsi"/>
                <w:b w:val="0"/>
                <w:bCs/>
                <w:sz w:val="18"/>
                <w:szCs w:val="18"/>
              </w:rPr>
              <w:t xml:space="preserve"> </w:t>
            </w:r>
          </w:p>
        </w:tc>
        <w:tc>
          <w:tcPr>
            <w:tcW w:w="2552" w:type="dxa"/>
          </w:tcPr>
          <w:p w14:paraId="288A3246" w14:textId="4B95169D" w:rsidR="00332F59" w:rsidRPr="008F496C" w:rsidRDefault="00332F59" w:rsidP="00332F59">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1 of 2</w:t>
            </w:r>
          </w:p>
        </w:tc>
        <w:tc>
          <w:tcPr>
            <w:tcW w:w="992" w:type="dxa"/>
          </w:tcPr>
          <w:p w14:paraId="58B77A13" w14:textId="319150A4" w:rsidR="00332F59" w:rsidRDefault="00332F59" w:rsidP="00332F59">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BC05B1">
              <w:rPr>
                <w:rFonts w:asciiTheme="minorHAnsi" w:hAnsiTheme="minorHAnsi"/>
                <w:sz w:val="18"/>
                <w:szCs w:val="18"/>
              </w:rPr>
              <w:t>B</w:t>
            </w:r>
          </w:p>
        </w:tc>
        <w:tc>
          <w:tcPr>
            <w:tcW w:w="1276" w:type="dxa"/>
          </w:tcPr>
          <w:p w14:paraId="11D31228" w14:textId="2ECF619F" w:rsidR="00332F59" w:rsidRPr="00C55CCE" w:rsidRDefault="00332F59" w:rsidP="00332F59">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24/10/22</w:t>
            </w:r>
          </w:p>
        </w:tc>
        <w:tc>
          <w:tcPr>
            <w:tcW w:w="2693" w:type="dxa"/>
          </w:tcPr>
          <w:p w14:paraId="696C478B" w14:textId="64E0D385" w:rsidR="00332F59" w:rsidRPr="00E04279" w:rsidRDefault="00332F59" w:rsidP="00332F59">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47245C">
              <w:rPr>
                <w:sz w:val="18"/>
              </w:rPr>
              <w:t>Mepstead &amp; Associates</w:t>
            </w:r>
          </w:p>
        </w:tc>
      </w:tr>
      <w:tr w:rsidR="00332F59" w:rsidRPr="00B0530D" w14:paraId="19A715AD" w14:textId="77777777">
        <w:trPr>
          <w:cnfStyle w:val="000000010000" w:firstRow="0" w:lastRow="0" w:firstColumn="0" w:lastColumn="0" w:oddVBand="0" w:evenVBand="0" w:oddHBand="0" w:evenHBand="1" w:firstRowFirstColumn="0" w:firstRowLastColumn="0" w:lastRowFirstColumn="0" w:lastRowLastColumn="0"/>
          <w:cantSplit w:val="0"/>
          <w:trHeight w:val="105"/>
        </w:trPr>
        <w:tc>
          <w:tcPr>
            <w:cnfStyle w:val="001000000000" w:firstRow="0" w:lastRow="0" w:firstColumn="1" w:lastColumn="0" w:oddVBand="0" w:evenVBand="0" w:oddHBand="0" w:evenHBand="0" w:firstRowFirstColumn="0" w:firstRowLastColumn="0" w:lastRowFirstColumn="0" w:lastRowLastColumn="0"/>
            <w:tcW w:w="2552" w:type="dxa"/>
          </w:tcPr>
          <w:p w14:paraId="43F448C0" w14:textId="201F8F74" w:rsidR="00332F59" w:rsidRDefault="00332F59" w:rsidP="00332F59">
            <w:pPr>
              <w:pStyle w:val="BodyText"/>
              <w:numPr>
                <w:ilvl w:val="0"/>
                <w:numId w:val="5"/>
              </w:numPr>
              <w:rPr>
                <w:rFonts w:asciiTheme="minorHAnsi" w:hAnsiTheme="minorHAnsi"/>
                <w:bCs/>
                <w:sz w:val="18"/>
                <w:szCs w:val="18"/>
              </w:rPr>
            </w:pPr>
            <w:r w:rsidRPr="000B5510">
              <w:rPr>
                <w:rFonts w:asciiTheme="minorHAnsi" w:hAnsiTheme="minorHAnsi"/>
                <w:b w:val="0"/>
                <w:bCs/>
                <w:sz w:val="18"/>
                <w:szCs w:val="18"/>
              </w:rPr>
              <w:t>Survey Plan Showing Path Long Sections</w:t>
            </w:r>
          </w:p>
        </w:tc>
        <w:tc>
          <w:tcPr>
            <w:tcW w:w="2552" w:type="dxa"/>
          </w:tcPr>
          <w:p w14:paraId="0D97BBC1" w14:textId="75CF0B76" w:rsidR="00332F59" w:rsidRPr="008F496C"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 of 2</w:t>
            </w:r>
          </w:p>
        </w:tc>
        <w:tc>
          <w:tcPr>
            <w:tcW w:w="992" w:type="dxa"/>
          </w:tcPr>
          <w:p w14:paraId="110A91F7" w14:textId="22F7A228" w:rsidR="00332F59" w:rsidRDefault="00332F59" w:rsidP="00332F59">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BC05B1">
              <w:rPr>
                <w:rFonts w:asciiTheme="minorHAnsi" w:hAnsiTheme="minorHAnsi"/>
                <w:sz w:val="18"/>
                <w:szCs w:val="18"/>
              </w:rPr>
              <w:t>B</w:t>
            </w:r>
          </w:p>
        </w:tc>
        <w:tc>
          <w:tcPr>
            <w:tcW w:w="1276" w:type="dxa"/>
          </w:tcPr>
          <w:p w14:paraId="5D8E62B5" w14:textId="1114AEC7" w:rsidR="00332F59" w:rsidRPr="00C55CCE"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24/10/22</w:t>
            </w:r>
          </w:p>
        </w:tc>
        <w:tc>
          <w:tcPr>
            <w:tcW w:w="2693" w:type="dxa"/>
          </w:tcPr>
          <w:p w14:paraId="3A6D9983" w14:textId="6181BE64" w:rsidR="00332F59" w:rsidRPr="00E04279" w:rsidRDefault="00332F59" w:rsidP="00332F59">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47245C">
              <w:rPr>
                <w:sz w:val="18"/>
              </w:rPr>
              <w:t>Mepstead &amp; Associates</w:t>
            </w:r>
          </w:p>
        </w:tc>
      </w:tr>
      <w:tr w:rsidR="00877D26" w:rsidRPr="00B0530D" w14:paraId="4DC96D24"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10065" w:type="dxa"/>
            <w:gridSpan w:val="5"/>
          </w:tcPr>
          <w:p w14:paraId="2AD523C1" w14:textId="77777777" w:rsidR="00877D26" w:rsidRPr="00042FEC" w:rsidRDefault="00877D26" w:rsidP="00877D26">
            <w:pPr>
              <w:pStyle w:val="BodyText"/>
              <w:numPr>
                <w:ilvl w:val="0"/>
                <w:numId w:val="5"/>
              </w:numPr>
              <w:spacing w:after="0" w:line="276" w:lineRule="auto"/>
              <w:rPr>
                <w:rFonts w:asciiTheme="minorHAnsi" w:hAnsiTheme="minorHAnsi"/>
                <w:sz w:val="18"/>
                <w:szCs w:val="18"/>
                <w:highlight w:val="yellow"/>
              </w:rPr>
            </w:pPr>
            <w:r w:rsidRPr="008F496C">
              <w:rPr>
                <w:rFonts w:asciiTheme="minorHAnsi" w:hAnsiTheme="minorHAnsi"/>
                <w:sz w:val="18"/>
                <w:szCs w:val="18"/>
              </w:rPr>
              <w:t xml:space="preserve">Notification Plans </w:t>
            </w:r>
            <w:r w:rsidRPr="008F496C">
              <w:rPr>
                <w:rFonts w:asciiTheme="minorHAnsi" w:hAnsiTheme="minorHAnsi" w:hint="eastAsia"/>
                <w:sz w:val="18"/>
                <w:szCs w:val="18"/>
              </w:rPr>
              <w:t>–</w:t>
            </w:r>
            <w:r w:rsidRPr="008F496C">
              <w:rPr>
                <w:rFonts w:asciiTheme="minorHAnsi" w:hAnsiTheme="minorHAnsi"/>
                <w:sz w:val="18"/>
                <w:szCs w:val="18"/>
              </w:rPr>
              <w:t xml:space="preserve"> Appendix E</w:t>
            </w:r>
          </w:p>
        </w:tc>
      </w:tr>
      <w:tr w:rsidR="00332F59" w:rsidRPr="00B0530D" w14:paraId="62B01B7B"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436CE99A"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Cover Sheet</w:t>
            </w:r>
          </w:p>
        </w:tc>
        <w:tc>
          <w:tcPr>
            <w:tcW w:w="2552" w:type="dxa"/>
          </w:tcPr>
          <w:p w14:paraId="444A8586" w14:textId="77777777" w:rsidR="00877D26" w:rsidRPr="008F496C" w:rsidRDefault="00877D26" w:rsidP="00877D26">
            <w:pPr>
              <w:pStyle w:val="BodyText"/>
              <w:numPr>
                <w:ilvl w:val="0"/>
                <w:numId w:val="5"/>
              </w:numP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1</w:t>
            </w:r>
          </w:p>
        </w:tc>
        <w:tc>
          <w:tcPr>
            <w:tcW w:w="992" w:type="dxa"/>
          </w:tcPr>
          <w:p w14:paraId="79F13194" w14:textId="77777777" w:rsidR="00877D26" w:rsidRPr="00042FE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Pr>
                <w:rFonts w:asciiTheme="minorHAnsi" w:hAnsiTheme="minorHAnsi"/>
                <w:sz w:val="18"/>
                <w:szCs w:val="18"/>
              </w:rPr>
              <w:t>1</w:t>
            </w:r>
          </w:p>
        </w:tc>
        <w:tc>
          <w:tcPr>
            <w:tcW w:w="1276" w:type="dxa"/>
          </w:tcPr>
          <w:p w14:paraId="3507FB0B"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w:t>
            </w:r>
            <w:r>
              <w:rPr>
                <w:rFonts w:asciiTheme="minorHAnsi" w:hAnsiTheme="minorHAnsi"/>
                <w:sz w:val="18"/>
                <w:szCs w:val="18"/>
              </w:rPr>
              <w:t>3</w:t>
            </w:r>
            <w:r w:rsidRPr="008F496C">
              <w:rPr>
                <w:rFonts w:asciiTheme="minorHAnsi" w:hAnsiTheme="minorHAnsi"/>
                <w:sz w:val="18"/>
                <w:szCs w:val="18"/>
              </w:rPr>
              <w:t>.</w:t>
            </w:r>
            <w:r>
              <w:rPr>
                <w:rFonts w:asciiTheme="minorHAnsi" w:hAnsiTheme="minorHAnsi"/>
                <w:sz w:val="18"/>
                <w:szCs w:val="18"/>
              </w:rPr>
              <w:t>10</w:t>
            </w:r>
            <w:r w:rsidRPr="008F496C">
              <w:rPr>
                <w:rFonts w:asciiTheme="minorHAnsi" w:hAnsiTheme="minorHAnsi"/>
                <w:sz w:val="18"/>
                <w:szCs w:val="18"/>
              </w:rPr>
              <w:t>.20</w:t>
            </w:r>
            <w:r>
              <w:rPr>
                <w:rFonts w:asciiTheme="minorHAnsi" w:hAnsiTheme="minorHAnsi"/>
                <w:sz w:val="18"/>
                <w:szCs w:val="18"/>
              </w:rPr>
              <w:t>23</w:t>
            </w:r>
          </w:p>
        </w:tc>
        <w:tc>
          <w:tcPr>
            <w:tcW w:w="2693" w:type="dxa"/>
          </w:tcPr>
          <w:p w14:paraId="0E36ADA4"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7E3548">
              <w:rPr>
                <w:sz w:val="18"/>
              </w:rPr>
              <w:t>Stanton Dahl &amp; Associates Pty Ltd</w:t>
            </w:r>
          </w:p>
        </w:tc>
      </w:tr>
      <w:tr w:rsidR="00332F59" w:rsidRPr="00B0530D" w14:paraId="6465C030"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191B32A6"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Site/Landscape Plan</w:t>
            </w:r>
          </w:p>
        </w:tc>
        <w:tc>
          <w:tcPr>
            <w:tcW w:w="2552" w:type="dxa"/>
          </w:tcPr>
          <w:p w14:paraId="4372D289" w14:textId="77777777" w:rsidR="00877D26" w:rsidRPr="008F496C" w:rsidRDefault="00877D26">
            <w:pPr>
              <w:pStyle w:val="BodyText"/>
              <w:numPr>
                <w:ilvl w:val="0"/>
                <w:numId w:val="0"/>
              </w:num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w:t>
            </w:r>
          </w:p>
        </w:tc>
        <w:tc>
          <w:tcPr>
            <w:tcW w:w="992" w:type="dxa"/>
          </w:tcPr>
          <w:p w14:paraId="2703AF82" w14:textId="77777777" w:rsidR="00877D26" w:rsidRPr="00042FE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4741F7">
              <w:rPr>
                <w:rFonts w:asciiTheme="minorHAnsi" w:hAnsiTheme="minorHAnsi"/>
                <w:sz w:val="18"/>
                <w:szCs w:val="18"/>
              </w:rPr>
              <w:t>1</w:t>
            </w:r>
          </w:p>
        </w:tc>
        <w:tc>
          <w:tcPr>
            <w:tcW w:w="1276" w:type="dxa"/>
          </w:tcPr>
          <w:p w14:paraId="5370CA9E"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102CDE">
              <w:rPr>
                <w:rFonts w:asciiTheme="minorHAnsi" w:hAnsiTheme="minorHAnsi"/>
                <w:sz w:val="18"/>
                <w:szCs w:val="18"/>
              </w:rPr>
              <w:t>23.10.2023</w:t>
            </w:r>
          </w:p>
        </w:tc>
        <w:tc>
          <w:tcPr>
            <w:tcW w:w="2693" w:type="dxa"/>
          </w:tcPr>
          <w:p w14:paraId="2919F8AD"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E3548">
              <w:rPr>
                <w:sz w:val="18"/>
              </w:rPr>
              <w:t>Stanton Dahl &amp; Associates Pty Ltd</w:t>
            </w:r>
          </w:p>
        </w:tc>
      </w:tr>
      <w:tr w:rsidR="00332F59" w14:paraId="02274893"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2E8AEC3F"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Development Data</w:t>
            </w:r>
          </w:p>
        </w:tc>
        <w:tc>
          <w:tcPr>
            <w:tcW w:w="2552" w:type="dxa"/>
          </w:tcPr>
          <w:p w14:paraId="2295FB90" w14:textId="77777777" w:rsidR="00877D26" w:rsidRPr="008F496C" w:rsidRDefault="00877D26">
            <w:pPr>
              <w:pStyle w:val="BodyText"/>
              <w:numPr>
                <w:ilvl w:val="0"/>
                <w:numId w:val="0"/>
              </w:numP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3</w:t>
            </w:r>
          </w:p>
        </w:tc>
        <w:tc>
          <w:tcPr>
            <w:tcW w:w="992" w:type="dxa"/>
          </w:tcPr>
          <w:p w14:paraId="6EE09282" w14:textId="77777777" w:rsidR="00877D26" w:rsidRPr="00042FE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4741F7">
              <w:rPr>
                <w:rFonts w:asciiTheme="minorHAnsi" w:hAnsiTheme="minorHAnsi"/>
                <w:sz w:val="18"/>
                <w:szCs w:val="18"/>
              </w:rPr>
              <w:t>1</w:t>
            </w:r>
          </w:p>
        </w:tc>
        <w:tc>
          <w:tcPr>
            <w:tcW w:w="1276" w:type="dxa"/>
          </w:tcPr>
          <w:p w14:paraId="38618534"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102CDE">
              <w:rPr>
                <w:rFonts w:asciiTheme="minorHAnsi" w:hAnsiTheme="minorHAnsi"/>
                <w:sz w:val="18"/>
                <w:szCs w:val="18"/>
              </w:rPr>
              <w:t>2.1</w:t>
            </w:r>
            <w:r>
              <w:rPr>
                <w:rFonts w:asciiTheme="minorHAnsi" w:hAnsiTheme="minorHAnsi"/>
                <w:sz w:val="18"/>
                <w:szCs w:val="18"/>
              </w:rPr>
              <w:t>1</w:t>
            </w:r>
            <w:r w:rsidRPr="00102CDE">
              <w:rPr>
                <w:rFonts w:asciiTheme="minorHAnsi" w:hAnsiTheme="minorHAnsi"/>
                <w:sz w:val="18"/>
                <w:szCs w:val="18"/>
              </w:rPr>
              <w:t>.2023</w:t>
            </w:r>
          </w:p>
        </w:tc>
        <w:tc>
          <w:tcPr>
            <w:tcW w:w="2693" w:type="dxa"/>
          </w:tcPr>
          <w:p w14:paraId="103FFF06"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7E3548">
              <w:rPr>
                <w:sz w:val="18"/>
              </w:rPr>
              <w:t>Stanton Dahl &amp; Associates Pty Ltd</w:t>
            </w:r>
          </w:p>
        </w:tc>
      </w:tr>
      <w:tr w:rsidR="00332F59" w14:paraId="0CA2DB69"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3817D624" w14:textId="77777777" w:rsidR="00877D26" w:rsidRPr="00DC3966" w:rsidRDefault="00877D26" w:rsidP="00877D26">
            <w:pPr>
              <w:pStyle w:val="BodyText"/>
              <w:numPr>
                <w:ilvl w:val="0"/>
                <w:numId w:val="5"/>
              </w:numPr>
              <w:spacing w:after="0" w:line="276" w:lineRule="auto"/>
              <w:rPr>
                <w:rFonts w:asciiTheme="minorHAnsi" w:hAnsiTheme="minorHAnsi"/>
                <w:b w:val="0"/>
                <w:bCs/>
                <w:sz w:val="18"/>
                <w:szCs w:val="18"/>
              </w:rPr>
            </w:pPr>
            <w:r w:rsidRPr="00DC3966">
              <w:rPr>
                <w:rFonts w:asciiTheme="minorHAnsi" w:hAnsiTheme="minorHAnsi"/>
                <w:b w:val="0"/>
                <w:bCs/>
                <w:sz w:val="18"/>
                <w:szCs w:val="18"/>
              </w:rPr>
              <w:t>Elevatio</w:t>
            </w:r>
            <w:r>
              <w:rPr>
                <w:rFonts w:asciiTheme="minorHAnsi" w:hAnsiTheme="minorHAnsi"/>
                <w:b w:val="0"/>
                <w:bCs/>
                <w:sz w:val="18"/>
                <w:szCs w:val="18"/>
              </w:rPr>
              <w:t>ns</w:t>
            </w:r>
          </w:p>
        </w:tc>
        <w:tc>
          <w:tcPr>
            <w:tcW w:w="2552" w:type="dxa"/>
          </w:tcPr>
          <w:p w14:paraId="057EF967" w14:textId="77777777" w:rsidR="00877D26" w:rsidRPr="008F496C" w:rsidRDefault="00877D26">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4</w:t>
            </w:r>
          </w:p>
        </w:tc>
        <w:tc>
          <w:tcPr>
            <w:tcW w:w="992" w:type="dxa"/>
          </w:tcPr>
          <w:p w14:paraId="7332921F" w14:textId="77777777" w:rsidR="00877D26" w:rsidRPr="00042FE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4741F7">
              <w:rPr>
                <w:rFonts w:asciiTheme="minorHAnsi" w:hAnsiTheme="minorHAnsi"/>
                <w:sz w:val="18"/>
                <w:szCs w:val="18"/>
              </w:rPr>
              <w:t>1</w:t>
            </w:r>
          </w:p>
        </w:tc>
        <w:tc>
          <w:tcPr>
            <w:tcW w:w="1276" w:type="dxa"/>
          </w:tcPr>
          <w:p w14:paraId="761CA7D2"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102CDE">
              <w:rPr>
                <w:rFonts w:asciiTheme="minorHAnsi" w:hAnsiTheme="minorHAnsi"/>
                <w:sz w:val="18"/>
                <w:szCs w:val="18"/>
              </w:rPr>
              <w:t>23.10.2023</w:t>
            </w:r>
          </w:p>
        </w:tc>
        <w:tc>
          <w:tcPr>
            <w:tcW w:w="2693" w:type="dxa"/>
          </w:tcPr>
          <w:p w14:paraId="445F072B"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7E3548">
              <w:rPr>
                <w:sz w:val="18"/>
              </w:rPr>
              <w:t>Stanton Dahl &amp; Associates Pty Ltd</w:t>
            </w:r>
          </w:p>
        </w:tc>
      </w:tr>
      <w:tr w:rsidR="00332F59" w14:paraId="64A443D5"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5EC7F601" w14:textId="77777777" w:rsidR="00877D26" w:rsidRPr="00DC3966" w:rsidDel="004F0629" w:rsidRDefault="00877D26" w:rsidP="00877D26">
            <w:pPr>
              <w:pStyle w:val="BodyText"/>
              <w:numPr>
                <w:ilvl w:val="0"/>
                <w:numId w:val="5"/>
              </w:numPr>
              <w:spacing w:after="0" w:line="276" w:lineRule="auto"/>
              <w:rPr>
                <w:rFonts w:asciiTheme="minorHAnsi" w:hAnsiTheme="minorHAnsi"/>
                <w:bCs/>
                <w:sz w:val="18"/>
                <w:szCs w:val="18"/>
              </w:rPr>
            </w:pPr>
            <w:r>
              <w:rPr>
                <w:rFonts w:asciiTheme="minorHAnsi" w:hAnsiTheme="minorHAnsi"/>
                <w:b w:val="0"/>
                <w:bCs/>
                <w:sz w:val="18"/>
                <w:szCs w:val="18"/>
              </w:rPr>
              <w:t>Schedule of</w:t>
            </w:r>
            <w:r w:rsidRPr="00DC3966">
              <w:rPr>
                <w:rFonts w:asciiTheme="minorHAnsi" w:hAnsiTheme="minorHAnsi"/>
                <w:b w:val="0"/>
                <w:bCs/>
                <w:sz w:val="18"/>
                <w:szCs w:val="18"/>
              </w:rPr>
              <w:t xml:space="preserve"> Finishes</w:t>
            </w:r>
          </w:p>
        </w:tc>
        <w:tc>
          <w:tcPr>
            <w:tcW w:w="2552" w:type="dxa"/>
          </w:tcPr>
          <w:p w14:paraId="38355A4F" w14:textId="77777777" w:rsidR="00877D26" w:rsidRPr="00FA4121" w:rsidDel="0045249C" w:rsidRDefault="00877D26">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Pr>
                <w:rFonts w:asciiTheme="minorHAnsi" w:hAnsiTheme="minorHAnsi"/>
                <w:bCs/>
                <w:sz w:val="18"/>
                <w:szCs w:val="18"/>
              </w:rPr>
              <w:t>5</w:t>
            </w:r>
          </w:p>
        </w:tc>
        <w:tc>
          <w:tcPr>
            <w:tcW w:w="992" w:type="dxa"/>
          </w:tcPr>
          <w:p w14:paraId="71D64949" w14:textId="77777777" w:rsidR="00877D26" w:rsidRPr="004741F7"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4741F7">
              <w:rPr>
                <w:rFonts w:asciiTheme="minorHAnsi" w:hAnsiTheme="minorHAnsi"/>
                <w:sz w:val="18"/>
                <w:szCs w:val="18"/>
              </w:rPr>
              <w:t>1</w:t>
            </w:r>
          </w:p>
        </w:tc>
        <w:tc>
          <w:tcPr>
            <w:tcW w:w="1276" w:type="dxa"/>
          </w:tcPr>
          <w:p w14:paraId="44C66563" w14:textId="77777777" w:rsidR="00877D26" w:rsidRPr="00102CDE"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102CDE">
              <w:rPr>
                <w:rFonts w:asciiTheme="minorHAnsi" w:hAnsiTheme="minorHAnsi"/>
                <w:sz w:val="18"/>
                <w:szCs w:val="18"/>
              </w:rPr>
              <w:t>23.10.2023</w:t>
            </w:r>
          </w:p>
        </w:tc>
        <w:tc>
          <w:tcPr>
            <w:tcW w:w="2693" w:type="dxa"/>
          </w:tcPr>
          <w:p w14:paraId="0A2C6827" w14:textId="77777777" w:rsidR="00877D26" w:rsidRPr="007E3548"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7E3548">
              <w:rPr>
                <w:sz w:val="18"/>
              </w:rPr>
              <w:t>Stanton Dahl &amp; Associates Pty Ltd</w:t>
            </w:r>
          </w:p>
        </w:tc>
      </w:tr>
      <w:tr w:rsidR="00332F59" w14:paraId="0273E2C6" w14:textId="77777777" w:rsidTr="00F04688">
        <w:trPr>
          <w:cantSplit w:val="0"/>
          <w:trHeight w:val="284"/>
        </w:trPr>
        <w:tc>
          <w:tcPr>
            <w:cnfStyle w:val="001000000000" w:firstRow="0" w:lastRow="0" w:firstColumn="1" w:lastColumn="0" w:oddVBand="0" w:evenVBand="0" w:oddHBand="0" w:evenHBand="0" w:firstRowFirstColumn="0" w:firstRowLastColumn="0" w:lastRowFirstColumn="0" w:lastRowLastColumn="0"/>
            <w:tcW w:w="2552" w:type="dxa"/>
          </w:tcPr>
          <w:p w14:paraId="0CCB2DE8" w14:textId="77777777" w:rsidR="00877D26" w:rsidRPr="00DC3966" w:rsidDel="004F0629" w:rsidRDefault="00877D26" w:rsidP="00877D26">
            <w:pPr>
              <w:pStyle w:val="BodyText"/>
              <w:numPr>
                <w:ilvl w:val="0"/>
                <w:numId w:val="5"/>
              </w:numPr>
              <w:spacing w:after="0" w:line="276" w:lineRule="auto"/>
              <w:rPr>
                <w:rFonts w:asciiTheme="minorHAnsi" w:hAnsiTheme="minorHAnsi"/>
                <w:bCs/>
                <w:sz w:val="18"/>
                <w:szCs w:val="18"/>
              </w:rPr>
            </w:pPr>
            <w:r w:rsidRPr="00DC3966">
              <w:rPr>
                <w:rFonts w:asciiTheme="minorHAnsi" w:hAnsiTheme="minorHAnsi"/>
                <w:b w:val="0"/>
                <w:bCs/>
                <w:sz w:val="18"/>
                <w:szCs w:val="18"/>
              </w:rPr>
              <w:t>Shadow Diagram</w:t>
            </w:r>
            <w:r>
              <w:rPr>
                <w:rFonts w:asciiTheme="minorHAnsi" w:hAnsiTheme="minorHAnsi"/>
                <w:b w:val="0"/>
                <w:bCs/>
                <w:sz w:val="18"/>
                <w:szCs w:val="18"/>
              </w:rPr>
              <w:t>s</w:t>
            </w:r>
          </w:p>
        </w:tc>
        <w:tc>
          <w:tcPr>
            <w:tcW w:w="2552" w:type="dxa"/>
          </w:tcPr>
          <w:p w14:paraId="69ACC37E" w14:textId="77777777" w:rsidR="00877D26" w:rsidRPr="00FA4121" w:rsidDel="0045249C" w:rsidRDefault="00877D26">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Pr>
                <w:rFonts w:asciiTheme="minorHAnsi" w:hAnsiTheme="minorHAnsi"/>
                <w:sz w:val="18"/>
                <w:szCs w:val="18"/>
              </w:rPr>
              <w:t>6</w:t>
            </w:r>
          </w:p>
        </w:tc>
        <w:tc>
          <w:tcPr>
            <w:tcW w:w="992" w:type="dxa"/>
          </w:tcPr>
          <w:p w14:paraId="23D4AB0B" w14:textId="77777777" w:rsidR="00877D26" w:rsidRPr="004741F7"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4741F7">
              <w:rPr>
                <w:rFonts w:asciiTheme="minorHAnsi" w:hAnsiTheme="minorHAnsi"/>
                <w:sz w:val="18"/>
                <w:szCs w:val="18"/>
              </w:rPr>
              <w:t>1</w:t>
            </w:r>
          </w:p>
        </w:tc>
        <w:tc>
          <w:tcPr>
            <w:tcW w:w="1276" w:type="dxa"/>
          </w:tcPr>
          <w:p w14:paraId="30B2788C" w14:textId="77777777" w:rsidR="00877D26" w:rsidRPr="00102CDE"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02CDE">
              <w:rPr>
                <w:rFonts w:asciiTheme="minorHAnsi" w:hAnsiTheme="minorHAnsi"/>
                <w:sz w:val="18"/>
                <w:szCs w:val="18"/>
              </w:rPr>
              <w:t>23.10.2023</w:t>
            </w:r>
          </w:p>
        </w:tc>
        <w:tc>
          <w:tcPr>
            <w:tcW w:w="2693" w:type="dxa"/>
          </w:tcPr>
          <w:p w14:paraId="49C76B80" w14:textId="77777777" w:rsidR="00877D26" w:rsidRPr="007E3548"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7E3548">
              <w:rPr>
                <w:sz w:val="18"/>
              </w:rPr>
              <w:t>Stanton Dahl &amp; Associates Pty Ltd</w:t>
            </w:r>
          </w:p>
        </w:tc>
      </w:tr>
      <w:tr w:rsidR="00877D26" w14:paraId="55526C35"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10065" w:type="dxa"/>
            <w:gridSpan w:val="5"/>
          </w:tcPr>
          <w:p w14:paraId="032FA17A" w14:textId="77777777" w:rsidR="00877D26" w:rsidRPr="008F496C" w:rsidRDefault="00877D26" w:rsidP="00877D26">
            <w:pPr>
              <w:pStyle w:val="BodyText"/>
              <w:numPr>
                <w:ilvl w:val="0"/>
                <w:numId w:val="5"/>
              </w:numPr>
              <w:spacing w:after="0" w:line="276" w:lineRule="auto"/>
              <w:rPr>
                <w:sz w:val="18"/>
                <w:szCs w:val="18"/>
              </w:rPr>
            </w:pPr>
            <w:r w:rsidRPr="008F496C">
              <w:rPr>
                <w:rFonts w:asciiTheme="minorHAnsi" w:hAnsiTheme="minorHAnsi"/>
                <w:sz w:val="18"/>
                <w:szCs w:val="18"/>
              </w:rPr>
              <w:t xml:space="preserve">BASIX </w:t>
            </w:r>
            <w:r w:rsidRPr="008F496C">
              <w:rPr>
                <w:rFonts w:asciiTheme="minorHAnsi" w:hAnsiTheme="minorHAnsi" w:hint="eastAsia"/>
                <w:sz w:val="18"/>
                <w:szCs w:val="18"/>
              </w:rPr>
              <w:t>–</w:t>
            </w:r>
            <w:r w:rsidRPr="008F496C">
              <w:rPr>
                <w:rFonts w:asciiTheme="minorHAnsi" w:hAnsiTheme="minorHAnsi"/>
                <w:sz w:val="18"/>
                <w:szCs w:val="18"/>
              </w:rPr>
              <w:t xml:space="preserve"> Appendix K</w:t>
            </w:r>
          </w:p>
        </w:tc>
      </w:tr>
      <w:tr w:rsidR="00332F59" w:rsidRPr="00AF624A" w14:paraId="72A5DB47"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560E1182" w14:textId="77777777" w:rsidR="00877D26" w:rsidRPr="00BC0BEB" w:rsidRDefault="00877D26" w:rsidP="00877D26">
            <w:pPr>
              <w:pStyle w:val="BodyText"/>
              <w:numPr>
                <w:ilvl w:val="0"/>
                <w:numId w:val="5"/>
              </w:numPr>
              <w:spacing w:after="0" w:line="276" w:lineRule="auto"/>
              <w:rPr>
                <w:rFonts w:asciiTheme="minorHAnsi" w:hAnsiTheme="minorHAnsi"/>
                <w:b w:val="0"/>
                <w:bCs/>
                <w:sz w:val="18"/>
                <w:szCs w:val="18"/>
              </w:rPr>
            </w:pPr>
            <w:r w:rsidRPr="00BC0BEB">
              <w:rPr>
                <w:rFonts w:asciiTheme="minorHAnsi" w:hAnsiTheme="minorHAnsi"/>
                <w:b w:val="0"/>
                <w:bCs/>
                <w:sz w:val="18"/>
                <w:szCs w:val="18"/>
              </w:rPr>
              <w:t>BASIX</w:t>
            </w:r>
          </w:p>
          <w:p w14:paraId="74C29A6A" w14:textId="77777777" w:rsidR="00877D26" w:rsidRPr="00C540ED" w:rsidRDefault="00877D26" w:rsidP="00877D26">
            <w:pPr>
              <w:pStyle w:val="BodyText"/>
              <w:numPr>
                <w:ilvl w:val="0"/>
                <w:numId w:val="5"/>
              </w:numPr>
              <w:spacing w:after="0" w:line="276" w:lineRule="auto"/>
              <w:rPr>
                <w:rFonts w:asciiTheme="minorHAnsi" w:hAnsiTheme="minorHAnsi"/>
                <w:i/>
                <w:iCs/>
                <w:sz w:val="18"/>
                <w:szCs w:val="18"/>
              </w:rPr>
            </w:pPr>
          </w:p>
        </w:tc>
        <w:tc>
          <w:tcPr>
            <w:tcW w:w="2552" w:type="dxa"/>
          </w:tcPr>
          <w:p w14:paraId="68AACDD1"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8F496C">
              <w:rPr>
                <w:rFonts w:asciiTheme="minorHAnsi" w:hAnsiTheme="minorHAnsi"/>
                <w:sz w:val="18"/>
                <w:szCs w:val="18"/>
              </w:rPr>
              <w:t>BASIX Certificate No 1379283M</w:t>
            </w:r>
          </w:p>
        </w:tc>
        <w:tc>
          <w:tcPr>
            <w:tcW w:w="992" w:type="dxa"/>
          </w:tcPr>
          <w:p w14:paraId="7BA6A7C2" w14:textId="77777777" w:rsidR="00877D26" w:rsidRPr="00042FE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8F496C">
              <w:rPr>
                <w:rFonts w:asciiTheme="minorHAnsi" w:hAnsiTheme="minorHAnsi"/>
                <w:sz w:val="18"/>
                <w:szCs w:val="18"/>
              </w:rPr>
              <w:t>-</w:t>
            </w:r>
          </w:p>
        </w:tc>
        <w:tc>
          <w:tcPr>
            <w:tcW w:w="1276" w:type="dxa"/>
          </w:tcPr>
          <w:p w14:paraId="437EBFB4"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28.09.2023</w:t>
            </w:r>
          </w:p>
        </w:tc>
        <w:tc>
          <w:tcPr>
            <w:tcW w:w="2693" w:type="dxa"/>
          </w:tcPr>
          <w:p w14:paraId="708D2A8A" w14:textId="77777777" w:rsidR="00877D26" w:rsidRPr="008F496C" w:rsidRDefault="00877D26" w:rsidP="00877D26">
            <w:pPr>
              <w:pStyle w:val="BodyText"/>
              <w:numPr>
                <w:ilvl w:val="0"/>
                <w:numId w:val="5"/>
              </w:num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Greenview Consulting Pty Ltd</w:t>
            </w:r>
          </w:p>
        </w:tc>
      </w:tr>
      <w:tr w:rsidR="00877D26" w:rsidRPr="00B0530D" w14:paraId="4F7342F0"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10065" w:type="dxa"/>
            <w:gridSpan w:val="5"/>
          </w:tcPr>
          <w:p w14:paraId="5FDA2967" w14:textId="77777777" w:rsidR="00877D26" w:rsidRPr="005C76E4" w:rsidRDefault="00877D26" w:rsidP="00877D26">
            <w:pPr>
              <w:pStyle w:val="BodyText"/>
              <w:numPr>
                <w:ilvl w:val="0"/>
                <w:numId w:val="5"/>
              </w:numPr>
              <w:spacing w:after="0" w:line="276" w:lineRule="auto"/>
              <w:rPr>
                <w:rFonts w:asciiTheme="minorHAnsi" w:hAnsiTheme="minorHAnsi"/>
                <w:sz w:val="18"/>
                <w:szCs w:val="18"/>
                <w:highlight w:val="yellow"/>
              </w:rPr>
            </w:pPr>
            <w:r w:rsidRPr="00C540ED">
              <w:rPr>
                <w:rFonts w:asciiTheme="minorHAnsi" w:hAnsiTheme="minorHAnsi"/>
                <w:sz w:val="18"/>
                <w:szCs w:val="18"/>
              </w:rPr>
              <w:t>NatHERS Certificate</w:t>
            </w:r>
            <w:r>
              <w:rPr>
                <w:rFonts w:asciiTheme="minorHAnsi" w:hAnsiTheme="minorHAnsi"/>
                <w:sz w:val="18"/>
                <w:szCs w:val="18"/>
              </w:rPr>
              <w:t xml:space="preserve"> – Appendix N</w:t>
            </w:r>
          </w:p>
        </w:tc>
      </w:tr>
      <w:tr w:rsidR="00332F59" w:rsidRPr="00B0530D" w14:paraId="56515752"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13DBC7F5" w14:textId="77777777" w:rsidR="00877D26" w:rsidRPr="00113DFE" w:rsidRDefault="00877D26" w:rsidP="00877D26">
            <w:pPr>
              <w:pStyle w:val="BodyText"/>
              <w:numPr>
                <w:ilvl w:val="0"/>
                <w:numId w:val="5"/>
              </w:numPr>
              <w:spacing w:after="0" w:line="276" w:lineRule="auto"/>
              <w:rPr>
                <w:rFonts w:asciiTheme="minorHAnsi" w:hAnsiTheme="minorHAnsi"/>
                <w:b w:val="0"/>
                <w:bCs/>
                <w:sz w:val="18"/>
                <w:szCs w:val="18"/>
              </w:rPr>
            </w:pPr>
            <w:r w:rsidRPr="00113DFE">
              <w:rPr>
                <w:rFonts w:asciiTheme="minorHAnsi" w:hAnsiTheme="minorHAnsi"/>
                <w:b w:val="0"/>
                <w:bCs/>
                <w:sz w:val="18"/>
                <w:szCs w:val="18"/>
              </w:rPr>
              <w:t>NatHers Certificate Unit 1</w:t>
            </w:r>
          </w:p>
        </w:tc>
        <w:tc>
          <w:tcPr>
            <w:tcW w:w="2552" w:type="dxa"/>
          </w:tcPr>
          <w:p w14:paraId="7192C284"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8F496C">
              <w:rPr>
                <w:rFonts w:asciiTheme="minorHAnsi" w:hAnsiTheme="minorHAnsi"/>
                <w:bCs/>
                <w:sz w:val="18"/>
                <w:szCs w:val="18"/>
              </w:rPr>
              <w:t>Certificate No 0008956864</w:t>
            </w:r>
          </w:p>
        </w:tc>
        <w:tc>
          <w:tcPr>
            <w:tcW w:w="992" w:type="dxa"/>
          </w:tcPr>
          <w:p w14:paraId="263D2ADB"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w:t>
            </w:r>
          </w:p>
        </w:tc>
        <w:tc>
          <w:tcPr>
            <w:tcW w:w="1276" w:type="dxa"/>
          </w:tcPr>
          <w:p w14:paraId="13A1D26D"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9646B8">
              <w:rPr>
                <w:rFonts w:asciiTheme="minorHAnsi" w:hAnsiTheme="minorHAnsi"/>
                <w:sz w:val="18"/>
                <w:szCs w:val="18"/>
              </w:rPr>
              <w:t>28.09.2023</w:t>
            </w:r>
          </w:p>
        </w:tc>
        <w:tc>
          <w:tcPr>
            <w:tcW w:w="2693" w:type="dxa"/>
          </w:tcPr>
          <w:p w14:paraId="42126249"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Greenview Consulting Pty Ltd</w:t>
            </w:r>
          </w:p>
        </w:tc>
      </w:tr>
      <w:tr w:rsidR="00332F59" w:rsidRPr="00B0530D" w14:paraId="638ECE22"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098FC59A" w14:textId="77777777" w:rsidR="00877D26" w:rsidRPr="00113DFE" w:rsidRDefault="00877D26" w:rsidP="00877D26">
            <w:pPr>
              <w:pStyle w:val="BodyText"/>
              <w:numPr>
                <w:ilvl w:val="0"/>
                <w:numId w:val="5"/>
              </w:numPr>
              <w:spacing w:after="0" w:line="276" w:lineRule="auto"/>
              <w:rPr>
                <w:rFonts w:asciiTheme="minorHAnsi" w:hAnsiTheme="minorHAnsi"/>
                <w:b w:val="0"/>
                <w:bCs/>
                <w:sz w:val="18"/>
                <w:szCs w:val="18"/>
              </w:rPr>
            </w:pPr>
            <w:r w:rsidRPr="00113DFE">
              <w:rPr>
                <w:rFonts w:asciiTheme="minorHAnsi" w:hAnsiTheme="minorHAnsi"/>
                <w:b w:val="0"/>
                <w:bCs/>
                <w:sz w:val="18"/>
                <w:szCs w:val="18"/>
              </w:rPr>
              <w:lastRenderedPageBreak/>
              <w:t>NatHERs Certificate Unit 2</w:t>
            </w:r>
          </w:p>
        </w:tc>
        <w:tc>
          <w:tcPr>
            <w:tcW w:w="2552" w:type="dxa"/>
          </w:tcPr>
          <w:p w14:paraId="6B9C4C21"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highlight w:val="yellow"/>
              </w:rPr>
            </w:pPr>
            <w:r w:rsidRPr="00F258D0">
              <w:rPr>
                <w:rFonts w:asciiTheme="minorHAnsi" w:hAnsiTheme="minorHAnsi"/>
                <w:bCs/>
                <w:sz w:val="18"/>
                <w:szCs w:val="18"/>
              </w:rPr>
              <w:t>Certificate No 00089568</w:t>
            </w:r>
            <w:r>
              <w:rPr>
                <w:rFonts w:asciiTheme="minorHAnsi" w:hAnsiTheme="minorHAnsi"/>
                <w:bCs/>
                <w:sz w:val="18"/>
                <w:szCs w:val="18"/>
              </w:rPr>
              <w:t>31</w:t>
            </w:r>
          </w:p>
        </w:tc>
        <w:tc>
          <w:tcPr>
            <w:tcW w:w="992" w:type="dxa"/>
          </w:tcPr>
          <w:p w14:paraId="66218E1D"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w:t>
            </w:r>
          </w:p>
        </w:tc>
        <w:tc>
          <w:tcPr>
            <w:tcW w:w="1276" w:type="dxa"/>
          </w:tcPr>
          <w:p w14:paraId="3055DFC1"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highlight w:val="yellow"/>
              </w:rPr>
            </w:pPr>
            <w:r w:rsidRPr="009646B8">
              <w:rPr>
                <w:rFonts w:asciiTheme="minorHAnsi" w:hAnsiTheme="minorHAnsi"/>
                <w:sz w:val="18"/>
                <w:szCs w:val="18"/>
              </w:rPr>
              <w:t>28.09.2023</w:t>
            </w:r>
          </w:p>
        </w:tc>
        <w:tc>
          <w:tcPr>
            <w:tcW w:w="2693" w:type="dxa"/>
          </w:tcPr>
          <w:p w14:paraId="6975B432"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Greenview Consulting Pty Ltd</w:t>
            </w:r>
          </w:p>
        </w:tc>
      </w:tr>
      <w:tr w:rsidR="00332F59" w:rsidRPr="00B0530D" w14:paraId="32F329ED"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7886E4BC" w14:textId="77777777" w:rsidR="00877D26" w:rsidRPr="00113DFE" w:rsidRDefault="00877D26" w:rsidP="00877D26">
            <w:pPr>
              <w:pStyle w:val="BodyText"/>
              <w:numPr>
                <w:ilvl w:val="0"/>
                <w:numId w:val="5"/>
              </w:numPr>
              <w:spacing w:after="0" w:line="276" w:lineRule="auto"/>
              <w:rPr>
                <w:rFonts w:asciiTheme="minorHAnsi" w:hAnsiTheme="minorHAnsi"/>
                <w:b w:val="0"/>
                <w:bCs/>
                <w:sz w:val="18"/>
                <w:szCs w:val="18"/>
              </w:rPr>
            </w:pPr>
            <w:r w:rsidRPr="00113DFE">
              <w:rPr>
                <w:rFonts w:asciiTheme="minorHAnsi" w:hAnsiTheme="minorHAnsi"/>
                <w:b w:val="0"/>
                <w:bCs/>
                <w:sz w:val="18"/>
                <w:szCs w:val="18"/>
              </w:rPr>
              <w:t>NatHERS Certificate Unit 3</w:t>
            </w:r>
          </w:p>
        </w:tc>
        <w:tc>
          <w:tcPr>
            <w:tcW w:w="2552" w:type="dxa"/>
          </w:tcPr>
          <w:p w14:paraId="6A020032"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F258D0">
              <w:rPr>
                <w:rFonts w:asciiTheme="minorHAnsi" w:hAnsiTheme="minorHAnsi"/>
                <w:bCs/>
                <w:sz w:val="18"/>
                <w:szCs w:val="18"/>
              </w:rPr>
              <w:t>Certificate No 0008956</w:t>
            </w:r>
            <w:r>
              <w:rPr>
                <w:rFonts w:asciiTheme="minorHAnsi" w:hAnsiTheme="minorHAnsi"/>
                <w:bCs/>
                <w:sz w:val="18"/>
                <w:szCs w:val="18"/>
              </w:rPr>
              <w:t>666</w:t>
            </w:r>
          </w:p>
        </w:tc>
        <w:tc>
          <w:tcPr>
            <w:tcW w:w="992" w:type="dxa"/>
          </w:tcPr>
          <w:p w14:paraId="69CE80C3"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w:t>
            </w:r>
          </w:p>
        </w:tc>
        <w:tc>
          <w:tcPr>
            <w:tcW w:w="1276" w:type="dxa"/>
          </w:tcPr>
          <w:p w14:paraId="322EA9AF"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9646B8">
              <w:rPr>
                <w:rFonts w:asciiTheme="minorHAnsi" w:hAnsiTheme="minorHAnsi"/>
                <w:sz w:val="18"/>
                <w:szCs w:val="18"/>
              </w:rPr>
              <w:t>28.09.2023</w:t>
            </w:r>
          </w:p>
        </w:tc>
        <w:tc>
          <w:tcPr>
            <w:tcW w:w="2693" w:type="dxa"/>
          </w:tcPr>
          <w:p w14:paraId="4330672E"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Greenview Consulting Pty Ltd</w:t>
            </w:r>
          </w:p>
        </w:tc>
      </w:tr>
      <w:tr w:rsidR="00332F59" w:rsidRPr="00B0530D" w14:paraId="10FD67CA"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359C3740" w14:textId="77777777" w:rsidR="00877D26" w:rsidRPr="00113DFE" w:rsidRDefault="00877D26" w:rsidP="00877D26">
            <w:pPr>
              <w:pStyle w:val="BodyText"/>
              <w:numPr>
                <w:ilvl w:val="0"/>
                <w:numId w:val="5"/>
              </w:numPr>
              <w:spacing w:after="0" w:line="276" w:lineRule="auto"/>
              <w:rPr>
                <w:rFonts w:asciiTheme="minorHAnsi" w:hAnsiTheme="minorHAnsi"/>
                <w:b w:val="0"/>
                <w:bCs/>
                <w:sz w:val="18"/>
                <w:szCs w:val="18"/>
              </w:rPr>
            </w:pPr>
            <w:r w:rsidRPr="00113DFE">
              <w:rPr>
                <w:rFonts w:asciiTheme="minorHAnsi" w:hAnsiTheme="minorHAnsi"/>
                <w:b w:val="0"/>
                <w:bCs/>
                <w:sz w:val="18"/>
                <w:szCs w:val="18"/>
              </w:rPr>
              <w:t>NatHERs Certificate Unit 4</w:t>
            </w:r>
          </w:p>
        </w:tc>
        <w:tc>
          <w:tcPr>
            <w:tcW w:w="2552" w:type="dxa"/>
          </w:tcPr>
          <w:p w14:paraId="45005709"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highlight w:val="yellow"/>
              </w:rPr>
            </w:pPr>
            <w:r w:rsidRPr="00F258D0">
              <w:rPr>
                <w:rFonts w:asciiTheme="minorHAnsi" w:hAnsiTheme="minorHAnsi"/>
                <w:bCs/>
                <w:sz w:val="18"/>
                <w:szCs w:val="18"/>
              </w:rPr>
              <w:t>Certificate No 0008956</w:t>
            </w:r>
            <w:r>
              <w:rPr>
                <w:rFonts w:asciiTheme="minorHAnsi" w:hAnsiTheme="minorHAnsi"/>
                <w:bCs/>
                <w:sz w:val="18"/>
                <w:szCs w:val="18"/>
              </w:rPr>
              <w:t>732</w:t>
            </w:r>
          </w:p>
        </w:tc>
        <w:tc>
          <w:tcPr>
            <w:tcW w:w="992" w:type="dxa"/>
          </w:tcPr>
          <w:p w14:paraId="3917C45E"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w:t>
            </w:r>
          </w:p>
        </w:tc>
        <w:tc>
          <w:tcPr>
            <w:tcW w:w="1276" w:type="dxa"/>
          </w:tcPr>
          <w:p w14:paraId="5FD52AA8"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highlight w:val="yellow"/>
              </w:rPr>
            </w:pPr>
            <w:r w:rsidRPr="009646B8">
              <w:rPr>
                <w:rFonts w:asciiTheme="minorHAnsi" w:hAnsiTheme="minorHAnsi"/>
                <w:sz w:val="18"/>
                <w:szCs w:val="18"/>
              </w:rPr>
              <w:t>28.09.2023</w:t>
            </w:r>
          </w:p>
        </w:tc>
        <w:tc>
          <w:tcPr>
            <w:tcW w:w="2693" w:type="dxa"/>
          </w:tcPr>
          <w:p w14:paraId="0FD24713"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Greenview Consulting Pty Ltd</w:t>
            </w:r>
          </w:p>
        </w:tc>
      </w:tr>
      <w:tr w:rsidR="00332F59" w:rsidRPr="00B0530D" w14:paraId="27BA824A"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64837996" w14:textId="77777777" w:rsidR="00877D26" w:rsidRPr="00113DFE" w:rsidRDefault="00877D26" w:rsidP="00877D26">
            <w:pPr>
              <w:pStyle w:val="BodyText"/>
              <w:numPr>
                <w:ilvl w:val="0"/>
                <w:numId w:val="5"/>
              </w:numPr>
              <w:spacing w:after="0" w:line="276" w:lineRule="auto"/>
              <w:rPr>
                <w:rFonts w:asciiTheme="minorHAnsi" w:hAnsiTheme="minorHAnsi"/>
                <w:b w:val="0"/>
                <w:bCs/>
                <w:sz w:val="18"/>
                <w:szCs w:val="18"/>
              </w:rPr>
            </w:pPr>
            <w:r w:rsidRPr="00113DFE">
              <w:rPr>
                <w:rFonts w:asciiTheme="minorHAnsi" w:hAnsiTheme="minorHAnsi"/>
                <w:b w:val="0"/>
                <w:bCs/>
                <w:sz w:val="18"/>
                <w:szCs w:val="18"/>
              </w:rPr>
              <w:t>NatHERS Certificate Unit 5</w:t>
            </w:r>
          </w:p>
        </w:tc>
        <w:tc>
          <w:tcPr>
            <w:tcW w:w="2552" w:type="dxa"/>
          </w:tcPr>
          <w:p w14:paraId="22DC5B17"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F258D0">
              <w:rPr>
                <w:rFonts w:asciiTheme="minorHAnsi" w:hAnsiTheme="minorHAnsi"/>
                <w:bCs/>
                <w:sz w:val="18"/>
                <w:szCs w:val="18"/>
              </w:rPr>
              <w:t>Certificate No 0008956</w:t>
            </w:r>
            <w:r>
              <w:rPr>
                <w:rFonts w:asciiTheme="minorHAnsi" w:hAnsiTheme="minorHAnsi"/>
                <w:bCs/>
                <w:sz w:val="18"/>
                <w:szCs w:val="18"/>
              </w:rPr>
              <w:t>815</w:t>
            </w:r>
          </w:p>
        </w:tc>
        <w:tc>
          <w:tcPr>
            <w:tcW w:w="992" w:type="dxa"/>
          </w:tcPr>
          <w:p w14:paraId="7A9F54E6"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w:t>
            </w:r>
          </w:p>
        </w:tc>
        <w:tc>
          <w:tcPr>
            <w:tcW w:w="1276" w:type="dxa"/>
          </w:tcPr>
          <w:p w14:paraId="4D88E9B3"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9646B8">
              <w:rPr>
                <w:rFonts w:asciiTheme="minorHAnsi" w:hAnsiTheme="minorHAnsi"/>
                <w:sz w:val="18"/>
                <w:szCs w:val="18"/>
              </w:rPr>
              <w:t>28.09.2023</w:t>
            </w:r>
          </w:p>
        </w:tc>
        <w:tc>
          <w:tcPr>
            <w:tcW w:w="2693" w:type="dxa"/>
          </w:tcPr>
          <w:p w14:paraId="187A5278"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Greenview Consulting Pty Ltd</w:t>
            </w:r>
          </w:p>
        </w:tc>
      </w:tr>
      <w:tr w:rsidR="00332F59" w:rsidRPr="00B0530D" w14:paraId="70B9E500"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3925094E" w14:textId="77777777" w:rsidR="00877D26" w:rsidRPr="00113DFE" w:rsidRDefault="00877D26" w:rsidP="00877D26">
            <w:pPr>
              <w:pStyle w:val="BodyText"/>
              <w:numPr>
                <w:ilvl w:val="0"/>
                <w:numId w:val="5"/>
              </w:numPr>
              <w:spacing w:after="0" w:line="276" w:lineRule="auto"/>
              <w:rPr>
                <w:rFonts w:asciiTheme="minorHAnsi" w:hAnsiTheme="minorHAnsi"/>
                <w:b w:val="0"/>
                <w:bCs/>
                <w:sz w:val="18"/>
                <w:szCs w:val="18"/>
              </w:rPr>
            </w:pPr>
            <w:r w:rsidRPr="00113DFE">
              <w:rPr>
                <w:rFonts w:asciiTheme="minorHAnsi" w:hAnsiTheme="minorHAnsi"/>
                <w:b w:val="0"/>
                <w:bCs/>
                <w:sz w:val="18"/>
                <w:szCs w:val="18"/>
              </w:rPr>
              <w:t>NatHERS Certificate Unit 6</w:t>
            </w:r>
          </w:p>
        </w:tc>
        <w:tc>
          <w:tcPr>
            <w:tcW w:w="2552" w:type="dxa"/>
          </w:tcPr>
          <w:p w14:paraId="5CE2C68F"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highlight w:val="yellow"/>
              </w:rPr>
            </w:pPr>
            <w:r w:rsidRPr="00F258D0">
              <w:rPr>
                <w:rFonts w:asciiTheme="minorHAnsi" w:hAnsiTheme="minorHAnsi"/>
                <w:bCs/>
                <w:sz w:val="18"/>
                <w:szCs w:val="18"/>
              </w:rPr>
              <w:t>Certificate No 0008956</w:t>
            </w:r>
            <w:r>
              <w:rPr>
                <w:rFonts w:asciiTheme="minorHAnsi" w:hAnsiTheme="minorHAnsi"/>
                <w:bCs/>
                <w:sz w:val="18"/>
                <w:szCs w:val="18"/>
              </w:rPr>
              <w:t>765</w:t>
            </w:r>
          </w:p>
        </w:tc>
        <w:tc>
          <w:tcPr>
            <w:tcW w:w="992" w:type="dxa"/>
          </w:tcPr>
          <w:p w14:paraId="02E831E5"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w:t>
            </w:r>
          </w:p>
        </w:tc>
        <w:tc>
          <w:tcPr>
            <w:tcW w:w="1276" w:type="dxa"/>
          </w:tcPr>
          <w:p w14:paraId="20CEDEC8"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highlight w:val="yellow"/>
              </w:rPr>
            </w:pPr>
            <w:r w:rsidRPr="009646B8">
              <w:rPr>
                <w:rFonts w:asciiTheme="minorHAnsi" w:hAnsiTheme="minorHAnsi"/>
                <w:sz w:val="18"/>
                <w:szCs w:val="18"/>
              </w:rPr>
              <w:t>28.09.2023</w:t>
            </w:r>
          </w:p>
        </w:tc>
        <w:tc>
          <w:tcPr>
            <w:tcW w:w="2693" w:type="dxa"/>
          </w:tcPr>
          <w:p w14:paraId="3B45682A"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Greenview Consulting Pty Ltd</w:t>
            </w:r>
          </w:p>
        </w:tc>
      </w:tr>
      <w:tr w:rsidR="00332F59" w:rsidRPr="00B0530D" w14:paraId="55ACD165"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269337B9" w14:textId="77777777" w:rsidR="00877D26" w:rsidRPr="00113DFE" w:rsidRDefault="00877D26" w:rsidP="00877D26">
            <w:pPr>
              <w:pStyle w:val="BodyText"/>
              <w:numPr>
                <w:ilvl w:val="0"/>
                <w:numId w:val="5"/>
              </w:numPr>
              <w:spacing w:after="0" w:line="276" w:lineRule="auto"/>
              <w:rPr>
                <w:rFonts w:asciiTheme="minorHAnsi" w:hAnsiTheme="minorHAnsi"/>
                <w:b w:val="0"/>
                <w:bCs/>
                <w:sz w:val="18"/>
                <w:szCs w:val="18"/>
              </w:rPr>
            </w:pPr>
            <w:r w:rsidRPr="00113DFE">
              <w:rPr>
                <w:rFonts w:asciiTheme="minorHAnsi" w:hAnsiTheme="minorHAnsi"/>
                <w:b w:val="0"/>
                <w:bCs/>
                <w:sz w:val="18"/>
                <w:szCs w:val="18"/>
              </w:rPr>
              <w:t>NatHERS Certificate Unit 7</w:t>
            </w:r>
          </w:p>
        </w:tc>
        <w:tc>
          <w:tcPr>
            <w:tcW w:w="2552" w:type="dxa"/>
          </w:tcPr>
          <w:p w14:paraId="78CD7E75"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F258D0">
              <w:rPr>
                <w:rFonts w:asciiTheme="minorHAnsi" w:hAnsiTheme="minorHAnsi"/>
                <w:bCs/>
                <w:sz w:val="18"/>
                <w:szCs w:val="18"/>
              </w:rPr>
              <w:t>Certificate No 0008956</w:t>
            </w:r>
            <w:r>
              <w:rPr>
                <w:rFonts w:asciiTheme="minorHAnsi" w:hAnsiTheme="minorHAnsi"/>
                <w:bCs/>
                <w:sz w:val="18"/>
                <w:szCs w:val="18"/>
              </w:rPr>
              <w:t>880</w:t>
            </w:r>
          </w:p>
        </w:tc>
        <w:tc>
          <w:tcPr>
            <w:tcW w:w="992" w:type="dxa"/>
          </w:tcPr>
          <w:p w14:paraId="7E794EED"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w:t>
            </w:r>
          </w:p>
        </w:tc>
        <w:tc>
          <w:tcPr>
            <w:tcW w:w="1276" w:type="dxa"/>
          </w:tcPr>
          <w:p w14:paraId="0ED5E731"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9646B8">
              <w:rPr>
                <w:rFonts w:asciiTheme="minorHAnsi" w:hAnsiTheme="minorHAnsi"/>
                <w:sz w:val="18"/>
                <w:szCs w:val="18"/>
              </w:rPr>
              <w:t>28.09.2023</w:t>
            </w:r>
          </w:p>
        </w:tc>
        <w:tc>
          <w:tcPr>
            <w:tcW w:w="2693" w:type="dxa"/>
          </w:tcPr>
          <w:p w14:paraId="3F12F77A"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Greenview Consulting Pty Ltd</w:t>
            </w:r>
          </w:p>
        </w:tc>
      </w:tr>
      <w:tr w:rsidR="00332F59" w:rsidRPr="00B0530D" w14:paraId="13F91901"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61E9F3DE" w14:textId="77777777" w:rsidR="00877D26" w:rsidRPr="00113DFE" w:rsidRDefault="00877D26" w:rsidP="00877D26">
            <w:pPr>
              <w:pStyle w:val="BodyText"/>
              <w:numPr>
                <w:ilvl w:val="0"/>
                <w:numId w:val="5"/>
              </w:numPr>
              <w:spacing w:after="0" w:line="276" w:lineRule="auto"/>
              <w:rPr>
                <w:rFonts w:asciiTheme="minorHAnsi" w:hAnsiTheme="minorHAnsi"/>
                <w:b w:val="0"/>
                <w:bCs/>
                <w:sz w:val="18"/>
                <w:szCs w:val="18"/>
              </w:rPr>
            </w:pPr>
            <w:r w:rsidRPr="00113DFE">
              <w:rPr>
                <w:rFonts w:asciiTheme="minorHAnsi" w:hAnsiTheme="minorHAnsi"/>
                <w:b w:val="0"/>
                <w:bCs/>
                <w:sz w:val="18"/>
                <w:szCs w:val="18"/>
              </w:rPr>
              <w:t>NatHERS Certificate Unit 8</w:t>
            </w:r>
          </w:p>
        </w:tc>
        <w:tc>
          <w:tcPr>
            <w:tcW w:w="2552" w:type="dxa"/>
          </w:tcPr>
          <w:p w14:paraId="673D863B"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highlight w:val="yellow"/>
              </w:rPr>
            </w:pPr>
            <w:r w:rsidRPr="00F258D0">
              <w:rPr>
                <w:rFonts w:asciiTheme="minorHAnsi" w:hAnsiTheme="minorHAnsi"/>
                <w:bCs/>
                <w:sz w:val="18"/>
                <w:szCs w:val="18"/>
              </w:rPr>
              <w:t>Certificate No 00089568</w:t>
            </w:r>
            <w:r>
              <w:rPr>
                <w:rFonts w:asciiTheme="minorHAnsi" w:hAnsiTheme="minorHAnsi"/>
                <w:bCs/>
                <w:sz w:val="18"/>
                <w:szCs w:val="18"/>
              </w:rPr>
              <w:t>56</w:t>
            </w:r>
          </w:p>
        </w:tc>
        <w:tc>
          <w:tcPr>
            <w:tcW w:w="992" w:type="dxa"/>
          </w:tcPr>
          <w:p w14:paraId="3E536591"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w:t>
            </w:r>
          </w:p>
        </w:tc>
        <w:tc>
          <w:tcPr>
            <w:tcW w:w="1276" w:type="dxa"/>
          </w:tcPr>
          <w:p w14:paraId="206C473E"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highlight w:val="yellow"/>
              </w:rPr>
            </w:pPr>
            <w:r w:rsidRPr="009646B8">
              <w:rPr>
                <w:rFonts w:asciiTheme="minorHAnsi" w:hAnsiTheme="minorHAnsi"/>
                <w:sz w:val="18"/>
                <w:szCs w:val="18"/>
              </w:rPr>
              <w:t>28.09.2023</w:t>
            </w:r>
          </w:p>
        </w:tc>
        <w:tc>
          <w:tcPr>
            <w:tcW w:w="2693" w:type="dxa"/>
          </w:tcPr>
          <w:p w14:paraId="74F5C7A6"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Greenview Consulting Pty Ltd</w:t>
            </w:r>
          </w:p>
        </w:tc>
      </w:tr>
      <w:tr w:rsidR="00877D26" w:rsidRPr="00B0530D" w14:paraId="13A484F4"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10065" w:type="dxa"/>
            <w:gridSpan w:val="5"/>
          </w:tcPr>
          <w:p w14:paraId="5640EBD7" w14:textId="77777777" w:rsidR="00877D26" w:rsidRPr="00042FEC" w:rsidRDefault="00877D26" w:rsidP="00877D26">
            <w:pPr>
              <w:pStyle w:val="BodyText"/>
              <w:numPr>
                <w:ilvl w:val="0"/>
                <w:numId w:val="5"/>
              </w:numPr>
              <w:spacing w:after="0" w:line="276" w:lineRule="auto"/>
              <w:rPr>
                <w:rFonts w:asciiTheme="minorHAnsi" w:hAnsiTheme="minorHAnsi"/>
                <w:sz w:val="18"/>
                <w:szCs w:val="18"/>
                <w:highlight w:val="yellow"/>
              </w:rPr>
            </w:pPr>
            <w:r w:rsidRPr="008F496C">
              <w:rPr>
                <w:rFonts w:asciiTheme="minorHAnsi" w:hAnsiTheme="minorHAnsi"/>
                <w:sz w:val="18"/>
                <w:szCs w:val="18"/>
              </w:rPr>
              <w:t>Specialist Reports</w:t>
            </w:r>
          </w:p>
        </w:tc>
      </w:tr>
      <w:tr w:rsidR="00332F59" w:rsidRPr="00B0530D" w14:paraId="1705191F"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2552" w:type="dxa"/>
            <w:hideMark/>
          </w:tcPr>
          <w:p w14:paraId="298D430F" w14:textId="77777777" w:rsidR="00877D26" w:rsidRPr="00BC0BEB" w:rsidRDefault="00877D26" w:rsidP="00877D26">
            <w:pPr>
              <w:pStyle w:val="BodyText"/>
              <w:numPr>
                <w:ilvl w:val="0"/>
                <w:numId w:val="5"/>
              </w:numPr>
              <w:spacing w:after="0" w:line="276" w:lineRule="auto"/>
              <w:rPr>
                <w:rFonts w:asciiTheme="minorHAnsi" w:hAnsiTheme="minorHAnsi"/>
                <w:b w:val="0"/>
                <w:bCs/>
                <w:sz w:val="18"/>
                <w:szCs w:val="18"/>
              </w:rPr>
            </w:pPr>
            <w:r w:rsidRPr="00BC0BEB">
              <w:rPr>
                <w:rFonts w:asciiTheme="minorHAnsi" w:hAnsiTheme="minorHAnsi"/>
                <w:b w:val="0"/>
                <w:bCs/>
                <w:sz w:val="18"/>
                <w:szCs w:val="18"/>
              </w:rPr>
              <w:t>Arboricultural Impact Appraisal and Method Statement – Appendix J</w:t>
            </w:r>
          </w:p>
        </w:tc>
        <w:tc>
          <w:tcPr>
            <w:tcW w:w="2552" w:type="dxa"/>
          </w:tcPr>
          <w:p w14:paraId="2B5255B1"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highlight w:val="yellow"/>
              </w:rPr>
            </w:pPr>
            <w:r w:rsidRPr="008F496C">
              <w:rPr>
                <w:rFonts w:asciiTheme="minorHAnsi" w:hAnsiTheme="minorHAnsi"/>
                <w:bCs/>
                <w:sz w:val="18"/>
                <w:szCs w:val="18"/>
              </w:rPr>
              <w:t>6792.3</w:t>
            </w:r>
          </w:p>
        </w:tc>
        <w:tc>
          <w:tcPr>
            <w:tcW w:w="992" w:type="dxa"/>
          </w:tcPr>
          <w:p w14:paraId="10AE2678"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w:t>
            </w:r>
          </w:p>
        </w:tc>
        <w:tc>
          <w:tcPr>
            <w:tcW w:w="1276" w:type="dxa"/>
          </w:tcPr>
          <w:p w14:paraId="040681CB" w14:textId="77777777" w:rsidR="00877D26" w:rsidRPr="008F496C" w:rsidRDefault="00877D26" w:rsidP="00877D26">
            <w:pPr>
              <w:pStyle w:val="BodyText"/>
              <w:numPr>
                <w:ilvl w:val="0"/>
                <w:numId w:val="5"/>
              </w:numPr>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23.10.2023</w:t>
            </w:r>
          </w:p>
        </w:tc>
        <w:tc>
          <w:tcPr>
            <w:tcW w:w="2693" w:type="dxa"/>
          </w:tcPr>
          <w:p w14:paraId="08AE0511" w14:textId="77777777" w:rsidR="00877D26" w:rsidRPr="00042FEC" w:rsidRDefault="00877D26" w:rsidP="00877D26">
            <w:pPr>
              <w:pStyle w:val="BodyText"/>
              <w:numPr>
                <w:ilvl w:val="0"/>
                <w:numId w:val="5"/>
              </w:numPr>
              <w:cnfStyle w:val="000000010000" w:firstRow="0" w:lastRow="0" w:firstColumn="0" w:lastColumn="0" w:oddVBand="0" w:evenVBand="0" w:oddHBand="0" w:evenHBand="1" w:firstRowFirstColumn="0" w:firstRowLastColumn="0" w:lastRowFirstColumn="0" w:lastRowLastColumn="0"/>
              <w:rPr>
                <w:rFonts w:asciiTheme="minorHAnsi" w:hAnsiTheme="minorHAnsi"/>
                <w:bCs/>
                <w:sz w:val="18"/>
                <w:szCs w:val="18"/>
                <w:highlight w:val="yellow"/>
              </w:rPr>
            </w:pPr>
            <w:r w:rsidRPr="008F496C">
              <w:rPr>
                <w:rFonts w:asciiTheme="minorHAnsi" w:hAnsiTheme="minorHAnsi"/>
                <w:bCs/>
                <w:sz w:val="18"/>
                <w:szCs w:val="18"/>
              </w:rPr>
              <w:t xml:space="preserve">Redgum Horticultural </w:t>
            </w:r>
          </w:p>
        </w:tc>
      </w:tr>
      <w:tr w:rsidR="00332F59" w:rsidRPr="00B0530D" w14:paraId="1B37A275"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39A179BA" w14:textId="77777777" w:rsidR="00877D26" w:rsidRPr="00BC0BEB" w:rsidRDefault="00877D26" w:rsidP="00877D26">
            <w:pPr>
              <w:pStyle w:val="BodyText"/>
              <w:numPr>
                <w:ilvl w:val="0"/>
                <w:numId w:val="5"/>
              </w:numPr>
              <w:spacing w:after="0" w:line="276" w:lineRule="auto"/>
              <w:rPr>
                <w:rFonts w:asciiTheme="minorHAnsi" w:hAnsiTheme="minorHAnsi"/>
                <w:b w:val="0"/>
                <w:bCs/>
                <w:sz w:val="18"/>
                <w:szCs w:val="18"/>
              </w:rPr>
            </w:pPr>
            <w:r w:rsidRPr="00BC0BEB">
              <w:rPr>
                <w:rFonts w:asciiTheme="minorHAnsi" w:hAnsiTheme="minorHAnsi"/>
                <w:b w:val="0"/>
                <w:bCs/>
                <w:sz w:val="18"/>
                <w:szCs w:val="18"/>
              </w:rPr>
              <w:t>Access Report - Appendix H</w:t>
            </w:r>
          </w:p>
        </w:tc>
        <w:tc>
          <w:tcPr>
            <w:tcW w:w="2552" w:type="dxa"/>
          </w:tcPr>
          <w:p w14:paraId="02C7A8A5"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22412</w:t>
            </w:r>
          </w:p>
        </w:tc>
        <w:tc>
          <w:tcPr>
            <w:tcW w:w="992" w:type="dxa"/>
          </w:tcPr>
          <w:p w14:paraId="409D6DC6"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B</w:t>
            </w:r>
          </w:p>
        </w:tc>
        <w:tc>
          <w:tcPr>
            <w:tcW w:w="1276" w:type="dxa"/>
          </w:tcPr>
          <w:p w14:paraId="728928BC"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22.10.2023</w:t>
            </w:r>
          </w:p>
        </w:tc>
        <w:tc>
          <w:tcPr>
            <w:tcW w:w="2693" w:type="dxa"/>
          </w:tcPr>
          <w:p w14:paraId="12ECA30B" w14:textId="77777777" w:rsidR="00877D26" w:rsidRPr="008F496C" w:rsidRDefault="00877D26" w:rsidP="00877D26">
            <w:pPr>
              <w:pStyle w:val="BodyText"/>
              <w:numPr>
                <w:ilvl w:val="0"/>
                <w:numId w:val="5"/>
              </w:num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Vista Access Architects Pty Ltd</w:t>
            </w:r>
          </w:p>
        </w:tc>
      </w:tr>
      <w:tr w:rsidR="00332F59" w:rsidRPr="00B0530D" w14:paraId="57F39921" w14:textId="77777777">
        <w:trPr>
          <w:cnfStyle w:val="000000010000" w:firstRow="0" w:lastRow="0" w:firstColumn="0" w:lastColumn="0" w:oddVBand="0" w:evenVBand="0" w:oddHBand="0" w:evenHBand="1" w:firstRowFirstColumn="0" w:firstRowLastColumn="0" w:lastRowFirstColumn="0" w:lastRowLastColumn="0"/>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40602497" w14:textId="77777777" w:rsidR="00877D26" w:rsidRPr="00BC0BEB" w:rsidRDefault="00877D26" w:rsidP="00877D26">
            <w:pPr>
              <w:pStyle w:val="BodyText"/>
              <w:numPr>
                <w:ilvl w:val="0"/>
                <w:numId w:val="5"/>
              </w:numPr>
              <w:spacing w:after="0" w:line="276" w:lineRule="auto"/>
              <w:rPr>
                <w:rFonts w:asciiTheme="minorHAnsi" w:hAnsiTheme="minorHAnsi"/>
                <w:b w:val="0"/>
                <w:bCs/>
                <w:sz w:val="18"/>
                <w:szCs w:val="18"/>
              </w:rPr>
            </w:pPr>
            <w:r w:rsidRPr="00BC0BEB">
              <w:rPr>
                <w:rFonts w:asciiTheme="minorHAnsi" w:hAnsiTheme="minorHAnsi"/>
                <w:b w:val="0"/>
                <w:bCs/>
                <w:sz w:val="18"/>
                <w:szCs w:val="18"/>
              </w:rPr>
              <w:t>BCA Report – Appendix L</w:t>
            </w:r>
          </w:p>
        </w:tc>
        <w:tc>
          <w:tcPr>
            <w:tcW w:w="2552" w:type="dxa"/>
          </w:tcPr>
          <w:p w14:paraId="436896A3"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8F496C">
              <w:rPr>
                <w:rFonts w:asciiTheme="minorHAnsi" w:hAnsiTheme="minorHAnsi"/>
                <w:sz w:val="18"/>
                <w:szCs w:val="18"/>
              </w:rPr>
              <w:t>P230121</w:t>
            </w:r>
          </w:p>
        </w:tc>
        <w:tc>
          <w:tcPr>
            <w:tcW w:w="992" w:type="dxa"/>
          </w:tcPr>
          <w:p w14:paraId="1E67C6A1" w14:textId="77777777" w:rsidR="00877D26" w:rsidRPr="008F496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w:t>
            </w:r>
          </w:p>
        </w:tc>
        <w:tc>
          <w:tcPr>
            <w:tcW w:w="1276" w:type="dxa"/>
          </w:tcPr>
          <w:p w14:paraId="0E3BD90C"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16.10.2023</w:t>
            </w:r>
          </w:p>
        </w:tc>
        <w:tc>
          <w:tcPr>
            <w:tcW w:w="2693" w:type="dxa"/>
          </w:tcPr>
          <w:p w14:paraId="29024A92" w14:textId="77777777" w:rsidR="00877D26" w:rsidRPr="008F496C" w:rsidRDefault="00877D26" w:rsidP="00877D26">
            <w:pPr>
              <w:pStyle w:val="BodyText"/>
              <w:numPr>
                <w:ilvl w:val="0"/>
                <w:numId w:val="5"/>
              </w:numP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BCA Vision</w:t>
            </w:r>
          </w:p>
        </w:tc>
      </w:tr>
      <w:tr w:rsidR="00332F59" w:rsidRPr="00B0530D" w14:paraId="74EBA27E"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37467BE1" w14:textId="77777777" w:rsidR="00877D26" w:rsidRPr="00BC0BEB" w:rsidRDefault="00877D26" w:rsidP="00877D26">
            <w:pPr>
              <w:pStyle w:val="BodyText"/>
              <w:numPr>
                <w:ilvl w:val="0"/>
                <w:numId w:val="5"/>
              </w:numPr>
              <w:spacing w:after="0" w:line="276" w:lineRule="auto"/>
              <w:rPr>
                <w:rFonts w:asciiTheme="minorHAnsi" w:hAnsiTheme="minorHAnsi"/>
                <w:b w:val="0"/>
                <w:bCs/>
                <w:sz w:val="18"/>
                <w:szCs w:val="18"/>
              </w:rPr>
            </w:pPr>
            <w:r w:rsidRPr="00BC0BEB">
              <w:rPr>
                <w:rFonts w:asciiTheme="minorHAnsi" w:hAnsiTheme="minorHAnsi"/>
                <w:b w:val="0"/>
                <w:bCs/>
                <w:sz w:val="18"/>
                <w:szCs w:val="18"/>
              </w:rPr>
              <w:t>Geotechnical Investigation and Acid Sulfate Soil Assessment - Appendix P</w:t>
            </w:r>
          </w:p>
        </w:tc>
        <w:tc>
          <w:tcPr>
            <w:tcW w:w="2552" w:type="dxa"/>
          </w:tcPr>
          <w:p w14:paraId="260B2801" w14:textId="77777777" w:rsidR="00877D26" w:rsidRPr="00042FE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8F496C">
              <w:rPr>
                <w:rFonts w:asciiTheme="minorHAnsi" w:hAnsiTheme="minorHAnsi"/>
                <w:bCs/>
                <w:sz w:val="18"/>
                <w:szCs w:val="18"/>
              </w:rPr>
              <w:t>21/1721</w:t>
            </w:r>
          </w:p>
        </w:tc>
        <w:tc>
          <w:tcPr>
            <w:tcW w:w="992" w:type="dxa"/>
          </w:tcPr>
          <w:p w14:paraId="150A69DC"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w:t>
            </w:r>
          </w:p>
        </w:tc>
        <w:tc>
          <w:tcPr>
            <w:tcW w:w="1276" w:type="dxa"/>
          </w:tcPr>
          <w:p w14:paraId="4B8BD8F0"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June 2021</w:t>
            </w:r>
          </w:p>
        </w:tc>
        <w:tc>
          <w:tcPr>
            <w:tcW w:w="2693" w:type="dxa"/>
          </w:tcPr>
          <w:p w14:paraId="4F0E5BFC" w14:textId="77777777" w:rsidR="00877D26" w:rsidRPr="00042FEC" w:rsidRDefault="00877D26" w:rsidP="00877D26">
            <w:pPr>
              <w:pStyle w:val="BodyText"/>
              <w:numPr>
                <w:ilvl w:val="0"/>
                <w:numId w:val="5"/>
              </w:numP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highlight w:val="yellow"/>
              </w:rPr>
            </w:pPr>
            <w:r w:rsidRPr="008F496C">
              <w:rPr>
                <w:rFonts w:asciiTheme="minorHAnsi" w:hAnsiTheme="minorHAnsi"/>
                <w:bCs/>
                <w:sz w:val="18"/>
                <w:szCs w:val="18"/>
              </w:rPr>
              <w:t>STS Geotechnics Pty Ltd</w:t>
            </w:r>
          </w:p>
        </w:tc>
      </w:tr>
      <w:tr w:rsidR="00332F59" w:rsidRPr="00B0530D" w14:paraId="1CE4E844" w14:textId="77777777">
        <w:trPr>
          <w:cnfStyle w:val="000000010000" w:firstRow="0" w:lastRow="0" w:firstColumn="0" w:lastColumn="0" w:oddVBand="0" w:evenVBand="0" w:oddHBand="0" w:evenHBand="1" w:firstRowFirstColumn="0" w:firstRowLastColumn="0" w:lastRowFirstColumn="0" w:lastRowLastColumn="0"/>
          <w:cantSplit w:val="0"/>
          <w:trHeight w:val="70"/>
        </w:trPr>
        <w:tc>
          <w:tcPr>
            <w:cnfStyle w:val="001000000000" w:firstRow="0" w:lastRow="0" w:firstColumn="1" w:lastColumn="0" w:oddVBand="0" w:evenVBand="0" w:oddHBand="0" w:evenHBand="0" w:firstRowFirstColumn="0" w:firstRowLastColumn="0" w:lastRowFirstColumn="0" w:lastRowLastColumn="0"/>
            <w:tcW w:w="2552" w:type="dxa"/>
            <w:hideMark/>
          </w:tcPr>
          <w:p w14:paraId="0EC5B4B6" w14:textId="77777777" w:rsidR="00877D26" w:rsidRPr="00BC0BEB" w:rsidRDefault="00877D26" w:rsidP="00877D26">
            <w:pPr>
              <w:pStyle w:val="BodyText"/>
              <w:numPr>
                <w:ilvl w:val="0"/>
                <w:numId w:val="5"/>
              </w:numPr>
              <w:spacing w:after="0" w:line="276" w:lineRule="auto"/>
              <w:rPr>
                <w:rFonts w:asciiTheme="minorHAnsi" w:hAnsiTheme="minorHAnsi"/>
                <w:b w:val="0"/>
                <w:bCs/>
                <w:sz w:val="18"/>
                <w:szCs w:val="18"/>
              </w:rPr>
            </w:pPr>
            <w:r w:rsidRPr="00BC0BEB">
              <w:rPr>
                <w:rFonts w:asciiTheme="minorHAnsi" w:hAnsiTheme="minorHAnsi"/>
                <w:b w:val="0"/>
                <w:bCs/>
                <w:sz w:val="18"/>
                <w:szCs w:val="18"/>
              </w:rPr>
              <w:t>Waste Management Plan – Appendix R</w:t>
            </w:r>
          </w:p>
        </w:tc>
        <w:tc>
          <w:tcPr>
            <w:tcW w:w="2552" w:type="dxa"/>
          </w:tcPr>
          <w:p w14:paraId="51B26430" w14:textId="77777777" w:rsidR="00877D26" w:rsidRPr="00042FE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8F496C">
              <w:rPr>
                <w:rFonts w:asciiTheme="minorHAnsi" w:hAnsiTheme="minorHAnsi"/>
                <w:sz w:val="18"/>
                <w:szCs w:val="18"/>
              </w:rPr>
              <w:t>2701.21</w:t>
            </w:r>
          </w:p>
        </w:tc>
        <w:tc>
          <w:tcPr>
            <w:tcW w:w="992" w:type="dxa"/>
          </w:tcPr>
          <w:p w14:paraId="43BA5683" w14:textId="77777777" w:rsidR="00877D26" w:rsidRPr="00042FEC" w:rsidRDefault="00877D26" w:rsidP="00877D26">
            <w:pPr>
              <w:pStyle w:val="BodyText"/>
              <w:numPr>
                <w:ilvl w:val="0"/>
                <w:numId w:val="5"/>
              </w:numPr>
              <w:spacing w:after="0"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sidRPr="008F496C">
              <w:rPr>
                <w:rFonts w:asciiTheme="minorHAnsi" w:hAnsiTheme="minorHAnsi"/>
                <w:sz w:val="18"/>
                <w:szCs w:val="18"/>
              </w:rPr>
              <w:t>-</w:t>
            </w:r>
          </w:p>
        </w:tc>
        <w:tc>
          <w:tcPr>
            <w:tcW w:w="1276" w:type="dxa"/>
          </w:tcPr>
          <w:p w14:paraId="5E95A798"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8F496C">
              <w:rPr>
                <w:rFonts w:asciiTheme="minorHAnsi" w:hAnsiTheme="minorHAnsi"/>
                <w:sz w:val="18"/>
                <w:szCs w:val="18"/>
              </w:rPr>
              <w:t>25.10.2023</w:t>
            </w:r>
          </w:p>
        </w:tc>
        <w:tc>
          <w:tcPr>
            <w:tcW w:w="2693" w:type="dxa"/>
          </w:tcPr>
          <w:p w14:paraId="2E4B616A" w14:textId="77777777" w:rsidR="00877D26" w:rsidRPr="008F496C" w:rsidRDefault="00877D26" w:rsidP="00877D26">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rPr>
            </w:pPr>
            <w:r w:rsidRPr="00A55D28">
              <w:rPr>
                <w:sz w:val="18"/>
              </w:rPr>
              <w:t>Stanton Dahl &amp; Associates Pty Ltd</w:t>
            </w:r>
          </w:p>
        </w:tc>
      </w:tr>
      <w:tr w:rsidR="00332F59" w:rsidRPr="00B0530D" w14:paraId="61898EB8" w14:textId="77777777">
        <w:trPr>
          <w:cantSplit w:val="0"/>
          <w:trHeight w:val="47"/>
        </w:trPr>
        <w:tc>
          <w:tcPr>
            <w:cnfStyle w:val="001000000000" w:firstRow="0" w:lastRow="0" w:firstColumn="1" w:lastColumn="0" w:oddVBand="0" w:evenVBand="0" w:oddHBand="0" w:evenHBand="0" w:firstRowFirstColumn="0" w:firstRowLastColumn="0" w:lastRowFirstColumn="0" w:lastRowLastColumn="0"/>
            <w:tcW w:w="2552" w:type="dxa"/>
          </w:tcPr>
          <w:p w14:paraId="14AF3A7E" w14:textId="77777777" w:rsidR="00877D26" w:rsidRPr="00BC0BEB" w:rsidRDefault="00877D26" w:rsidP="00877D26">
            <w:pPr>
              <w:pStyle w:val="BodyText"/>
              <w:numPr>
                <w:ilvl w:val="0"/>
                <w:numId w:val="5"/>
              </w:numPr>
              <w:spacing w:after="0" w:line="276" w:lineRule="auto"/>
              <w:rPr>
                <w:rFonts w:asciiTheme="minorHAnsi" w:hAnsiTheme="minorHAnsi"/>
                <w:b w:val="0"/>
                <w:bCs/>
                <w:sz w:val="18"/>
                <w:szCs w:val="18"/>
              </w:rPr>
            </w:pPr>
            <w:r w:rsidRPr="00BC0BEB">
              <w:rPr>
                <w:rFonts w:asciiTheme="minorHAnsi" w:hAnsiTheme="minorHAnsi"/>
                <w:b w:val="0"/>
                <w:bCs/>
                <w:sz w:val="18"/>
                <w:szCs w:val="18"/>
              </w:rPr>
              <w:t>Traffic and Parking Impacts Report</w:t>
            </w:r>
            <w:r>
              <w:rPr>
                <w:rFonts w:asciiTheme="minorHAnsi" w:hAnsiTheme="minorHAnsi"/>
                <w:b w:val="0"/>
                <w:bCs/>
                <w:sz w:val="18"/>
                <w:szCs w:val="18"/>
              </w:rPr>
              <w:t xml:space="preserve"> </w:t>
            </w:r>
            <w:r w:rsidRPr="00BC0BEB">
              <w:rPr>
                <w:rFonts w:asciiTheme="minorHAnsi" w:hAnsiTheme="minorHAnsi"/>
                <w:b w:val="0"/>
                <w:bCs/>
                <w:sz w:val="18"/>
                <w:szCs w:val="18"/>
              </w:rPr>
              <w:t>- Appendix V</w:t>
            </w:r>
          </w:p>
        </w:tc>
        <w:tc>
          <w:tcPr>
            <w:tcW w:w="2552" w:type="dxa"/>
          </w:tcPr>
          <w:p w14:paraId="2163B9AF"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210280</w:t>
            </w:r>
          </w:p>
        </w:tc>
        <w:tc>
          <w:tcPr>
            <w:tcW w:w="992" w:type="dxa"/>
          </w:tcPr>
          <w:p w14:paraId="09D7341C" w14:textId="77777777" w:rsidR="00877D26" w:rsidRPr="008F496C" w:rsidRDefault="00877D26" w:rsidP="00877D26">
            <w:pPr>
              <w:pStyle w:val="BodyText"/>
              <w:numPr>
                <w:ilvl w:val="0"/>
                <w:numId w:val="5"/>
              </w:num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A</w:t>
            </w:r>
          </w:p>
        </w:tc>
        <w:tc>
          <w:tcPr>
            <w:tcW w:w="1276" w:type="dxa"/>
          </w:tcPr>
          <w:p w14:paraId="1FF6DF3B"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18.10.2023</w:t>
            </w:r>
          </w:p>
        </w:tc>
        <w:tc>
          <w:tcPr>
            <w:tcW w:w="2693" w:type="dxa"/>
          </w:tcPr>
          <w:p w14:paraId="5CDE91BB" w14:textId="77777777" w:rsidR="00877D26" w:rsidRPr="008F496C" w:rsidRDefault="00877D26" w:rsidP="00877D26">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szCs w:val="18"/>
              </w:rPr>
            </w:pPr>
            <w:r w:rsidRPr="008F496C">
              <w:rPr>
                <w:rFonts w:asciiTheme="minorHAnsi" w:hAnsiTheme="minorHAnsi"/>
                <w:bCs/>
                <w:sz w:val="18"/>
                <w:szCs w:val="18"/>
              </w:rPr>
              <w:t>Greenview Consulting</w:t>
            </w:r>
          </w:p>
        </w:tc>
      </w:tr>
    </w:tbl>
    <w:p w14:paraId="7535163C" w14:textId="77777777" w:rsidR="00877D26" w:rsidRDefault="00877D26" w:rsidP="00877D26">
      <w:pPr>
        <w:pStyle w:val="BodyText"/>
        <w:numPr>
          <w:ilvl w:val="0"/>
          <w:numId w:val="0"/>
        </w:numPr>
        <w:rPr>
          <w:b/>
          <w:bCs/>
          <w:lang w:val="en-US"/>
        </w:rPr>
      </w:pPr>
    </w:p>
    <w:p w14:paraId="10A3037F" w14:textId="77777777" w:rsidR="00877D26" w:rsidRPr="0047484D" w:rsidRDefault="00877D26" w:rsidP="00877D26">
      <w:pPr>
        <w:pStyle w:val="BodyText"/>
        <w:numPr>
          <w:ilvl w:val="0"/>
          <w:numId w:val="5"/>
        </w:numPr>
        <w:rPr>
          <w:b/>
          <w:bCs/>
          <w:lang w:val="en-US"/>
        </w:rPr>
      </w:pPr>
      <w:r w:rsidRPr="0047484D">
        <w:rPr>
          <w:b/>
          <w:bCs/>
          <w:lang w:val="en-US"/>
        </w:rPr>
        <w:t xml:space="preserve">Design Compliance and Checklists  </w:t>
      </w:r>
    </w:p>
    <w:p w14:paraId="58C9D0D0" w14:textId="77777777" w:rsidR="00877D26" w:rsidRPr="0047484D" w:rsidRDefault="00877D26" w:rsidP="00877D26">
      <w:pPr>
        <w:pStyle w:val="BodyText"/>
        <w:numPr>
          <w:ilvl w:val="0"/>
          <w:numId w:val="5"/>
        </w:numPr>
      </w:pPr>
      <w:r w:rsidRPr="0047484D">
        <w:t xml:space="preserve">Housing for Seniors – Checklist – </w:t>
      </w:r>
      <w:r w:rsidRPr="0047484D">
        <w:rPr>
          <w:b/>
        </w:rPr>
        <w:t>Appendix O</w:t>
      </w:r>
    </w:p>
    <w:p w14:paraId="6A51E5C4" w14:textId="7961F388" w:rsidR="00877D26" w:rsidRPr="006668E1" w:rsidRDefault="00877D26" w:rsidP="006668E1">
      <w:pPr>
        <w:pStyle w:val="BodyText"/>
        <w:numPr>
          <w:ilvl w:val="0"/>
          <w:numId w:val="5"/>
        </w:numPr>
      </w:pPr>
      <w:r w:rsidRPr="0047484D">
        <w:t>Architect’s Certificate of Building Design Compliance, dated 19.09.2023 -</w:t>
      </w:r>
      <w:r w:rsidRPr="0047484D">
        <w:rPr>
          <w:b/>
          <w:bCs/>
        </w:rPr>
        <w:t xml:space="preserve"> Appendix M</w:t>
      </w:r>
    </w:p>
    <w:p w14:paraId="62E87BCC" w14:textId="0FDCA3CB" w:rsidR="00877D26" w:rsidRPr="0061609B" w:rsidRDefault="00877D26" w:rsidP="00877D26">
      <w:pPr>
        <w:pStyle w:val="BodyText"/>
        <w:numPr>
          <w:ilvl w:val="0"/>
          <w:numId w:val="5"/>
        </w:numPr>
      </w:pPr>
      <w:r w:rsidRPr="0061609B">
        <w:t xml:space="preserve">Stormwater Engineer’s Certificate of Design Compliance, dated </w:t>
      </w:r>
      <w:r w:rsidR="006668E1">
        <w:t>25.10</w:t>
      </w:r>
      <w:r w:rsidRPr="0061609B">
        <w:t xml:space="preserve">.2023 - </w:t>
      </w:r>
      <w:r w:rsidRPr="0061609B">
        <w:rPr>
          <w:b/>
          <w:bCs/>
        </w:rPr>
        <w:t>Appendix M</w:t>
      </w:r>
    </w:p>
    <w:p w14:paraId="0BE23B05" w14:textId="77777777" w:rsidR="00877D26" w:rsidRPr="0047484D" w:rsidRDefault="00877D26" w:rsidP="00877D26">
      <w:pPr>
        <w:pStyle w:val="BodyText"/>
        <w:numPr>
          <w:ilvl w:val="0"/>
          <w:numId w:val="5"/>
        </w:numPr>
      </w:pPr>
      <w:r w:rsidRPr="0047484D">
        <w:t xml:space="preserve">Part 5 Activity Package Submission Checklist </w:t>
      </w:r>
    </w:p>
    <w:p w14:paraId="00FEF69A" w14:textId="77777777" w:rsidR="00877D26" w:rsidRPr="00235E80" w:rsidRDefault="00877D26" w:rsidP="00877D26">
      <w:pPr>
        <w:pStyle w:val="BodyText"/>
        <w:numPr>
          <w:ilvl w:val="0"/>
          <w:numId w:val="5"/>
        </w:numPr>
        <w:rPr>
          <w:b/>
          <w:bCs/>
          <w:lang w:val="en-US"/>
        </w:rPr>
      </w:pPr>
      <w:r w:rsidRPr="00235E80">
        <w:rPr>
          <w:b/>
          <w:bCs/>
          <w:lang w:val="en-US"/>
        </w:rPr>
        <w:t xml:space="preserve">Section 10.7 Planning Certificates – Appendix </w:t>
      </w:r>
      <w:r>
        <w:rPr>
          <w:b/>
          <w:bCs/>
          <w:lang w:val="en-US"/>
        </w:rPr>
        <w:t>F</w:t>
      </w:r>
    </w:p>
    <w:p w14:paraId="504725DF" w14:textId="5FC6D834" w:rsidR="00877D26" w:rsidRDefault="00877D26" w:rsidP="00877D26">
      <w:pPr>
        <w:pStyle w:val="BodyText"/>
        <w:numPr>
          <w:ilvl w:val="0"/>
          <w:numId w:val="5"/>
        </w:numPr>
      </w:pPr>
      <w:r w:rsidRPr="00235E80">
        <w:t xml:space="preserve">Section 10.7(2)(5) Planning Certificate No </w:t>
      </w:r>
      <w:r w:rsidR="002961A7">
        <w:rPr>
          <w:rFonts w:ascii="Verdana" w:hAnsi="Verdana" w:cs="Verdana"/>
          <w:szCs w:val="20"/>
        </w:rPr>
        <w:t>68274</w:t>
      </w:r>
      <w:r w:rsidRPr="00235E80">
        <w:t xml:space="preserve">– No. </w:t>
      </w:r>
      <w:r>
        <w:t xml:space="preserve">2- 4 Hamel Road, Matraville </w:t>
      </w:r>
      <w:r w:rsidRPr="00235E80">
        <w:t>NSW 2</w:t>
      </w:r>
      <w:r>
        <w:t>036</w:t>
      </w:r>
      <w:r w:rsidRPr="00235E80">
        <w:t xml:space="preserve">, Lot </w:t>
      </w:r>
      <w:r>
        <w:t>34</w:t>
      </w:r>
      <w:r w:rsidRPr="00235E80">
        <w:t xml:space="preserve"> DP </w:t>
      </w:r>
      <w:r>
        <w:t>36250</w:t>
      </w:r>
      <w:r w:rsidRPr="00235E80">
        <w:t xml:space="preserve">, dated </w:t>
      </w:r>
      <w:r w:rsidR="006668E1">
        <w:t>19.01.2024</w:t>
      </w:r>
      <w:r w:rsidRPr="00235E80">
        <w:t>.</w:t>
      </w:r>
    </w:p>
    <w:p w14:paraId="5484B121" w14:textId="20A9203B" w:rsidR="00877D26" w:rsidRPr="00235E80" w:rsidRDefault="00877D26" w:rsidP="00877D26">
      <w:pPr>
        <w:pStyle w:val="BodyText"/>
        <w:numPr>
          <w:ilvl w:val="0"/>
          <w:numId w:val="5"/>
        </w:numPr>
      </w:pPr>
      <w:r w:rsidRPr="00235E80">
        <w:t xml:space="preserve">Section 10.7(2)(5) Planning Certificate No </w:t>
      </w:r>
      <w:r w:rsidR="006668E1">
        <w:rPr>
          <w:rFonts w:ascii="Verdana" w:hAnsi="Verdana" w:cs="Verdana"/>
          <w:szCs w:val="20"/>
        </w:rPr>
        <w:t>68273</w:t>
      </w:r>
      <w:r w:rsidRPr="00235E80">
        <w:t xml:space="preserve">– No. </w:t>
      </w:r>
      <w:r>
        <w:t xml:space="preserve">15-17 Combles Parade, Matraville </w:t>
      </w:r>
      <w:r w:rsidRPr="00235E80">
        <w:t>NSW 2</w:t>
      </w:r>
      <w:r>
        <w:t>036</w:t>
      </w:r>
      <w:r w:rsidRPr="00235E80">
        <w:t xml:space="preserve">, Lot </w:t>
      </w:r>
      <w:r>
        <w:t>36</w:t>
      </w:r>
      <w:r w:rsidRPr="00235E80">
        <w:t xml:space="preserve"> DP </w:t>
      </w:r>
      <w:r>
        <w:t>36250</w:t>
      </w:r>
      <w:r w:rsidRPr="00235E80">
        <w:t xml:space="preserve">, dated </w:t>
      </w:r>
      <w:r w:rsidR="006668E1">
        <w:t>19.01.2024</w:t>
      </w:r>
      <w:r w:rsidR="006668E1" w:rsidRPr="00235E80">
        <w:t>.</w:t>
      </w:r>
    </w:p>
    <w:p w14:paraId="1C92ED62" w14:textId="5C6E2953" w:rsidR="00486E00" w:rsidRPr="00FF2BA5" w:rsidRDefault="00486E00" w:rsidP="00536E76">
      <w:pPr>
        <w:pStyle w:val="BodyText"/>
        <w:numPr>
          <w:ilvl w:val="0"/>
          <w:numId w:val="0"/>
        </w:numPr>
        <w:rPr>
          <w:b/>
          <w:bCs/>
          <w:lang w:val="en-US"/>
        </w:rPr>
      </w:pPr>
      <w:r w:rsidRPr="00FF2BA5">
        <w:rPr>
          <w:b/>
          <w:bCs/>
          <w:lang w:val="en-US"/>
        </w:rPr>
        <w:t>Scope of notification, notification letters – Appendix G</w:t>
      </w:r>
    </w:p>
    <w:p w14:paraId="018C317C" w14:textId="1D169FCB" w:rsidR="00877D26" w:rsidRPr="00B04756" w:rsidRDefault="00877D26" w:rsidP="00877D26">
      <w:pPr>
        <w:pStyle w:val="BodyText"/>
        <w:numPr>
          <w:ilvl w:val="0"/>
          <w:numId w:val="0"/>
        </w:numPr>
        <w:rPr>
          <w:b/>
          <w:bCs/>
          <w:lang w:val="en-US"/>
        </w:rPr>
      </w:pPr>
      <w:r w:rsidRPr="00B04756">
        <w:rPr>
          <w:b/>
          <w:bCs/>
          <w:lang w:val="en-US"/>
        </w:rPr>
        <w:t xml:space="preserve">Titles and Deposited Plans – Appendix </w:t>
      </w:r>
      <w:r>
        <w:rPr>
          <w:b/>
          <w:bCs/>
          <w:lang w:val="en-US"/>
        </w:rPr>
        <w:t>Q</w:t>
      </w:r>
    </w:p>
    <w:p w14:paraId="7A530423" w14:textId="77777777" w:rsidR="00877D26" w:rsidRPr="00B04756" w:rsidRDefault="00877D26" w:rsidP="00877D26">
      <w:pPr>
        <w:pStyle w:val="BodyText"/>
        <w:numPr>
          <w:ilvl w:val="0"/>
          <w:numId w:val="5"/>
        </w:numPr>
      </w:pPr>
      <w:r w:rsidRPr="00B04756">
        <w:t xml:space="preserve">Certificate of Title Folio </w:t>
      </w:r>
      <w:r>
        <w:t>34</w:t>
      </w:r>
      <w:r w:rsidRPr="00B04756">
        <w:t>/</w:t>
      </w:r>
      <w:r>
        <w:t>36250</w:t>
      </w:r>
      <w:r w:rsidRPr="00B04756">
        <w:t xml:space="preserve">, search date </w:t>
      </w:r>
      <w:r>
        <w:t>21/07/2020</w:t>
      </w:r>
    </w:p>
    <w:p w14:paraId="5DD2A55B" w14:textId="77777777" w:rsidR="00877D26" w:rsidRPr="00B04756" w:rsidRDefault="00877D26" w:rsidP="00877D26">
      <w:pPr>
        <w:pStyle w:val="BodyText"/>
        <w:numPr>
          <w:ilvl w:val="0"/>
          <w:numId w:val="5"/>
        </w:numPr>
      </w:pPr>
      <w:r w:rsidRPr="00B04756">
        <w:t xml:space="preserve">Certificate of Title Folio </w:t>
      </w:r>
      <w:r>
        <w:t>36</w:t>
      </w:r>
      <w:r w:rsidRPr="00B04756">
        <w:t>/</w:t>
      </w:r>
      <w:r>
        <w:t>36250</w:t>
      </w:r>
      <w:r w:rsidRPr="00B04756">
        <w:t xml:space="preserve">, search date </w:t>
      </w:r>
      <w:r>
        <w:t>21/07/2020</w:t>
      </w:r>
    </w:p>
    <w:p w14:paraId="751E75FD" w14:textId="77777777" w:rsidR="00877D26" w:rsidRPr="00C540ED" w:rsidRDefault="00877D26" w:rsidP="00877D26">
      <w:pPr>
        <w:pStyle w:val="BodyText"/>
        <w:numPr>
          <w:ilvl w:val="0"/>
          <w:numId w:val="5"/>
        </w:numPr>
        <w:rPr>
          <w:b/>
          <w:bCs/>
          <w:lang w:val="en-US"/>
        </w:rPr>
      </w:pPr>
      <w:r w:rsidRPr="00C540ED">
        <w:rPr>
          <w:b/>
          <w:bCs/>
          <w:lang w:val="en-US"/>
        </w:rPr>
        <w:t xml:space="preserve">AHIMS – Appendix </w:t>
      </w:r>
      <w:r>
        <w:rPr>
          <w:b/>
          <w:bCs/>
          <w:lang w:val="en-US"/>
        </w:rPr>
        <w:t>I</w:t>
      </w:r>
    </w:p>
    <w:p w14:paraId="1D867B45" w14:textId="008DC5C1" w:rsidR="00781B93" w:rsidRDefault="00877D26" w:rsidP="00070576">
      <w:pPr>
        <w:pStyle w:val="BodyText"/>
      </w:pPr>
      <w:r w:rsidRPr="00C540ED">
        <w:t xml:space="preserve">AHIMS Search Result, </w:t>
      </w:r>
      <w:r>
        <w:t xml:space="preserve">2 Hamel Road, </w:t>
      </w:r>
      <w:r w:rsidRPr="00C540ED">
        <w:t>M</w:t>
      </w:r>
      <w:r>
        <w:t xml:space="preserve">atraville 2036 </w:t>
      </w:r>
      <w:r w:rsidRPr="00C540ED">
        <w:t>– 200m search buffer, date</w:t>
      </w:r>
      <w:r>
        <w:t xml:space="preserve"> 31.10</w:t>
      </w:r>
      <w:r w:rsidRPr="00C540ED">
        <w:t>.2023</w:t>
      </w:r>
    </w:p>
    <w:p w14:paraId="250758B6" w14:textId="77777777" w:rsidR="002360CF" w:rsidRDefault="002360CF" w:rsidP="00070576">
      <w:pPr>
        <w:pStyle w:val="BodyText"/>
        <w:sectPr w:rsidR="002360CF" w:rsidSect="00DA23F2">
          <w:pgSz w:w="11900" w:h="16840" w:code="9"/>
          <w:pgMar w:top="1418" w:right="851" w:bottom="1418" w:left="851" w:header="567" w:footer="567" w:gutter="0"/>
          <w:cols w:space="708"/>
          <w:docGrid w:linePitch="299"/>
        </w:sectPr>
      </w:pPr>
    </w:p>
    <w:p w14:paraId="4310356D" w14:textId="1259755B" w:rsidR="004F2208" w:rsidRPr="0090650F" w:rsidRDefault="004F2208" w:rsidP="004F2208">
      <w:pPr>
        <w:pStyle w:val="HeadNum1"/>
      </w:pPr>
      <w:bookmarkStart w:id="72" w:name="_Toc156475665"/>
      <w:r w:rsidRPr="0090650F">
        <w:lastRenderedPageBreak/>
        <w:t xml:space="preserve">Zoning and </w:t>
      </w:r>
      <w:r w:rsidRPr="004F2208">
        <w:t>Permissibility</w:t>
      </w:r>
      <w:bookmarkEnd w:id="72"/>
    </w:p>
    <w:bookmarkEnd w:id="63"/>
    <w:p w14:paraId="631941C8" w14:textId="42510F43" w:rsidR="0062245F" w:rsidRDefault="00682851" w:rsidP="00682851">
      <w:pPr>
        <w:pStyle w:val="BodyText"/>
        <w:numPr>
          <w:ilvl w:val="0"/>
          <w:numId w:val="0"/>
        </w:numPr>
        <w:spacing w:before="120"/>
      </w:pPr>
      <w:r w:rsidRPr="0090650F">
        <w:t xml:space="preserve">The site is zoned R2 Low Density Residential under </w:t>
      </w:r>
      <w:r w:rsidR="00B56891">
        <w:rPr>
          <w:i/>
        </w:rPr>
        <w:t>Randwick</w:t>
      </w:r>
      <w:r w:rsidRPr="0090650F">
        <w:rPr>
          <w:i/>
        </w:rPr>
        <w:t xml:space="preserve"> Local Environmental Plan </w:t>
      </w:r>
      <w:r w:rsidR="00876510" w:rsidRPr="0090650F">
        <w:rPr>
          <w:i/>
        </w:rPr>
        <w:t>20</w:t>
      </w:r>
      <w:r w:rsidR="00B56891">
        <w:rPr>
          <w:i/>
        </w:rPr>
        <w:t>12</w:t>
      </w:r>
      <w:r w:rsidRPr="0090650F">
        <w:t xml:space="preserve"> (</w:t>
      </w:r>
      <w:r w:rsidR="00B56891">
        <w:t>R</w:t>
      </w:r>
      <w:r w:rsidRPr="0090650F">
        <w:t xml:space="preserve">LEP </w:t>
      </w:r>
      <w:r w:rsidR="00876510" w:rsidRPr="0090650F">
        <w:t>20</w:t>
      </w:r>
      <w:r w:rsidR="00B56891">
        <w:t>12</w:t>
      </w:r>
      <w:r w:rsidRPr="0090650F">
        <w:t xml:space="preserve">). The proposed development is defined as ‘seniors housing’ under the provisions of </w:t>
      </w:r>
      <w:r w:rsidR="00B56891">
        <w:t>R</w:t>
      </w:r>
      <w:r w:rsidRPr="0090650F">
        <w:t xml:space="preserve">LEP </w:t>
      </w:r>
      <w:r w:rsidR="00E33D5C" w:rsidRPr="0090650F">
        <w:t>20</w:t>
      </w:r>
      <w:r w:rsidR="00B56891">
        <w:t>12</w:t>
      </w:r>
      <w:r w:rsidRPr="0090650F">
        <w:t xml:space="preserve"> and is p</w:t>
      </w:r>
      <w:r w:rsidR="00FA563C">
        <w:t>rohibited</w:t>
      </w:r>
      <w:r w:rsidRPr="0090650F">
        <w:t xml:space="preserve"> with in the R2 zone</w:t>
      </w:r>
      <w:r w:rsidRPr="003B1993">
        <w:t>.</w:t>
      </w:r>
      <w:r w:rsidR="0062245F">
        <w:t xml:space="preserve"> However, </w:t>
      </w:r>
      <w:r w:rsidR="00861C73">
        <w:t xml:space="preserve">section 79 of the </w:t>
      </w:r>
      <w:r w:rsidR="00861C73" w:rsidRPr="00140BB3">
        <w:t>Housing SEPP</w:t>
      </w:r>
      <w:r w:rsidR="007528A2">
        <w:t xml:space="preserve"> includes R2 Low Density zones as a prescribed zone</w:t>
      </w:r>
      <w:r w:rsidR="00673F79">
        <w:t>, which prevails over</w:t>
      </w:r>
      <w:r w:rsidR="000B7F3D">
        <w:t xml:space="preserve"> the</w:t>
      </w:r>
      <w:r w:rsidR="00673F79">
        <w:t xml:space="preserve"> </w:t>
      </w:r>
      <w:r w:rsidR="000B7F3D">
        <w:t>LEP Land Use Table</w:t>
      </w:r>
      <w:r w:rsidR="00673F79">
        <w:t>.</w:t>
      </w:r>
      <w:r w:rsidR="000B7F3D">
        <w:t xml:space="preserve"> Further, section 80 of the Housing SEPP does not exclude the subject sit</w:t>
      </w:r>
      <w:r w:rsidR="0077582A">
        <w:t>e</w:t>
      </w:r>
      <w:r w:rsidR="000B7F3D">
        <w:t>.</w:t>
      </w:r>
      <w:r w:rsidR="00673F79">
        <w:t xml:space="preserve"> </w:t>
      </w:r>
      <w:r w:rsidR="00673F79" w:rsidRPr="009B4436">
        <w:t>Therefore, seniors housing is permitted on the subject land with consent under the provisions of the SEPP pursuant to Part 5 Division 1</w:t>
      </w:r>
      <w:r w:rsidR="00673F79">
        <w:t>.</w:t>
      </w:r>
    </w:p>
    <w:p w14:paraId="5C22D142" w14:textId="284DE1FC" w:rsidR="00682851" w:rsidRDefault="00682851" w:rsidP="00682851">
      <w:pPr>
        <w:pStyle w:val="BodyText"/>
        <w:numPr>
          <w:ilvl w:val="0"/>
          <w:numId w:val="0"/>
        </w:numPr>
        <w:spacing w:before="120"/>
        <w:rPr>
          <w:b/>
          <w:bCs/>
          <w:i/>
          <w:iCs/>
        </w:rPr>
      </w:pPr>
      <w:r w:rsidRPr="003B1993">
        <w:t xml:space="preserve"> The zoning context of the site is shown at </w:t>
      </w:r>
      <w:r w:rsidR="003B1993" w:rsidRPr="003B1993">
        <w:rPr>
          <w:b/>
          <w:bCs/>
        </w:rPr>
        <w:t>Figure 1</w:t>
      </w:r>
      <w:r w:rsidR="00486233">
        <w:rPr>
          <w:b/>
          <w:bCs/>
        </w:rPr>
        <w:t>5</w:t>
      </w:r>
      <w:r w:rsidR="003B1993" w:rsidRPr="003B1993">
        <w:rPr>
          <w:b/>
          <w:bCs/>
        </w:rPr>
        <w:t>.</w:t>
      </w:r>
      <w:r w:rsidR="003B1993" w:rsidRPr="003B1993">
        <w:rPr>
          <w:b/>
          <w:bCs/>
          <w:i/>
          <w:iCs/>
        </w:rPr>
        <w:t xml:space="preserve"> </w:t>
      </w:r>
    </w:p>
    <w:p w14:paraId="42B1813B" w14:textId="4EE356A4" w:rsidR="003B1993" w:rsidRDefault="00580B69" w:rsidP="00682851">
      <w:pPr>
        <w:pStyle w:val="BodyText"/>
        <w:numPr>
          <w:ilvl w:val="0"/>
          <w:numId w:val="0"/>
        </w:numPr>
        <w:spacing w:before="120"/>
        <w:rPr>
          <w:b/>
          <w:bCs/>
          <w:i/>
          <w:iCs/>
          <w:highlight w:val="yellow"/>
        </w:rPr>
      </w:pPr>
      <w:r w:rsidRPr="00E1377D">
        <w:rPr>
          <w:noProof/>
          <w:highlight w:val="yellow"/>
          <w:lang w:eastAsia="en-AU"/>
        </w:rPr>
        <mc:AlternateContent>
          <mc:Choice Requires="wps">
            <w:drawing>
              <wp:anchor distT="0" distB="0" distL="114300" distR="114300" simplePos="0" relativeHeight="251658247" behindDoc="0" locked="0" layoutInCell="1" allowOverlap="1" wp14:anchorId="53DF6A2A" wp14:editId="35B88D75">
                <wp:simplePos x="0" y="0"/>
                <wp:positionH relativeFrom="margin">
                  <wp:align>left</wp:align>
                </wp:positionH>
                <wp:positionV relativeFrom="paragraph">
                  <wp:posOffset>3949065</wp:posOffset>
                </wp:positionV>
                <wp:extent cx="5742305" cy="635"/>
                <wp:effectExtent l="0" t="0" r="0" b="9525"/>
                <wp:wrapTopAndBottom/>
                <wp:docPr id="989208867" name="Text Box 989208867"/>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0C670197" w14:textId="12F28855" w:rsidR="003B5EE2" w:rsidRPr="00B43C16" w:rsidRDefault="003B5EE2" w:rsidP="003B5EE2">
                            <w:pPr>
                              <w:pStyle w:val="Caption"/>
                              <w:rPr>
                                <w:noProof/>
                                <w:sz w:val="20"/>
                              </w:rPr>
                            </w:pPr>
                            <w:bookmarkStart w:id="73" w:name="_Toc162019256"/>
                            <w:r>
                              <w:t xml:space="preserve">Figure </w:t>
                            </w:r>
                            <w:r w:rsidR="00D95A3B">
                              <w:fldChar w:fldCharType="begin"/>
                            </w:r>
                            <w:r w:rsidR="00D95A3B">
                              <w:instrText xml:space="preserve"> SEQ Figure \* ARABIC </w:instrText>
                            </w:r>
                            <w:r w:rsidR="00D95A3B">
                              <w:fldChar w:fldCharType="separate"/>
                            </w:r>
                            <w:r w:rsidR="00D5530C">
                              <w:rPr>
                                <w:noProof/>
                              </w:rPr>
                              <w:t>15</w:t>
                            </w:r>
                            <w:r w:rsidR="00D95A3B">
                              <w:rPr>
                                <w:noProof/>
                              </w:rPr>
                              <w:fldChar w:fldCharType="end"/>
                            </w:r>
                            <w:r>
                              <w:t xml:space="preserve"> E</w:t>
                            </w:r>
                            <w:r w:rsidRPr="006F08C0">
                              <w:t xml:space="preserve">xtract from Land Zoning map of </w:t>
                            </w:r>
                            <w:r w:rsidR="000F1DE7">
                              <w:t>R</w:t>
                            </w:r>
                            <w:r w:rsidRPr="006F08C0">
                              <w:t xml:space="preserve">LEP </w:t>
                            </w:r>
                            <w:r>
                              <w:t>20</w:t>
                            </w:r>
                            <w:r w:rsidR="000F1DE7">
                              <w:t>12</w:t>
                            </w:r>
                            <w:r w:rsidRPr="006F08C0">
                              <w:t xml:space="preserve"> (Source: </w:t>
                            </w:r>
                            <w:r w:rsidR="00876277">
                              <w:t>Mecone Mosaic</w:t>
                            </w:r>
                            <w:r w:rsidRPr="006F08C0">
                              <w:t>)</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DF6A2A" id="Text Box 989208867" o:spid="_x0000_s1040" type="#_x0000_t202" style="position:absolute;margin-left:0;margin-top:310.95pt;width:452.15pt;height:.05pt;z-index:251658247;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" stroked="f">
                <v:textbox style="mso-fit-shape-to-text:t" inset="0,0,0,0">
                  <w:txbxContent>
                    <w:p w14:paraId="0C670197" w14:textId="12F28855" w:rsidR="003B5EE2" w:rsidRPr="00B43C16" w:rsidRDefault="003B5EE2" w:rsidP="003B5EE2">
                      <w:pPr>
                        <w:pStyle w:val="Caption"/>
                        <w:rPr>
                          <w:noProof/>
                          <w:sz w:val="20"/>
                        </w:rPr>
                      </w:pPr>
                      <w:bookmarkStart w:id="85" w:name="_Toc162019256"/>
                      <w:r>
                        <w:t xml:space="preserve">Figure </w:t>
                      </w:r>
                      <w:fldSimple w:instr=" SEQ Figure \* ARABIC ">
                        <w:r w:rsidR="00D5530C">
                          <w:rPr>
                            <w:noProof/>
                          </w:rPr>
                          <w:t>15</w:t>
                        </w:r>
                      </w:fldSimple>
                      <w:r>
                        <w:t xml:space="preserve"> E</w:t>
                      </w:r>
                      <w:r w:rsidRPr="006F08C0">
                        <w:t xml:space="preserve">xtract from Land Zoning map of </w:t>
                      </w:r>
                      <w:r w:rsidR="000F1DE7">
                        <w:t>R</w:t>
                      </w:r>
                      <w:r w:rsidRPr="006F08C0">
                        <w:t xml:space="preserve">LEP </w:t>
                      </w:r>
                      <w:r>
                        <w:t>20</w:t>
                      </w:r>
                      <w:r w:rsidR="000F1DE7">
                        <w:t>12</w:t>
                      </w:r>
                      <w:r w:rsidRPr="006F08C0">
                        <w:t xml:space="preserve"> (Source: </w:t>
                      </w:r>
                      <w:r w:rsidR="00876277">
                        <w:t>Mecone Mosaic</w:t>
                      </w:r>
                      <w:r w:rsidRPr="006F08C0">
                        <w:t>)</w:t>
                      </w:r>
                      <w:bookmarkEnd w:id="85"/>
                    </w:p>
                  </w:txbxContent>
                </v:textbox>
                <w10:wrap type="topAndBottom" anchorx="margin"/>
              </v:shape>
            </w:pict>
          </mc:Fallback>
        </mc:AlternateContent>
      </w:r>
      <w:r w:rsidR="004E4408">
        <w:rPr>
          <w:noProof/>
          <w:lang w:eastAsia="en-AU"/>
        </w:rPr>
        <mc:AlternateContent>
          <mc:Choice Requires="wps">
            <w:drawing>
              <wp:anchor distT="0" distB="0" distL="114300" distR="114300" simplePos="0" relativeHeight="251658252" behindDoc="0" locked="0" layoutInCell="1" allowOverlap="1" wp14:anchorId="213934BA" wp14:editId="51E338F1">
                <wp:simplePos x="0" y="0"/>
                <wp:positionH relativeFrom="column">
                  <wp:posOffset>2699309</wp:posOffset>
                </wp:positionH>
                <wp:positionV relativeFrom="paragraph">
                  <wp:posOffset>1716176</wp:posOffset>
                </wp:positionV>
                <wp:extent cx="341906" cy="492981"/>
                <wp:effectExtent l="19050" t="19050" r="20320" b="21590"/>
                <wp:wrapNone/>
                <wp:docPr id="4" name="Freeform: Shape 4"/>
                <wp:cNvGraphicFramePr/>
                <a:graphic xmlns:a="http://schemas.openxmlformats.org/drawingml/2006/main">
                  <a:graphicData uri="http://schemas.microsoft.com/office/word/2010/wordprocessingShape">
                    <wps:wsp>
                      <wps:cNvSpPr/>
                      <wps:spPr>
                        <a:xfrm>
                          <a:off x="0" y="0"/>
                          <a:ext cx="341906" cy="492981"/>
                        </a:xfrm>
                        <a:custGeom>
                          <a:avLst/>
                          <a:gdLst>
                            <a:gd name="connsiteX0" fmla="*/ 0 w 341906"/>
                            <a:gd name="connsiteY0" fmla="*/ 190831 h 492981"/>
                            <a:gd name="connsiteX1" fmla="*/ 222637 w 341906"/>
                            <a:gd name="connsiteY1" fmla="*/ 0 h 492981"/>
                            <a:gd name="connsiteX2" fmla="*/ 341906 w 341906"/>
                            <a:gd name="connsiteY2" fmla="*/ 119270 h 492981"/>
                            <a:gd name="connsiteX3" fmla="*/ 318052 w 341906"/>
                            <a:gd name="connsiteY3" fmla="*/ 492981 h 492981"/>
                            <a:gd name="connsiteX4" fmla="*/ 63611 w 341906"/>
                            <a:gd name="connsiteY4" fmla="*/ 485030 h 492981"/>
                            <a:gd name="connsiteX5" fmla="*/ 71562 w 341906"/>
                            <a:gd name="connsiteY5" fmla="*/ 262393 h 492981"/>
                            <a:gd name="connsiteX6" fmla="*/ 0 w 341906"/>
                            <a:gd name="connsiteY6" fmla="*/ 190831 h 4929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41906" h="492981">
                              <a:moveTo>
                                <a:pt x="0" y="190831"/>
                              </a:moveTo>
                              <a:lnTo>
                                <a:pt x="222637" y="0"/>
                              </a:lnTo>
                              <a:lnTo>
                                <a:pt x="341906" y="119270"/>
                              </a:lnTo>
                              <a:lnTo>
                                <a:pt x="318052" y="492981"/>
                              </a:lnTo>
                              <a:lnTo>
                                <a:pt x="63611" y="485030"/>
                              </a:lnTo>
                              <a:lnTo>
                                <a:pt x="71562" y="262393"/>
                              </a:lnTo>
                              <a:lnTo>
                                <a:pt x="0" y="190831"/>
                              </a:lnTo>
                              <a:close/>
                            </a:path>
                          </a:pathLst>
                        </a:custGeom>
                        <a:noFill/>
                        <a:ln w="28575">
                          <a:solidFill>
                            <a:srgbClr val="FF0000"/>
                          </a:solidFill>
                          <a:prstDash val="sysDash"/>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5749B7" id="Freeform: Shape 4" o:spid="_x0000_s1026" style="position:absolute;margin-left:212.55pt;margin-top:135.15pt;width:26.9pt;height:38.8pt;z-index:251658252;visibility:visible;mso-wrap-style:square;mso-wrap-distance-left:9pt;mso-wrap-distance-top:0;mso-wrap-distance-right:9pt;mso-wrap-distance-bottom:0;mso-position-horizontal:absolute;mso-position-horizontal-relative:text;mso-position-vertical:absolute;mso-position-vertical-relative:text;v-text-anchor:middle" coordsize="341906,492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" path="m,190831l222637,,341906,119270,318052,492981,63611,485030,71562,262393,,190831xe" filled="f" strokecolor="red" strokeweight="2.25pt">
                <v:stroke dashstyle="3 1"/>
                <v:path arrowok="t" o:connecttype="custom" o:connectlocs="0,190831;222637,0;341906,119270;318052,492981;63611,485030;71562,262393;0,190831" o:connectangles="0,0,0,0,0,0,0"/>
              </v:shape>
            </w:pict>
          </mc:Fallback>
        </mc:AlternateContent>
      </w:r>
      <w:r w:rsidR="00876277" w:rsidRPr="00876277">
        <w:rPr>
          <w:b/>
          <w:bCs/>
          <w:i/>
          <w:iCs/>
          <w:noProof/>
        </w:rPr>
        <w:drawing>
          <wp:inline distT="0" distB="0" distL="0" distR="0" wp14:anchorId="0B60480A" wp14:editId="06AD5BD1">
            <wp:extent cx="6140748" cy="3942893"/>
            <wp:effectExtent l="0" t="0" r="0" b="635"/>
            <wp:docPr id="1377790824" name="Picture 1377790824"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90824" name="Picture 1" descr="A map of a neighborhood&#10;&#10;Description automatically generated"/>
                    <pic:cNvPicPr/>
                  </pic:nvPicPr>
                  <pic:blipFill>
                    <a:blip r:embed="rId52"/>
                    <a:stretch>
                      <a:fillRect/>
                    </a:stretch>
                  </pic:blipFill>
                  <pic:spPr>
                    <a:xfrm>
                      <a:off x="0" y="0"/>
                      <a:ext cx="6148780" cy="3948050"/>
                    </a:xfrm>
                    <a:prstGeom prst="rect">
                      <a:avLst/>
                    </a:prstGeom>
                  </pic:spPr>
                </pic:pic>
              </a:graphicData>
            </a:graphic>
          </wp:inline>
        </w:drawing>
      </w:r>
    </w:p>
    <w:p w14:paraId="47256524" w14:textId="77777777" w:rsidR="00876277" w:rsidRDefault="00876277" w:rsidP="0061609B">
      <w:pPr>
        <w:pStyle w:val="BodyText"/>
        <w:spacing w:after="0"/>
      </w:pPr>
    </w:p>
    <w:p w14:paraId="03397716" w14:textId="1DC8EEAA" w:rsidR="00682851" w:rsidRPr="00F0547A" w:rsidRDefault="00682851" w:rsidP="00682851">
      <w:pPr>
        <w:pStyle w:val="BodyText"/>
      </w:pPr>
      <w:r w:rsidRPr="00F0547A">
        <w:t>The objective</w:t>
      </w:r>
      <w:r w:rsidR="00C27C1A">
        <w:t>s</w:t>
      </w:r>
      <w:r w:rsidRPr="00F0547A">
        <w:t xml:space="preserve"> for development in the R2 zone, as set out in </w:t>
      </w:r>
      <w:r w:rsidR="00876277">
        <w:t>RLEP 2012</w:t>
      </w:r>
      <w:r w:rsidRPr="00F0547A">
        <w:t xml:space="preserve"> </w:t>
      </w:r>
      <w:r w:rsidR="00C27C1A">
        <w:t>are</w:t>
      </w:r>
      <w:r w:rsidR="002C5EE4">
        <w:t xml:space="preserve"> as follows</w:t>
      </w:r>
      <w:r w:rsidRPr="00F0547A">
        <w:t>:</w:t>
      </w:r>
    </w:p>
    <w:p w14:paraId="59230450" w14:textId="0C0F1066" w:rsidR="002C5EE4" w:rsidRPr="002C5EE4" w:rsidRDefault="002C5EE4" w:rsidP="00A07AE3">
      <w:pPr>
        <w:pStyle w:val="BodyText"/>
        <w:numPr>
          <w:ilvl w:val="0"/>
          <w:numId w:val="32"/>
        </w:numPr>
        <w:rPr>
          <w:i/>
          <w:iCs/>
        </w:rPr>
      </w:pPr>
      <w:r w:rsidRPr="002C5EE4">
        <w:rPr>
          <w:i/>
          <w:iCs/>
        </w:rPr>
        <w:t>To provide for the housing needs of the community within a low density residential environment.</w:t>
      </w:r>
    </w:p>
    <w:p w14:paraId="2F696521" w14:textId="538D025F" w:rsidR="002C5EE4" w:rsidRPr="002C5EE4" w:rsidRDefault="002C5EE4" w:rsidP="00A07AE3">
      <w:pPr>
        <w:pStyle w:val="BodyText"/>
        <w:numPr>
          <w:ilvl w:val="0"/>
          <w:numId w:val="32"/>
        </w:numPr>
        <w:rPr>
          <w:i/>
          <w:iCs/>
        </w:rPr>
      </w:pPr>
      <w:r w:rsidRPr="002C5EE4">
        <w:rPr>
          <w:i/>
          <w:iCs/>
        </w:rPr>
        <w:t>To enable other land uses that provide facilities or services to meet the day to day needs of residents.</w:t>
      </w:r>
    </w:p>
    <w:p w14:paraId="79596453" w14:textId="337B9215" w:rsidR="002C5EE4" w:rsidRPr="002C5EE4" w:rsidRDefault="002C5EE4" w:rsidP="00A07AE3">
      <w:pPr>
        <w:pStyle w:val="BodyText"/>
        <w:numPr>
          <w:ilvl w:val="0"/>
          <w:numId w:val="32"/>
        </w:numPr>
        <w:rPr>
          <w:i/>
          <w:iCs/>
        </w:rPr>
      </w:pPr>
      <w:r w:rsidRPr="002C5EE4">
        <w:rPr>
          <w:i/>
          <w:iCs/>
        </w:rPr>
        <w:t>To recognise the desirable elements of the existing streetscape and built form or, in precincts undergoing transition, that contribute to the desired future character of the area.</w:t>
      </w:r>
    </w:p>
    <w:p w14:paraId="756AACF9" w14:textId="76AEB6AC" w:rsidR="002C5EE4" w:rsidRPr="002C5EE4" w:rsidRDefault="002C5EE4" w:rsidP="00A07AE3">
      <w:pPr>
        <w:pStyle w:val="BodyText"/>
        <w:numPr>
          <w:ilvl w:val="0"/>
          <w:numId w:val="32"/>
        </w:numPr>
        <w:rPr>
          <w:i/>
          <w:iCs/>
        </w:rPr>
      </w:pPr>
      <w:r w:rsidRPr="002C5EE4">
        <w:rPr>
          <w:i/>
          <w:iCs/>
        </w:rPr>
        <w:t>To protect the amenity of residents.</w:t>
      </w:r>
    </w:p>
    <w:p w14:paraId="187AD128" w14:textId="3671CE5C" w:rsidR="002C5EE4" w:rsidRPr="002C5EE4" w:rsidRDefault="002C5EE4" w:rsidP="00A07AE3">
      <w:pPr>
        <w:pStyle w:val="BodyText"/>
        <w:numPr>
          <w:ilvl w:val="0"/>
          <w:numId w:val="32"/>
        </w:numPr>
        <w:rPr>
          <w:i/>
          <w:iCs/>
        </w:rPr>
      </w:pPr>
      <w:r w:rsidRPr="002C5EE4">
        <w:rPr>
          <w:i/>
          <w:iCs/>
        </w:rPr>
        <w:t>To encourage housing affordability.</w:t>
      </w:r>
    </w:p>
    <w:p w14:paraId="000F5195" w14:textId="2236E292" w:rsidR="002C5EE4" w:rsidRPr="00C27C1A" w:rsidRDefault="002C5EE4" w:rsidP="00A07AE3">
      <w:pPr>
        <w:pStyle w:val="BodyText"/>
        <w:numPr>
          <w:ilvl w:val="0"/>
          <w:numId w:val="32"/>
        </w:numPr>
        <w:rPr>
          <w:i/>
          <w:iCs/>
        </w:rPr>
      </w:pPr>
      <w:r w:rsidRPr="002C5EE4">
        <w:rPr>
          <w:i/>
          <w:iCs/>
        </w:rPr>
        <w:t>To enable small-scale business uses in existing commercial buildings.</w:t>
      </w:r>
    </w:p>
    <w:p w14:paraId="0EB33C1A" w14:textId="047919C9" w:rsidR="00F0547A" w:rsidRPr="00C27C1A" w:rsidRDefault="00682851">
      <w:pPr>
        <w:pStyle w:val="BodyText"/>
        <w:rPr>
          <w:highlight w:val="yellow"/>
        </w:rPr>
      </w:pPr>
      <w:r w:rsidRPr="00F0547A">
        <w:t xml:space="preserve">The proposed development provides </w:t>
      </w:r>
      <w:r w:rsidR="00897D9F">
        <w:t>8</w:t>
      </w:r>
      <w:r w:rsidR="00F0547A" w:rsidRPr="00F0547A">
        <w:t xml:space="preserve"> dwellings for </w:t>
      </w:r>
      <w:r w:rsidR="001E235B" w:rsidRPr="00F0547A">
        <w:t xml:space="preserve">seniors </w:t>
      </w:r>
      <w:r w:rsidRPr="00F0547A">
        <w:t>housing</w:t>
      </w:r>
      <w:r w:rsidR="00F0547A" w:rsidRPr="00F0547A">
        <w:t xml:space="preserve"> in an area of high demand for these dwelling types</w:t>
      </w:r>
      <w:r w:rsidR="00F0547A" w:rsidRPr="00803F3F">
        <w:t>.</w:t>
      </w:r>
      <w:r w:rsidR="00F0547A">
        <w:t xml:space="preserve"> </w:t>
      </w:r>
      <w:r w:rsidR="00F0547A" w:rsidRPr="00F0547A">
        <w:t xml:space="preserve">The proposed development will provide housing opportunities to some of the most vulnerable people in the community.  This housing is designed specifically to meet the identified needs of senior residents and will therefore be consistent with this zone objective.  </w:t>
      </w:r>
      <w:r w:rsidR="00F0547A" w:rsidRPr="00803F3F">
        <w:t xml:space="preserve">The development has also been sympathetically </w:t>
      </w:r>
      <w:r w:rsidR="00F0547A" w:rsidRPr="00803F3F">
        <w:lastRenderedPageBreak/>
        <w:t xml:space="preserve">designed to fit within its context and complement the surrounding area and streetscape. </w:t>
      </w:r>
      <w:r w:rsidR="00F0547A" w:rsidRPr="00AB39EE">
        <w:t xml:space="preserve">The proposal is therefore </w:t>
      </w:r>
      <w:r w:rsidR="00F0547A" w:rsidRPr="00BB59E2">
        <w:t>consistent with the relevant objectives of the R2 zone.</w:t>
      </w:r>
    </w:p>
    <w:p w14:paraId="3C2EA318" w14:textId="20576EA3" w:rsidR="00557BA0" w:rsidRDefault="00682851">
      <w:pPr>
        <w:pStyle w:val="BodyText"/>
        <w:rPr>
          <w:highlight w:val="yellow"/>
        </w:rPr>
      </w:pPr>
      <w:r w:rsidRPr="00F0547A">
        <w:rPr>
          <w:rStyle w:val="BodyTextChar"/>
        </w:rPr>
        <w:t xml:space="preserve">Section 108B of the Housing SEPP permits seniors housing development that may be </w:t>
      </w:r>
      <w:r w:rsidRPr="00612F05">
        <w:rPr>
          <w:rStyle w:val="BodyTextChar"/>
        </w:rPr>
        <w:t xml:space="preserve">carried out ‘with consent’ to be carried out by </w:t>
      </w:r>
      <w:r w:rsidR="00365584">
        <w:rPr>
          <w:rStyle w:val="BodyTextChar"/>
        </w:rPr>
        <w:t>Land and Housing Corporation</w:t>
      </w:r>
      <w:r w:rsidR="00401BEC">
        <w:rPr>
          <w:rStyle w:val="BodyTextChar"/>
        </w:rPr>
        <w:t xml:space="preserve">, </w:t>
      </w:r>
      <w:r w:rsidRPr="00612F05">
        <w:rPr>
          <w:rStyle w:val="BodyTextChar"/>
        </w:rPr>
        <w:t xml:space="preserve">as ‘development without consent’ subject to the provisions set out under that clause. </w:t>
      </w:r>
      <w:r w:rsidRPr="00612F05">
        <w:rPr>
          <w:rStyle w:val="BodyTextChar"/>
          <w:b/>
        </w:rPr>
        <w:t>Table 3</w:t>
      </w:r>
      <w:r w:rsidRPr="00612F05">
        <w:rPr>
          <w:rStyle w:val="BodyTextChar"/>
        </w:rPr>
        <w:t xml:space="preserve"> in subsection </w:t>
      </w:r>
      <w:r w:rsidR="00612F05" w:rsidRPr="0061609B">
        <w:rPr>
          <w:rStyle w:val="BodyTextChar"/>
        </w:rPr>
        <w:t>6</w:t>
      </w:r>
      <w:r w:rsidRPr="00612F05">
        <w:rPr>
          <w:rStyle w:val="BodyTextChar"/>
        </w:rPr>
        <w:t>.5</w:t>
      </w:r>
      <w:r w:rsidR="00F0547A" w:rsidRPr="00612F05">
        <w:rPr>
          <w:rStyle w:val="BodyTextChar"/>
        </w:rPr>
        <w:t>.1</w:t>
      </w:r>
      <w:r w:rsidRPr="00F0547A">
        <w:rPr>
          <w:rStyle w:val="BodyTextChar"/>
        </w:rPr>
        <w:t xml:space="preserve"> of this REF demonstrates compliance with the relevant provisions of section 108B of the SEPP</w:t>
      </w:r>
      <w:bookmarkStart w:id="74" w:name="_Toc114672441"/>
      <w:bookmarkStart w:id="75" w:name="_Toc254336751"/>
      <w:bookmarkStart w:id="76" w:name="_Toc316907394"/>
      <w:r w:rsidR="00F0547A" w:rsidRPr="00F0547A">
        <w:rPr>
          <w:rStyle w:val="BodyTextChar"/>
        </w:rPr>
        <w:t>.</w:t>
      </w:r>
    </w:p>
    <w:p w14:paraId="6A27C2E7" w14:textId="77777777" w:rsidR="00070576" w:rsidRPr="003B5EE2" w:rsidRDefault="00070576">
      <w:pPr>
        <w:pStyle w:val="BodyText"/>
        <w:rPr>
          <w:highlight w:val="yellow"/>
        </w:rPr>
      </w:pPr>
    </w:p>
    <w:p w14:paraId="62DAE225" w14:textId="247B57BE" w:rsidR="006C7054" w:rsidRPr="00486233" w:rsidRDefault="006C7054" w:rsidP="00F0547A">
      <w:pPr>
        <w:pStyle w:val="HeadNum1"/>
        <w:rPr>
          <w:rStyle w:val="HeadNum1Char"/>
          <w:rFonts w:ascii="Public Sans Light" w:hAnsi="Public Sans Light"/>
          <w:color w:val="auto"/>
          <w:sz w:val="20"/>
          <w:szCs w:val="22"/>
        </w:rPr>
      </w:pPr>
      <w:bookmarkStart w:id="77" w:name="_Toc156475666"/>
      <w:r w:rsidRPr="00486233">
        <w:t>Planning and Design Framework</w:t>
      </w:r>
      <w:bookmarkEnd w:id="77"/>
      <w:bookmarkEnd w:id="74"/>
    </w:p>
    <w:p w14:paraId="02E6A2E6" w14:textId="77777777" w:rsidR="006C7054" w:rsidRPr="00A02EF8" w:rsidRDefault="006C7054" w:rsidP="00C57B53">
      <w:pPr>
        <w:pStyle w:val="HeadNum2"/>
        <w:tabs>
          <w:tab w:val="clear" w:pos="1277"/>
        </w:tabs>
        <w:ind w:left="993" w:hanging="993"/>
      </w:pPr>
      <w:bookmarkStart w:id="78" w:name="_Toc224986754"/>
      <w:bookmarkStart w:id="79" w:name="_Toc109896259"/>
      <w:bookmarkStart w:id="80" w:name="_Toc254336752"/>
      <w:bookmarkStart w:id="81" w:name="_Toc316907395"/>
      <w:bookmarkStart w:id="82" w:name="_Toc156475667"/>
      <w:bookmarkEnd w:id="75"/>
      <w:bookmarkEnd w:id="76"/>
      <w:r w:rsidRPr="00A02EF8">
        <w:t>Environmental Planning and Assessment Act 1979</w:t>
      </w:r>
      <w:bookmarkEnd w:id="78"/>
      <w:bookmarkEnd w:id="79"/>
      <w:bookmarkEnd w:id="80"/>
      <w:bookmarkEnd w:id="81"/>
      <w:bookmarkEnd w:id="82"/>
    </w:p>
    <w:p w14:paraId="6505BACD" w14:textId="77777777" w:rsidR="006C7054" w:rsidRPr="00A02EF8" w:rsidRDefault="006C7054" w:rsidP="00C57B53">
      <w:pPr>
        <w:pStyle w:val="HeadNum3"/>
        <w:rPr>
          <w:lang w:val="en-US"/>
        </w:rPr>
      </w:pPr>
      <w:bookmarkStart w:id="83" w:name="_Toc224986755"/>
      <w:bookmarkStart w:id="84" w:name="_Toc316907396"/>
      <w:r w:rsidRPr="00A02EF8">
        <w:rPr>
          <w:lang w:val="en-US"/>
        </w:rPr>
        <w:t>Duty to consider environmental impact [Section 5.5]</w:t>
      </w:r>
      <w:bookmarkEnd w:id="83"/>
      <w:bookmarkEnd w:id="84"/>
    </w:p>
    <w:p w14:paraId="5979BB36" w14:textId="77777777" w:rsidR="00557BA0" w:rsidRPr="00A02EF8" w:rsidRDefault="00557BA0" w:rsidP="00557BA0">
      <w:pPr>
        <w:pStyle w:val="BodyText"/>
      </w:pPr>
      <w:bookmarkStart w:id="85" w:name="_Toc233798621"/>
      <w:bookmarkStart w:id="86" w:name="_Toc233798767"/>
      <w:bookmarkStart w:id="87" w:name="_Toc233798908"/>
      <w:bookmarkStart w:id="88" w:name="_Toc233799050"/>
      <w:bookmarkStart w:id="89" w:name="_Toc233799192"/>
      <w:bookmarkStart w:id="90" w:name="_Toc234062892"/>
      <w:bookmarkStart w:id="91" w:name="_Toc233798622"/>
      <w:bookmarkStart w:id="92" w:name="_Toc233798768"/>
      <w:bookmarkStart w:id="93" w:name="_Toc233798909"/>
      <w:bookmarkStart w:id="94" w:name="_Toc233799051"/>
      <w:bookmarkStart w:id="95" w:name="_Toc233799193"/>
      <w:bookmarkStart w:id="96" w:name="_Toc234062893"/>
      <w:bookmarkEnd w:id="85"/>
      <w:bookmarkEnd w:id="86"/>
      <w:bookmarkEnd w:id="87"/>
      <w:bookmarkEnd w:id="88"/>
      <w:bookmarkEnd w:id="89"/>
      <w:bookmarkEnd w:id="90"/>
      <w:bookmarkEnd w:id="91"/>
      <w:bookmarkEnd w:id="92"/>
      <w:bookmarkEnd w:id="93"/>
      <w:bookmarkEnd w:id="94"/>
      <w:bookmarkEnd w:id="95"/>
      <w:bookmarkEnd w:id="96"/>
      <w:r w:rsidRPr="00A02EF8">
        <w:t xml:space="preserve">Section 5.5(1) states that, for the purpose of attaining the objects of the EP&amp;A Act relating to the protection and enhancement of the environment, a determining authority in its consideration of an activity shall, notwithstanding any other provisions of the Act or the provisions of any other Act or of any instrument made under the EP&amp;A Act or any other Act, examine and take into account to the fullest extent possible all matters affecting or likely to affect the environment by reason of that activity. </w:t>
      </w:r>
    </w:p>
    <w:p w14:paraId="2E0FEF71" w14:textId="3C77D816" w:rsidR="00557BA0" w:rsidRPr="00A02EF8" w:rsidRDefault="00557BA0" w:rsidP="00557BA0">
      <w:pPr>
        <w:pStyle w:val="BodyText"/>
      </w:pPr>
      <w:r w:rsidRPr="00A02EF8">
        <w:rPr>
          <w:b/>
        </w:rPr>
        <w:t>Table 1</w:t>
      </w:r>
      <w:r w:rsidRPr="00A02EF8">
        <w:t xml:space="preserve"> below demonstrates the effect of the proposed development activity on the matters listed for consideration in subsection 3 of Section</w:t>
      </w:r>
      <w:r w:rsidR="002A2C7B">
        <w:t xml:space="preserve"> </w:t>
      </w:r>
      <w:r w:rsidRPr="00A02EF8">
        <w:t>5.5.</w:t>
      </w:r>
    </w:p>
    <w:p w14:paraId="3461A050" w14:textId="0F308C48" w:rsidR="00557BA0" w:rsidRPr="00A02EF8" w:rsidRDefault="00557BA0" w:rsidP="00557BA0">
      <w:pPr>
        <w:pStyle w:val="Caption"/>
        <w:keepNext/>
      </w:pPr>
      <w:bookmarkStart w:id="97" w:name="_Toc126168192"/>
      <w:bookmarkStart w:id="98" w:name="_Toc162019277"/>
      <w:r w:rsidRPr="00A02EF8">
        <w:t xml:space="preserve">Table </w:t>
      </w:r>
      <w:r w:rsidR="00D95A3B">
        <w:fldChar w:fldCharType="begin"/>
      </w:r>
      <w:r w:rsidR="00D95A3B">
        <w:instrText xml:space="preserve"> SEQ </w:instrText>
      </w:r>
      <w:r w:rsidR="00D95A3B">
        <w:instrText xml:space="preserve">Table \* ARABIC </w:instrText>
      </w:r>
      <w:r w:rsidR="00D95A3B">
        <w:fldChar w:fldCharType="separate"/>
      </w:r>
      <w:r w:rsidR="00F75634">
        <w:rPr>
          <w:noProof/>
        </w:rPr>
        <w:t>1</w:t>
      </w:r>
      <w:r w:rsidR="00D95A3B">
        <w:rPr>
          <w:noProof/>
        </w:rPr>
        <w:fldChar w:fldCharType="end"/>
      </w:r>
      <w:r w:rsidRPr="00A02EF8">
        <w:t xml:space="preserve"> Compliance with subsection 3 of Section 5.5 of the EP&amp;</w:t>
      </w:r>
      <w:r w:rsidR="00BF36D9" w:rsidRPr="00A02EF8">
        <w:t xml:space="preserve">A </w:t>
      </w:r>
      <w:r w:rsidRPr="00A02EF8">
        <w:t>Act 1979</w:t>
      </w:r>
      <w:bookmarkEnd w:id="97"/>
      <w:bookmarkEnd w:id="98"/>
    </w:p>
    <w:tbl>
      <w:tblPr>
        <w:tblStyle w:val="1DPEDefault"/>
        <w:tblW w:w="9854" w:type="dxa"/>
        <w:tblLook w:val="04A0" w:firstRow="1" w:lastRow="0" w:firstColumn="1" w:lastColumn="0" w:noHBand="0" w:noVBand="1"/>
      </w:tblPr>
      <w:tblGrid>
        <w:gridCol w:w="4990"/>
        <w:gridCol w:w="4864"/>
      </w:tblGrid>
      <w:tr w:rsidR="00557BA0" w:rsidRPr="00E1377D" w14:paraId="33E5AE71" w14:textId="77777777" w:rsidTr="008765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gridSpan w:val="2"/>
          </w:tcPr>
          <w:p w14:paraId="204FE3DF" w14:textId="77777777" w:rsidR="00557BA0" w:rsidRPr="00A02EF8" w:rsidRDefault="00557BA0" w:rsidP="00557BA0">
            <w:pPr>
              <w:pStyle w:val="BodyText"/>
              <w:numPr>
                <w:ilvl w:val="0"/>
                <w:numId w:val="5"/>
              </w:numPr>
              <w:spacing w:before="120"/>
              <w:rPr>
                <w:rFonts w:ascii="Public Sans Light" w:hAnsi="Public Sans Light"/>
                <w:color w:val="auto"/>
                <w:sz w:val="18"/>
              </w:rPr>
            </w:pPr>
            <w:r w:rsidRPr="00A02EF8">
              <w:rPr>
                <w:rFonts w:ascii="Public Sans Light" w:hAnsi="Public Sans Light"/>
                <w:color w:val="auto"/>
                <w:sz w:val="18"/>
              </w:rPr>
              <w:t>Matters for consideration under sub-section 3 of Section 5.5 of the EP&amp;A Act</w:t>
            </w:r>
          </w:p>
        </w:tc>
      </w:tr>
      <w:tr w:rsidR="00557BA0" w:rsidRPr="00E1377D" w14:paraId="12BE2291" w14:textId="77777777" w:rsidTr="00876510">
        <w:tc>
          <w:tcPr>
            <w:cnfStyle w:val="001000000000" w:firstRow="0" w:lastRow="0" w:firstColumn="1" w:lastColumn="0" w:oddVBand="0" w:evenVBand="0" w:oddHBand="0" w:evenHBand="0" w:firstRowFirstColumn="0" w:firstRowLastColumn="0" w:lastRowFirstColumn="0" w:lastRowLastColumn="0"/>
            <w:tcW w:w="4990" w:type="dxa"/>
          </w:tcPr>
          <w:p w14:paraId="0D61E305" w14:textId="77777777" w:rsidR="00557BA0" w:rsidRPr="00A02EF8" w:rsidRDefault="00557BA0" w:rsidP="00557BA0">
            <w:pPr>
              <w:pStyle w:val="BodyText"/>
              <w:numPr>
                <w:ilvl w:val="0"/>
                <w:numId w:val="5"/>
              </w:numPr>
              <w:spacing w:before="120"/>
              <w:rPr>
                <w:sz w:val="18"/>
              </w:rPr>
            </w:pPr>
            <w:r w:rsidRPr="00A02EF8">
              <w:rPr>
                <w:sz w:val="18"/>
              </w:rPr>
              <w:t>Matter for consideration</w:t>
            </w:r>
          </w:p>
        </w:tc>
        <w:tc>
          <w:tcPr>
            <w:tcW w:w="4864" w:type="dxa"/>
          </w:tcPr>
          <w:p w14:paraId="7F4EF29B" w14:textId="77777777" w:rsidR="00557BA0" w:rsidRPr="00A02EF8" w:rsidRDefault="00557BA0" w:rsidP="00557BA0">
            <w:pPr>
              <w:pStyle w:val="BodyText"/>
              <w:numPr>
                <w:ilvl w:val="0"/>
                <w:numId w:val="5"/>
              </w:numPr>
              <w:spacing w:before="120"/>
              <w:cnfStyle w:val="000000000000" w:firstRow="0" w:lastRow="0" w:firstColumn="0" w:lastColumn="0" w:oddVBand="0" w:evenVBand="0" w:oddHBand="0" w:evenHBand="0" w:firstRowFirstColumn="0" w:firstRowLastColumn="0" w:lastRowFirstColumn="0" w:lastRowLastColumn="0"/>
              <w:rPr>
                <w:b/>
                <w:sz w:val="18"/>
              </w:rPr>
            </w:pPr>
            <w:r w:rsidRPr="00A02EF8">
              <w:rPr>
                <w:b/>
                <w:sz w:val="18"/>
              </w:rPr>
              <w:t>Effect of Activity</w:t>
            </w:r>
          </w:p>
        </w:tc>
      </w:tr>
      <w:tr w:rsidR="00557BA0" w:rsidRPr="00E1377D" w14:paraId="1A7C0216" w14:textId="77777777" w:rsidTr="00876510">
        <w:trPr>
          <w:cnfStyle w:val="000000010000" w:firstRow="0" w:lastRow="0" w:firstColumn="0" w:lastColumn="0" w:oddVBand="0" w:evenVBand="0" w:oddHBand="0" w:evenHBand="1" w:firstRowFirstColumn="0" w:firstRowLastColumn="0" w:lastRowFirstColumn="0" w:lastRowLastColumn="0"/>
          <w:trHeight w:val="1505"/>
        </w:trPr>
        <w:tc>
          <w:tcPr>
            <w:cnfStyle w:val="001000000000" w:firstRow="0" w:lastRow="0" w:firstColumn="1" w:lastColumn="0" w:oddVBand="0" w:evenVBand="0" w:oddHBand="0" w:evenHBand="0" w:firstRowFirstColumn="0" w:firstRowLastColumn="0" w:lastRowFirstColumn="0" w:lastRowLastColumn="0"/>
            <w:tcW w:w="4990" w:type="dxa"/>
          </w:tcPr>
          <w:p w14:paraId="2340CAB3" w14:textId="77777777" w:rsidR="00557BA0" w:rsidRPr="00A02EF8" w:rsidRDefault="00557BA0" w:rsidP="00557BA0">
            <w:pPr>
              <w:pStyle w:val="BodyText"/>
              <w:numPr>
                <w:ilvl w:val="0"/>
                <w:numId w:val="5"/>
              </w:numPr>
              <w:spacing w:before="120"/>
              <w:rPr>
                <w:i/>
                <w:sz w:val="18"/>
              </w:rPr>
            </w:pPr>
            <w:r w:rsidRPr="00A02EF8">
              <w:rPr>
                <w:i/>
                <w:sz w:val="18"/>
              </w:rPr>
              <w:t>Sub-section 3</w:t>
            </w:r>
          </w:p>
          <w:p w14:paraId="07AD0D72" w14:textId="77777777" w:rsidR="00557BA0" w:rsidRPr="00A02EF8" w:rsidRDefault="00557BA0" w:rsidP="00557BA0">
            <w:pPr>
              <w:pStyle w:val="BodyText"/>
              <w:numPr>
                <w:ilvl w:val="0"/>
                <w:numId w:val="5"/>
              </w:numPr>
              <w:spacing w:before="120"/>
              <w:rPr>
                <w:sz w:val="18"/>
              </w:rPr>
            </w:pPr>
            <w:r w:rsidRPr="00A02EF8">
              <w:rPr>
                <w:sz w:val="18"/>
              </w:rPr>
              <w:t xml:space="preserve">Without limiting subsection (1), a determining authority shall consider the effect of an activity on any wilderness area (within the meaning of the </w:t>
            </w:r>
            <w:r w:rsidRPr="00A02EF8">
              <w:rPr>
                <w:i/>
                <w:sz w:val="18"/>
              </w:rPr>
              <w:t>Wilderness Act 1987</w:t>
            </w:r>
            <w:r w:rsidRPr="00A02EF8">
              <w:rPr>
                <w:sz w:val="18"/>
              </w:rPr>
              <w:t>) in the locality in which the activity is intended to be carried on.</w:t>
            </w:r>
          </w:p>
        </w:tc>
        <w:tc>
          <w:tcPr>
            <w:tcW w:w="4864" w:type="dxa"/>
          </w:tcPr>
          <w:p w14:paraId="14E98EC8" w14:textId="77777777" w:rsidR="00557BA0" w:rsidRPr="00A02EF8" w:rsidRDefault="00557BA0" w:rsidP="00557BA0">
            <w:pPr>
              <w:pStyle w:val="BodyText"/>
              <w:numPr>
                <w:ilvl w:val="0"/>
                <w:numId w:val="5"/>
              </w:numPr>
              <w:spacing w:before="120"/>
              <w:cnfStyle w:val="000000010000" w:firstRow="0" w:lastRow="0" w:firstColumn="0" w:lastColumn="0" w:oddVBand="0" w:evenVBand="0" w:oddHBand="0" w:evenHBand="1" w:firstRowFirstColumn="0" w:firstRowLastColumn="0" w:lastRowFirstColumn="0" w:lastRowLastColumn="0"/>
              <w:rPr>
                <w:sz w:val="18"/>
              </w:rPr>
            </w:pPr>
          </w:p>
          <w:p w14:paraId="5F174341" w14:textId="77777777" w:rsidR="00557BA0" w:rsidRPr="00A02EF8" w:rsidRDefault="00557BA0" w:rsidP="00557BA0">
            <w:pPr>
              <w:pStyle w:val="BodyText"/>
              <w:numPr>
                <w:ilvl w:val="0"/>
                <w:numId w:val="5"/>
              </w:numPr>
              <w:spacing w:before="120"/>
              <w:cnfStyle w:val="000000010000" w:firstRow="0" w:lastRow="0" w:firstColumn="0" w:lastColumn="0" w:oddVBand="0" w:evenVBand="0" w:oddHBand="0" w:evenHBand="1" w:firstRowFirstColumn="0" w:firstRowLastColumn="0" w:lastRowFirstColumn="0" w:lastRowLastColumn="0"/>
              <w:rPr>
                <w:sz w:val="18"/>
              </w:rPr>
            </w:pPr>
            <w:r w:rsidRPr="00A02EF8">
              <w:rPr>
                <w:sz w:val="18"/>
              </w:rPr>
              <w:t xml:space="preserve">No effect, as the site and surrounding areas are not within a wilderness area (within the meaning of the </w:t>
            </w:r>
            <w:r w:rsidRPr="00A02EF8">
              <w:rPr>
                <w:i/>
                <w:sz w:val="18"/>
              </w:rPr>
              <w:t>Wilderness Act 1987</w:t>
            </w:r>
            <w:r w:rsidRPr="00A02EF8">
              <w:rPr>
                <w:sz w:val="18"/>
              </w:rPr>
              <w:t>).</w:t>
            </w:r>
          </w:p>
        </w:tc>
      </w:tr>
    </w:tbl>
    <w:p w14:paraId="1DC76C51" w14:textId="77777777" w:rsidR="006C7054" w:rsidRPr="00A02EF8" w:rsidRDefault="006C7054" w:rsidP="0012717A">
      <w:pPr>
        <w:pStyle w:val="HeadNum2"/>
        <w:tabs>
          <w:tab w:val="clear" w:pos="567"/>
          <w:tab w:val="left" w:pos="709"/>
          <w:tab w:val="num" w:pos="5529"/>
        </w:tabs>
      </w:pPr>
      <w:bookmarkStart w:id="99" w:name="_Toc156475668"/>
      <w:r w:rsidRPr="00A02EF8">
        <w:t>Biodiversity Conservation Act 2016 (BC Act)</w:t>
      </w:r>
      <w:bookmarkEnd w:id="99"/>
    </w:p>
    <w:p w14:paraId="720939F3" w14:textId="77777777" w:rsidR="00E7346A" w:rsidRPr="00A02EF8" w:rsidRDefault="00E7346A" w:rsidP="00E7346A">
      <w:pPr>
        <w:pStyle w:val="BodyText"/>
      </w:pPr>
      <w:r w:rsidRPr="00A02EF8">
        <w:t>Part 7 of the BC Act sets out the test for determining whether a proposed development or activity is likely to significantly affect threatened species, ecological communities or their habitats. For the purposes of Part 5 of the EP&amp;A Act, an activity is to be regarded as an activity likely to significantly affect the environment if it is likely to significantly affect threatened species.</w:t>
      </w:r>
    </w:p>
    <w:p w14:paraId="5EEAAB41" w14:textId="77777777" w:rsidR="00070576" w:rsidRDefault="00E7346A" w:rsidP="006F0366">
      <w:pPr>
        <w:pStyle w:val="BodyText"/>
        <w:numPr>
          <w:ilvl w:val="0"/>
          <w:numId w:val="0"/>
        </w:numPr>
      </w:pPr>
      <w:r w:rsidRPr="00A02EF8">
        <w:t xml:space="preserve">Based on the criteria set out in Section 7.3 of the BC Act, the proposed activity is unlikely to affect threatened species, ecological communities or their habitats and therefore no further assessment is necessary. This is because the land does not contain threatened species, endangered ecological communities or constitute habitat of threatened species or ecological communities. </w:t>
      </w:r>
    </w:p>
    <w:p w14:paraId="317CD224" w14:textId="1EF2AD2F" w:rsidR="006C7054" w:rsidRPr="00A02EF8" w:rsidRDefault="00E7346A" w:rsidP="006F0366">
      <w:pPr>
        <w:pStyle w:val="BodyText"/>
        <w:numPr>
          <w:ilvl w:val="0"/>
          <w:numId w:val="0"/>
        </w:numPr>
      </w:pPr>
      <w:r w:rsidRPr="00A02EF8">
        <w:lastRenderedPageBreak/>
        <w:t>The proposed activity will neither be a key threatening process and the land is not part of or in the vicinity of any declared area of outstanding biodiversity value. Therefore</w:t>
      </w:r>
      <w:r w:rsidR="00701D78">
        <w:t>,</w:t>
      </w:r>
      <w:r w:rsidRPr="00A02EF8">
        <w:t xml:space="preserve"> no further assessment against the provisions of BC Act is necessary</w:t>
      </w:r>
      <w:r w:rsidR="00465E92" w:rsidRPr="00A02EF8">
        <w:rPr>
          <w:rFonts w:cs="Arial"/>
        </w:rPr>
        <w:t>.</w:t>
      </w:r>
    </w:p>
    <w:p w14:paraId="1C966F4B" w14:textId="3E3909BE" w:rsidR="006C7054" w:rsidRPr="00A02EF8" w:rsidRDefault="006C7054" w:rsidP="00C57B53">
      <w:pPr>
        <w:pStyle w:val="HeadNum2"/>
        <w:tabs>
          <w:tab w:val="clear" w:pos="567"/>
          <w:tab w:val="clear" w:pos="1277"/>
          <w:tab w:val="left" w:pos="993"/>
        </w:tabs>
        <w:ind w:left="993" w:hanging="993"/>
      </w:pPr>
      <w:bookmarkStart w:id="100" w:name="_Toc156475669"/>
      <w:r w:rsidRPr="00A02EF8">
        <w:t>Other Acts</w:t>
      </w:r>
      <w:bookmarkEnd w:id="100"/>
    </w:p>
    <w:p w14:paraId="575F15C7" w14:textId="2FCE7887" w:rsidR="006C7054" w:rsidRPr="00070576" w:rsidRDefault="006C7054" w:rsidP="00070576">
      <w:pPr>
        <w:pStyle w:val="BodyText"/>
        <w:spacing w:before="120"/>
      </w:pPr>
      <w:r w:rsidRPr="00A02EF8">
        <w:t>No other State and Commonwealth Acts are applicable to the proposed activity.</w:t>
      </w:r>
    </w:p>
    <w:p w14:paraId="6361E8A2" w14:textId="74B817E8" w:rsidR="006C7054" w:rsidRPr="00A02EF8" w:rsidRDefault="006C7054" w:rsidP="00035451">
      <w:pPr>
        <w:pStyle w:val="HeadNum2"/>
        <w:tabs>
          <w:tab w:val="clear" w:pos="567"/>
          <w:tab w:val="clear" w:pos="1134"/>
          <w:tab w:val="clear" w:pos="1277"/>
          <w:tab w:val="num" w:pos="709"/>
        </w:tabs>
        <w:ind w:left="709" w:hanging="709"/>
      </w:pPr>
      <w:bookmarkStart w:id="101" w:name="_Toc156475670"/>
      <w:r w:rsidRPr="00A02EF8">
        <w:t>Environmental Planning and Assessment Regulation</w:t>
      </w:r>
      <w:r w:rsidR="00D7279F" w:rsidRPr="00A02EF8">
        <w:t xml:space="preserve"> </w:t>
      </w:r>
      <w:r w:rsidRPr="00A02EF8">
        <w:t>2021</w:t>
      </w:r>
      <w:bookmarkEnd w:id="101"/>
    </w:p>
    <w:p w14:paraId="665F53DF" w14:textId="77777777" w:rsidR="006C7054" w:rsidRPr="00A02EF8" w:rsidRDefault="006C7054" w:rsidP="00C57B53">
      <w:pPr>
        <w:pStyle w:val="HeadNum3"/>
        <w:rPr>
          <w:lang w:val="en-US"/>
        </w:rPr>
      </w:pPr>
      <w:bookmarkStart w:id="102" w:name="_Toc224986758"/>
      <w:bookmarkStart w:id="103" w:name="_Toc316907399"/>
      <w:r w:rsidRPr="00A02EF8">
        <w:rPr>
          <w:lang w:val="en-US"/>
        </w:rPr>
        <w:t>Factors that must be taken into account concerning the impact of an activity on the environment [Section 171]</w:t>
      </w:r>
      <w:bookmarkEnd w:id="102"/>
      <w:bookmarkEnd w:id="103"/>
    </w:p>
    <w:p w14:paraId="4BECB128" w14:textId="5CE80E53" w:rsidR="00E7346A" w:rsidRDefault="00E7346A" w:rsidP="00E7346A">
      <w:pPr>
        <w:pStyle w:val="BodyText"/>
        <w:numPr>
          <w:ilvl w:val="0"/>
          <w:numId w:val="5"/>
        </w:numPr>
        <w:spacing w:before="120"/>
      </w:pPr>
      <w:bookmarkStart w:id="104" w:name="_Hlk126672676"/>
      <w:r w:rsidRPr="00A02EF8">
        <w:t xml:space="preserve">For the purposes of Part 5 of the EP&amp;A Act, the factors in </w:t>
      </w:r>
      <w:r w:rsidR="00673017">
        <w:rPr>
          <w:b/>
          <w:bCs/>
        </w:rPr>
        <w:t>T</w:t>
      </w:r>
      <w:r w:rsidRPr="00A02EF8">
        <w:rPr>
          <w:b/>
          <w:bCs/>
        </w:rPr>
        <w:t xml:space="preserve">able 2 </w:t>
      </w:r>
      <w:r w:rsidRPr="00A02EF8">
        <w:t>below have been taken into account in considering the likely impact of the proposed activity on the environment.  The table and comments made in this section of the REF are not mutually exclusive and are to be read in conjunction with the other sections of the REF dealing with the environmental impacts of the proposed development activity.</w:t>
      </w:r>
    </w:p>
    <w:p w14:paraId="6D4F6CA1" w14:textId="367B2DC2" w:rsidR="00C64085" w:rsidRDefault="00462361" w:rsidP="00C64085">
      <w:pPr>
        <w:pStyle w:val="Caption"/>
      </w:pPr>
      <w:bookmarkStart w:id="105" w:name="_Toc144883000"/>
      <w:bookmarkStart w:id="106" w:name="_Toc162019278"/>
      <w:r w:rsidRPr="00040FC0">
        <w:t xml:space="preserve">Table </w:t>
      </w:r>
      <w:r w:rsidR="00D95A3B">
        <w:fldChar w:fldCharType="begin"/>
      </w:r>
      <w:r w:rsidR="00D95A3B">
        <w:instrText xml:space="preserve"> SEQ Table \* ARABIC </w:instrText>
      </w:r>
      <w:r w:rsidR="00D95A3B">
        <w:fldChar w:fldCharType="separate"/>
      </w:r>
      <w:r w:rsidR="00F75634">
        <w:rPr>
          <w:noProof/>
        </w:rPr>
        <w:t>2</w:t>
      </w:r>
      <w:r w:rsidR="00D95A3B">
        <w:rPr>
          <w:noProof/>
        </w:rPr>
        <w:fldChar w:fldCharType="end"/>
      </w:r>
      <w:r w:rsidRPr="00040FC0">
        <w:t xml:space="preserve"> </w:t>
      </w:r>
      <w:r w:rsidR="00C64085">
        <w:t>Environmental Planning and Assessment Regulation 2021 Section 171</w:t>
      </w:r>
      <w:bookmarkEnd w:id="105"/>
      <w:bookmarkEnd w:id="106"/>
    </w:p>
    <w:tbl>
      <w:tblPr>
        <w:tblStyle w:val="1DPEDefault"/>
        <w:tblW w:w="9781" w:type="dxa"/>
        <w:tblLayout w:type="fixed"/>
        <w:tblLook w:val="0000" w:firstRow="0" w:lastRow="0" w:firstColumn="0" w:lastColumn="0" w:noHBand="0" w:noVBand="0"/>
      </w:tblPr>
      <w:tblGrid>
        <w:gridCol w:w="4961"/>
        <w:gridCol w:w="568"/>
        <w:gridCol w:w="566"/>
        <w:gridCol w:w="993"/>
        <w:gridCol w:w="1134"/>
        <w:gridCol w:w="1535"/>
        <w:gridCol w:w="24"/>
      </w:tblGrid>
      <w:tr w:rsidR="00C64085" w:rsidRPr="00EC5984" w14:paraId="31A007AE" w14:textId="77777777" w:rsidTr="005600BC">
        <w:trPr>
          <w:gridAfter w:val="1"/>
          <w:wAfter w:w="24" w:type="dxa"/>
        </w:trPr>
        <w:tc>
          <w:tcPr>
            <w:tcW w:w="5529" w:type="dxa"/>
            <w:gridSpan w:val="2"/>
            <w:shd w:val="clear" w:color="auto" w:fill="174047" w:themeFill="accent4" w:themeFillShade="80"/>
          </w:tcPr>
          <w:p w14:paraId="1B073B0D" w14:textId="77777777" w:rsidR="00C64085" w:rsidRPr="00EC5984" w:rsidRDefault="00C64085">
            <w:pPr>
              <w:pStyle w:val="BodyText"/>
              <w:numPr>
                <w:ilvl w:val="0"/>
                <w:numId w:val="5"/>
              </w:numPr>
              <w:spacing w:after="0" w:line="360" w:lineRule="auto"/>
              <w:contextualSpacing/>
              <w:rPr>
                <w:rFonts w:asciiTheme="minorHAnsi" w:hAnsiTheme="minorHAnsi"/>
                <w:b/>
                <w:sz w:val="18"/>
                <w:szCs w:val="18"/>
              </w:rPr>
            </w:pPr>
            <w:r w:rsidRPr="00EC5984">
              <w:rPr>
                <w:rFonts w:asciiTheme="minorHAnsi" w:hAnsiTheme="minorHAnsi"/>
                <w:b/>
                <w:sz w:val="18"/>
                <w:szCs w:val="18"/>
              </w:rPr>
              <w:t xml:space="preserve">Factors to be taken into account concerning the impact of an activity on the environment. </w:t>
            </w:r>
          </w:p>
        </w:tc>
        <w:tc>
          <w:tcPr>
            <w:tcW w:w="4228" w:type="dxa"/>
            <w:gridSpan w:val="4"/>
            <w:shd w:val="clear" w:color="auto" w:fill="174047" w:themeFill="accent4" w:themeFillShade="80"/>
          </w:tcPr>
          <w:p w14:paraId="7F711E30" w14:textId="77777777" w:rsidR="00C64085" w:rsidRPr="00EC5984" w:rsidRDefault="00C64085">
            <w:pPr>
              <w:pStyle w:val="BodyText"/>
              <w:numPr>
                <w:ilvl w:val="0"/>
                <w:numId w:val="5"/>
              </w:numPr>
              <w:spacing w:after="0" w:line="360" w:lineRule="auto"/>
              <w:contextualSpacing/>
              <w:rPr>
                <w:rFonts w:asciiTheme="minorHAnsi" w:hAnsiTheme="minorHAnsi"/>
                <w:b/>
                <w:sz w:val="18"/>
                <w:szCs w:val="18"/>
              </w:rPr>
            </w:pPr>
            <w:r>
              <w:rPr>
                <w:rFonts w:asciiTheme="minorHAnsi" w:hAnsiTheme="minorHAnsi"/>
                <w:b/>
                <w:sz w:val="18"/>
                <w:szCs w:val="18"/>
              </w:rPr>
              <w:t>Comment</w:t>
            </w:r>
          </w:p>
        </w:tc>
      </w:tr>
      <w:tr w:rsidR="00C64085" w:rsidRPr="00EC5984" w14:paraId="36D00666" w14:textId="77777777" w:rsidTr="005600BC">
        <w:trPr>
          <w:gridAfter w:val="1"/>
          <w:cnfStyle w:val="000000010000" w:firstRow="0" w:lastRow="0" w:firstColumn="0" w:lastColumn="0" w:oddVBand="0" w:evenVBand="0" w:oddHBand="0" w:evenHBand="1" w:firstRowFirstColumn="0" w:firstRowLastColumn="0" w:lastRowFirstColumn="0" w:lastRowLastColumn="0"/>
          <w:wAfter w:w="24" w:type="dxa"/>
          <w:trHeight w:val="1149"/>
        </w:trPr>
        <w:tc>
          <w:tcPr>
            <w:tcW w:w="5529" w:type="dxa"/>
            <w:gridSpan w:val="2"/>
          </w:tcPr>
          <w:p w14:paraId="63537BF2" w14:textId="77777777" w:rsidR="00C64085" w:rsidRPr="00EC5984" w:rsidRDefault="00C64085">
            <w:pPr>
              <w:pStyle w:val="BodyText"/>
              <w:numPr>
                <w:ilvl w:val="0"/>
                <w:numId w:val="0"/>
              </w:numPr>
            </w:pPr>
            <w:r w:rsidRPr="00447D8B">
              <w:rPr>
                <w:sz w:val="18"/>
                <w:szCs w:val="20"/>
              </w:rPr>
              <w:t xml:space="preserve">Is the activity of a kind for which specific guidelines are in force?  If so the factors to be taken into account when considering the likely impact of the activity on the environment are those referred to in the guidelines. </w:t>
            </w:r>
          </w:p>
        </w:tc>
        <w:tc>
          <w:tcPr>
            <w:tcW w:w="4228" w:type="dxa"/>
            <w:gridSpan w:val="4"/>
          </w:tcPr>
          <w:p w14:paraId="14C6D5AC" w14:textId="332DC57C" w:rsidR="00C64085" w:rsidRPr="00447D8B" w:rsidRDefault="00C64085">
            <w:pPr>
              <w:pStyle w:val="BodyText"/>
              <w:numPr>
                <w:ilvl w:val="0"/>
                <w:numId w:val="0"/>
              </w:numPr>
              <w:rPr>
                <w:sz w:val="18"/>
                <w:szCs w:val="20"/>
              </w:rPr>
            </w:pPr>
            <w:r w:rsidRPr="00447D8B">
              <w:rPr>
                <w:sz w:val="18"/>
                <w:szCs w:val="20"/>
              </w:rPr>
              <w:t>No specific guidelines</w:t>
            </w:r>
            <w:r w:rsidR="00E94852">
              <w:rPr>
                <w:sz w:val="18"/>
                <w:szCs w:val="20"/>
              </w:rPr>
              <w:t>.</w:t>
            </w:r>
          </w:p>
          <w:p w14:paraId="2AFFEA66" w14:textId="66357011" w:rsidR="00C64085" w:rsidRPr="00447D8B" w:rsidRDefault="00C64085">
            <w:pPr>
              <w:pStyle w:val="BodyText"/>
              <w:numPr>
                <w:ilvl w:val="0"/>
                <w:numId w:val="0"/>
              </w:numPr>
              <w:rPr>
                <w:sz w:val="18"/>
                <w:szCs w:val="20"/>
              </w:rPr>
            </w:pPr>
            <w:r w:rsidRPr="00447D8B">
              <w:rPr>
                <w:sz w:val="18"/>
                <w:szCs w:val="20"/>
              </w:rPr>
              <w:t xml:space="preserve">This does not include guidelines such as the Seniors Living Urban Design Guidelines, </w:t>
            </w:r>
            <w:r w:rsidR="00726B56">
              <w:rPr>
                <w:sz w:val="18"/>
                <w:szCs w:val="20"/>
              </w:rPr>
              <w:t>which</w:t>
            </w:r>
            <w:r w:rsidR="00726B56" w:rsidRPr="00447D8B">
              <w:rPr>
                <w:sz w:val="18"/>
                <w:szCs w:val="20"/>
              </w:rPr>
              <w:t xml:space="preserve"> </w:t>
            </w:r>
            <w:r w:rsidRPr="00447D8B">
              <w:rPr>
                <w:sz w:val="18"/>
                <w:szCs w:val="20"/>
              </w:rPr>
              <w:t>are in force under other legislation or instruments</w:t>
            </w:r>
            <w:r>
              <w:rPr>
                <w:sz w:val="18"/>
                <w:szCs w:val="20"/>
              </w:rPr>
              <w:t>.</w:t>
            </w:r>
          </w:p>
        </w:tc>
      </w:tr>
      <w:tr w:rsidR="00C64085" w:rsidRPr="00AD2349" w14:paraId="6B7C598B" w14:textId="77777777" w:rsidTr="005600BC">
        <w:trPr>
          <w:gridAfter w:val="1"/>
          <w:wAfter w:w="24" w:type="dxa"/>
        </w:trPr>
        <w:tc>
          <w:tcPr>
            <w:tcW w:w="5529" w:type="dxa"/>
            <w:gridSpan w:val="2"/>
          </w:tcPr>
          <w:p w14:paraId="65924B7F" w14:textId="77777777" w:rsidR="00C64085" w:rsidRPr="00447D8B" w:rsidRDefault="00C64085">
            <w:pPr>
              <w:pStyle w:val="BodyText"/>
              <w:numPr>
                <w:ilvl w:val="0"/>
                <w:numId w:val="0"/>
              </w:numPr>
              <w:rPr>
                <w:sz w:val="18"/>
                <w:szCs w:val="20"/>
              </w:rPr>
            </w:pPr>
            <w:r w:rsidRPr="00447D8B">
              <w:rPr>
                <w:sz w:val="18"/>
                <w:szCs w:val="20"/>
              </w:rPr>
              <w:t xml:space="preserve">Is the activity of any other kind for which general guidelines are in force?  If so the factors to be taken into account when considering the likely impact of the activity on the environment are those referred to in those guidelines. </w:t>
            </w:r>
          </w:p>
        </w:tc>
        <w:tc>
          <w:tcPr>
            <w:tcW w:w="4228" w:type="dxa"/>
            <w:gridSpan w:val="4"/>
          </w:tcPr>
          <w:p w14:paraId="38673C2D" w14:textId="2AAC19D6" w:rsidR="00C64085" w:rsidRPr="00447D8B" w:rsidRDefault="00C64085">
            <w:pPr>
              <w:pStyle w:val="BodyText"/>
              <w:numPr>
                <w:ilvl w:val="0"/>
                <w:numId w:val="0"/>
              </w:numPr>
              <w:rPr>
                <w:sz w:val="18"/>
                <w:szCs w:val="20"/>
              </w:rPr>
            </w:pPr>
            <w:r w:rsidRPr="00447D8B">
              <w:rPr>
                <w:sz w:val="18"/>
                <w:szCs w:val="20"/>
              </w:rPr>
              <w:t xml:space="preserve">Yes - </w:t>
            </w:r>
            <w:r w:rsidR="006B41D1">
              <w:rPr>
                <w:sz w:val="18"/>
                <w:szCs w:val="20"/>
              </w:rPr>
              <w:t xml:space="preserve">The </w:t>
            </w:r>
            <w:r w:rsidRPr="00447D8B">
              <w:rPr>
                <w:sz w:val="18"/>
                <w:szCs w:val="20"/>
              </w:rPr>
              <w:t>Department of Planning and Environment issued “Guidelines for Division 5.1 assessments” made under Section 170 of the EP</w:t>
            </w:r>
            <w:r>
              <w:rPr>
                <w:sz w:val="18"/>
                <w:szCs w:val="20"/>
              </w:rPr>
              <w:t>&amp;</w:t>
            </w:r>
            <w:r w:rsidRPr="00447D8B">
              <w:rPr>
                <w:sz w:val="18"/>
                <w:szCs w:val="20"/>
              </w:rPr>
              <w:t xml:space="preserve">A </w:t>
            </w:r>
            <w:r>
              <w:rPr>
                <w:sz w:val="18"/>
                <w:szCs w:val="20"/>
              </w:rPr>
              <w:t>R</w:t>
            </w:r>
            <w:r w:rsidRPr="00447D8B">
              <w:rPr>
                <w:sz w:val="18"/>
                <w:szCs w:val="20"/>
              </w:rPr>
              <w:t>egulation 2021</w:t>
            </w:r>
            <w:r>
              <w:rPr>
                <w:sz w:val="18"/>
                <w:szCs w:val="20"/>
              </w:rPr>
              <w:t>.</w:t>
            </w:r>
          </w:p>
        </w:tc>
      </w:tr>
      <w:tr w:rsidR="005600BC" w:rsidRPr="00AE53BC" w14:paraId="40651BE9" w14:textId="77777777" w:rsidTr="005600BC">
        <w:trPr>
          <w:cnfStyle w:val="000000010000" w:firstRow="0" w:lastRow="0" w:firstColumn="0" w:lastColumn="0" w:oddVBand="0" w:evenVBand="0" w:oddHBand="0" w:evenHBand="1" w:firstRowFirstColumn="0" w:firstRowLastColumn="0" w:lastRowFirstColumn="0" w:lastRowLastColumn="0"/>
        </w:trPr>
        <w:tc>
          <w:tcPr>
            <w:tcW w:w="9781" w:type="dxa"/>
            <w:gridSpan w:val="7"/>
            <w:shd w:val="clear" w:color="auto" w:fill="0B3F47" w:themeFill="accent1"/>
          </w:tcPr>
          <w:p w14:paraId="412B97A3" w14:textId="03F99BC3" w:rsidR="005600BC" w:rsidRPr="005600BC" w:rsidRDefault="005600BC" w:rsidP="005600BC">
            <w:pPr>
              <w:pStyle w:val="BodyText"/>
              <w:numPr>
                <w:ilvl w:val="0"/>
                <w:numId w:val="5"/>
              </w:numPr>
              <w:spacing w:after="0" w:line="360" w:lineRule="auto"/>
              <w:contextualSpacing/>
              <w:rPr>
                <w:rFonts w:asciiTheme="minorHAnsi" w:hAnsiTheme="minorHAnsi"/>
                <w:b/>
                <w:sz w:val="18"/>
                <w:szCs w:val="18"/>
              </w:rPr>
            </w:pPr>
            <w:r w:rsidRPr="005600BC">
              <w:rPr>
                <w:rFonts w:asciiTheme="minorHAnsi" w:hAnsiTheme="minorHAnsi"/>
                <w:b/>
                <w:sz w:val="18"/>
                <w:szCs w:val="18"/>
              </w:rPr>
              <w:t>Factors to be taken into account concerning the impact of an activity on the environment</w:t>
            </w:r>
          </w:p>
        </w:tc>
      </w:tr>
      <w:tr w:rsidR="00C64085" w:rsidRPr="00AE53BC" w14:paraId="43CD3B00" w14:textId="77777777" w:rsidTr="005600BC">
        <w:tc>
          <w:tcPr>
            <w:tcW w:w="4961" w:type="dxa"/>
            <w:vMerge w:val="restart"/>
            <w:shd w:val="clear" w:color="auto" w:fill="0B3F47" w:themeFill="accent1"/>
          </w:tcPr>
          <w:p w14:paraId="1D1C33BF" w14:textId="77777777" w:rsidR="00C64085" w:rsidRPr="006B123E" w:rsidRDefault="00C64085">
            <w:pPr>
              <w:spacing w:before="0" w:after="0" w:line="240" w:lineRule="auto"/>
              <w:rPr>
                <w:rFonts w:ascii="Arial Narrow" w:hAnsi="Arial Narrow"/>
                <w:b/>
                <w:bCs/>
                <w:sz w:val="18"/>
                <w:szCs w:val="18"/>
              </w:rPr>
            </w:pPr>
            <w:r w:rsidRPr="00293611">
              <w:rPr>
                <w:b/>
                <w:sz w:val="16"/>
              </w:rPr>
              <w:t>Guidelines for Division 5.1 assessments</w:t>
            </w:r>
            <w:r w:rsidRPr="003851F3">
              <w:rPr>
                <w:rFonts w:ascii="Arial Narrow" w:hAnsi="Arial Narrow"/>
                <w:b/>
                <w:bCs/>
                <w:sz w:val="18"/>
                <w:szCs w:val="18"/>
              </w:rPr>
              <w:t xml:space="preserve"> require the following Environmental factors</w:t>
            </w:r>
            <w:r w:rsidRPr="00D1655E">
              <w:rPr>
                <w:rFonts w:ascii="Arial Narrow" w:hAnsi="Arial Narrow"/>
                <w:b/>
                <w:bCs/>
                <w:sz w:val="18"/>
                <w:szCs w:val="18"/>
              </w:rPr>
              <w:t xml:space="preserve"> to be taken into account</w:t>
            </w:r>
            <w:r w:rsidRPr="006B123E">
              <w:rPr>
                <w:rFonts w:ascii="Arial Narrow" w:hAnsi="Arial Narrow"/>
                <w:b/>
                <w:bCs/>
                <w:sz w:val="18"/>
                <w:szCs w:val="18"/>
              </w:rPr>
              <w:t>:</w:t>
            </w:r>
          </w:p>
        </w:tc>
        <w:tc>
          <w:tcPr>
            <w:tcW w:w="1134" w:type="dxa"/>
            <w:gridSpan w:val="2"/>
            <w:shd w:val="clear" w:color="auto" w:fill="0B3F47" w:themeFill="accent1"/>
          </w:tcPr>
          <w:p w14:paraId="5DF9F37D" w14:textId="77777777" w:rsidR="00C64085" w:rsidRPr="00F707D6" w:rsidRDefault="00C64085">
            <w:pPr>
              <w:tabs>
                <w:tab w:val="left" w:pos="-720"/>
              </w:tabs>
              <w:suppressAutoHyphens/>
              <w:spacing w:before="0" w:after="0" w:line="240" w:lineRule="auto"/>
              <w:jc w:val="center"/>
              <w:rPr>
                <w:rFonts w:ascii="Arial Narrow" w:hAnsi="Arial Narrow"/>
                <w:b/>
                <w:bCs/>
                <w:sz w:val="18"/>
                <w:szCs w:val="18"/>
              </w:rPr>
            </w:pPr>
            <w:r>
              <w:rPr>
                <w:rFonts w:ascii="Arial Narrow" w:hAnsi="Arial Narrow"/>
                <w:b/>
                <w:bCs/>
                <w:sz w:val="18"/>
                <w:szCs w:val="18"/>
              </w:rPr>
              <w:t>Relevant?</w:t>
            </w:r>
          </w:p>
        </w:tc>
        <w:tc>
          <w:tcPr>
            <w:tcW w:w="3686" w:type="dxa"/>
            <w:gridSpan w:val="4"/>
            <w:shd w:val="clear" w:color="auto" w:fill="0B3F47" w:themeFill="accent1"/>
          </w:tcPr>
          <w:p w14:paraId="58FED8BA" w14:textId="77777777" w:rsidR="00C64085" w:rsidRPr="00AE53BC" w:rsidRDefault="00C64085">
            <w:pPr>
              <w:tabs>
                <w:tab w:val="left" w:pos="-720"/>
              </w:tabs>
              <w:suppressAutoHyphens/>
              <w:spacing w:before="0" w:after="0" w:line="240" w:lineRule="auto"/>
              <w:jc w:val="center"/>
              <w:rPr>
                <w:rFonts w:ascii="Arial Narrow" w:hAnsi="Arial Narrow"/>
                <w:b/>
                <w:bCs/>
                <w:sz w:val="18"/>
                <w:szCs w:val="18"/>
              </w:rPr>
            </w:pPr>
            <w:r w:rsidRPr="00AE53BC">
              <w:rPr>
                <w:rFonts w:ascii="Arial Narrow" w:hAnsi="Arial Narrow"/>
                <w:b/>
                <w:bCs/>
                <w:sz w:val="18"/>
                <w:szCs w:val="18"/>
              </w:rPr>
              <w:t>Impact</w:t>
            </w:r>
            <w:r>
              <w:rPr>
                <w:rFonts w:ascii="Arial Narrow" w:hAnsi="Arial Narrow"/>
                <w:b/>
                <w:bCs/>
                <w:sz w:val="18"/>
                <w:szCs w:val="18"/>
              </w:rPr>
              <w:t xml:space="preserve"> Assessment</w:t>
            </w:r>
          </w:p>
        </w:tc>
      </w:tr>
      <w:tr w:rsidR="00C64085" w:rsidRPr="009E4E9E" w14:paraId="495B182D" w14:textId="77777777" w:rsidTr="005600BC">
        <w:trPr>
          <w:cnfStyle w:val="000000010000" w:firstRow="0" w:lastRow="0" w:firstColumn="0" w:lastColumn="0" w:oddVBand="0" w:evenVBand="0" w:oddHBand="0" w:evenHBand="1" w:firstRowFirstColumn="0" w:firstRowLastColumn="0" w:lastRowFirstColumn="0" w:lastRowLastColumn="0"/>
        </w:trPr>
        <w:tc>
          <w:tcPr>
            <w:tcW w:w="4961" w:type="dxa"/>
            <w:vMerge/>
          </w:tcPr>
          <w:p w14:paraId="335D4A44" w14:textId="77777777" w:rsidR="00C64085" w:rsidRDefault="00C64085">
            <w:pPr>
              <w:tabs>
                <w:tab w:val="left" w:pos="-720"/>
              </w:tabs>
              <w:suppressAutoHyphens/>
              <w:spacing w:before="0" w:after="0" w:line="240" w:lineRule="auto"/>
              <w:rPr>
                <w:sz w:val="18"/>
                <w:szCs w:val="18"/>
              </w:rPr>
            </w:pPr>
          </w:p>
        </w:tc>
        <w:tc>
          <w:tcPr>
            <w:tcW w:w="1134" w:type="dxa"/>
            <w:gridSpan w:val="2"/>
            <w:shd w:val="clear" w:color="auto" w:fill="0B3F47" w:themeFill="accent1"/>
          </w:tcPr>
          <w:p w14:paraId="1CF6CF53" w14:textId="77777777" w:rsidR="00C64085" w:rsidRPr="009E4E9E" w:rsidRDefault="00C64085">
            <w:pPr>
              <w:tabs>
                <w:tab w:val="left" w:pos="-720"/>
              </w:tabs>
              <w:suppressAutoHyphens/>
              <w:spacing w:before="0" w:after="0" w:line="240" w:lineRule="auto"/>
              <w:jc w:val="center"/>
              <w:rPr>
                <w:sz w:val="18"/>
                <w:szCs w:val="18"/>
              </w:rPr>
            </w:pPr>
            <w:r>
              <w:rPr>
                <w:rFonts w:ascii="Arial Narrow" w:hAnsi="Arial Narrow"/>
                <w:b/>
                <w:bCs/>
                <w:sz w:val="18"/>
                <w:szCs w:val="18"/>
              </w:rPr>
              <w:t>YES/NA</w:t>
            </w:r>
          </w:p>
        </w:tc>
        <w:tc>
          <w:tcPr>
            <w:tcW w:w="993" w:type="dxa"/>
            <w:shd w:val="clear" w:color="auto" w:fill="0B3F47" w:themeFill="accent1"/>
          </w:tcPr>
          <w:p w14:paraId="437C549B" w14:textId="77777777" w:rsidR="00C64085" w:rsidRDefault="00C64085">
            <w:pPr>
              <w:tabs>
                <w:tab w:val="center" w:pos="422"/>
              </w:tabs>
              <w:suppressAutoHyphens/>
              <w:spacing w:before="0" w:after="0" w:line="240" w:lineRule="auto"/>
              <w:jc w:val="center"/>
              <w:rPr>
                <w:sz w:val="18"/>
                <w:szCs w:val="18"/>
              </w:rPr>
            </w:pPr>
            <w:r w:rsidRPr="00F707D6">
              <w:rPr>
                <w:rFonts w:ascii="Arial Narrow" w:hAnsi="Arial Narrow"/>
                <w:b/>
                <w:sz w:val="18"/>
                <w:szCs w:val="18"/>
              </w:rPr>
              <w:t>Temporary</w:t>
            </w:r>
          </w:p>
        </w:tc>
        <w:tc>
          <w:tcPr>
            <w:tcW w:w="1134" w:type="dxa"/>
            <w:shd w:val="clear" w:color="auto" w:fill="0B3F47" w:themeFill="accent1"/>
          </w:tcPr>
          <w:p w14:paraId="13C693A8" w14:textId="77777777" w:rsidR="00C64085" w:rsidRPr="00A034F4" w:rsidRDefault="00C64085">
            <w:pPr>
              <w:tabs>
                <w:tab w:val="left" w:pos="-720"/>
              </w:tabs>
              <w:suppressAutoHyphens/>
              <w:spacing w:before="0" w:after="0" w:line="240" w:lineRule="auto"/>
              <w:jc w:val="center"/>
              <w:rPr>
                <w:sz w:val="18"/>
                <w:szCs w:val="18"/>
              </w:rPr>
            </w:pPr>
            <w:r w:rsidRPr="00F707D6">
              <w:rPr>
                <w:rFonts w:ascii="Arial Narrow" w:hAnsi="Arial Narrow"/>
                <w:b/>
                <w:sz w:val="18"/>
                <w:szCs w:val="18"/>
              </w:rPr>
              <w:t>Minor</w:t>
            </w:r>
          </w:p>
        </w:tc>
        <w:tc>
          <w:tcPr>
            <w:tcW w:w="1559" w:type="dxa"/>
            <w:gridSpan w:val="2"/>
            <w:shd w:val="clear" w:color="auto" w:fill="0B3F47" w:themeFill="accent1"/>
          </w:tcPr>
          <w:p w14:paraId="441B433C" w14:textId="77777777" w:rsidR="00C64085" w:rsidRPr="00F707D6" w:rsidRDefault="00C64085">
            <w:pPr>
              <w:tabs>
                <w:tab w:val="left" w:pos="-720"/>
              </w:tabs>
              <w:suppressAutoHyphens/>
              <w:spacing w:before="0" w:after="0" w:line="240" w:lineRule="auto"/>
              <w:ind w:left="-120"/>
              <w:jc w:val="center"/>
              <w:rPr>
                <w:rFonts w:ascii="Arial Narrow" w:hAnsi="Arial Narrow"/>
                <w:b/>
                <w:sz w:val="18"/>
                <w:szCs w:val="18"/>
              </w:rPr>
            </w:pPr>
            <w:r w:rsidRPr="00F707D6">
              <w:rPr>
                <w:rFonts w:ascii="Arial Narrow" w:hAnsi="Arial Narrow"/>
                <w:b/>
                <w:sz w:val="18"/>
                <w:szCs w:val="18"/>
              </w:rPr>
              <w:t>Significant</w:t>
            </w:r>
          </w:p>
          <w:p w14:paraId="64EF3F45" w14:textId="77777777" w:rsidR="00C64085" w:rsidRPr="009E4E9E" w:rsidRDefault="00C64085">
            <w:pPr>
              <w:tabs>
                <w:tab w:val="left" w:pos="-720"/>
              </w:tabs>
              <w:suppressAutoHyphens/>
              <w:spacing w:before="0" w:after="0" w:line="240" w:lineRule="auto"/>
              <w:jc w:val="center"/>
              <w:rPr>
                <w:sz w:val="18"/>
                <w:szCs w:val="18"/>
              </w:rPr>
            </w:pPr>
            <w:r w:rsidRPr="00F707D6">
              <w:rPr>
                <w:rFonts w:ascii="Arial Narrow" w:hAnsi="Arial Narrow"/>
                <w:sz w:val="14"/>
                <w:szCs w:val="14"/>
              </w:rPr>
              <w:t>[</w:t>
            </w:r>
            <w:r w:rsidRPr="00F707D6">
              <w:rPr>
                <w:rFonts w:ascii="Arial Narrow" w:hAnsi="Arial Narrow"/>
                <w:b/>
                <w:sz w:val="14"/>
                <w:szCs w:val="14"/>
              </w:rPr>
              <w:t>Note 1</w:t>
            </w:r>
            <w:r w:rsidRPr="00F707D6">
              <w:rPr>
                <w:rFonts w:ascii="Arial Narrow" w:hAnsi="Arial Narrow"/>
                <w:sz w:val="14"/>
                <w:szCs w:val="14"/>
              </w:rPr>
              <w:t>]</w:t>
            </w:r>
          </w:p>
        </w:tc>
      </w:tr>
      <w:tr w:rsidR="00C64085" w:rsidRPr="000E4E7C" w14:paraId="750B42B4" w14:textId="77777777" w:rsidTr="005600BC">
        <w:tc>
          <w:tcPr>
            <w:tcW w:w="4961" w:type="dxa"/>
          </w:tcPr>
          <w:p w14:paraId="46BB5595" w14:textId="77777777" w:rsidR="00C64085" w:rsidRPr="009E4E9E" w:rsidRDefault="00C64085">
            <w:pPr>
              <w:tabs>
                <w:tab w:val="left" w:pos="-720"/>
              </w:tabs>
              <w:suppressAutoHyphens/>
              <w:spacing w:before="0" w:after="0" w:line="240" w:lineRule="auto"/>
              <w:rPr>
                <w:sz w:val="18"/>
                <w:szCs w:val="18"/>
              </w:rPr>
            </w:pPr>
            <w:r>
              <w:rPr>
                <w:sz w:val="18"/>
                <w:szCs w:val="18"/>
              </w:rPr>
              <w:t>(a)</w:t>
            </w:r>
            <w:r w:rsidRPr="009E4E9E">
              <w:rPr>
                <w:sz w:val="18"/>
                <w:szCs w:val="18"/>
              </w:rPr>
              <w:t xml:space="preserve"> environmental impact on the community</w:t>
            </w:r>
          </w:p>
        </w:tc>
        <w:tc>
          <w:tcPr>
            <w:tcW w:w="1134" w:type="dxa"/>
            <w:gridSpan w:val="2"/>
          </w:tcPr>
          <w:p w14:paraId="1BCF09CD"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Yes</w:t>
            </w:r>
          </w:p>
        </w:tc>
        <w:tc>
          <w:tcPr>
            <w:tcW w:w="993" w:type="dxa"/>
          </w:tcPr>
          <w:p w14:paraId="70B7BAB0" w14:textId="77777777" w:rsidR="00C64085" w:rsidRPr="008A0955" w:rsidRDefault="00C64085">
            <w:pPr>
              <w:tabs>
                <w:tab w:val="center" w:pos="422"/>
              </w:tabs>
              <w:suppressAutoHyphens/>
              <w:spacing w:before="0" w:after="0" w:line="240" w:lineRule="auto"/>
              <w:jc w:val="center"/>
              <w:rPr>
                <w:sz w:val="18"/>
                <w:szCs w:val="18"/>
              </w:rPr>
            </w:pPr>
            <w:r w:rsidRPr="008A0955">
              <w:rPr>
                <w:sz w:val="18"/>
                <w:szCs w:val="18"/>
              </w:rPr>
              <w:t>x</w:t>
            </w:r>
          </w:p>
        </w:tc>
        <w:tc>
          <w:tcPr>
            <w:tcW w:w="1134" w:type="dxa"/>
          </w:tcPr>
          <w:p w14:paraId="5381DB23"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x</w:t>
            </w:r>
          </w:p>
        </w:tc>
        <w:tc>
          <w:tcPr>
            <w:tcW w:w="1559" w:type="dxa"/>
            <w:gridSpan w:val="2"/>
          </w:tcPr>
          <w:p w14:paraId="37C0A874"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70CFBEE2" w14:textId="77777777" w:rsidTr="005600BC">
        <w:trPr>
          <w:cnfStyle w:val="000000010000" w:firstRow="0" w:lastRow="0" w:firstColumn="0" w:lastColumn="0" w:oddVBand="0" w:evenVBand="0" w:oddHBand="0" w:evenHBand="1" w:firstRowFirstColumn="0" w:firstRowLastColumn="0" w:lastRowFirstColumn="0" w:lastRowLastColumn="0"/>
        </w:trPr>
        <w:tc>
          <w:tcPr>
            <w:tcW w:w="4961" w:type="dxa"/>
          </w:tcPr>
          <w:p w14:paraId="4C0AE80E" w14:textId="77777777" w:rsidR="00C64085" w:rsidRPr="009E4E9E" w:rsidRDefault="00C64085">
            <w:pPr>
              <w:tabs>
                <w:tab w:val="left" w:pos="-720"/>
              </w:tabs>
              <w:suppressAutoHyphens/>
              <w:spacing w:before="0" w:after="0" w:line="240" w:lineRule="auto"/>
              <w:rPr>
                <w:sz w:val="18"/>
                <w:szCs w:val="18"/>
              </w:rPr>
            </w:pPr>
            <w:r>
              <w:rPr>
                <w:sz w:val="18"/>
                <w:szCs w:val="18"/>
              </w:rPr>
              <w:t>(b)</w:t>
            </w:r>
            <w:r w:rsidRPr="009E4E9E">
              <w:rPr>
                <w:sz w:val="18"/>
                <w:szCs w:val="18"/>
              </w:rPr>
              <w:t xml:space="preserve"> transformation of a locality;</w:t>
            </w:r>
          </w:p>
        </w:tc>
        <w:tc>
          <w:tcPr>
            <w:tcW w:w="1134" w:type="dxa"/>
            <w:gridSpan w:val="2"/>
          </w:tcPr>
          <w:p w14:paraId="597533E1" w14:textId="77777777" w:rsidR="00C64085" w:rsidRPr="008A0955" w:rsidRDefault="00C64085">
            <w:pPr>
              <w:tabs>
                <w:tab w:val="center" w:pos="304"/>
              </w:tabs>
              <w:suppressAutoHyphens/>
              <w:spacing w:before="0" w:after="0" w:line="240" w:lineRule="auto"/>
              <w:jc w:val="center"/>
              <w:rPr>
                <w:sz w:val="18"/>
                <w:szCs w:val="18"/>
              </w:rPr>
            </w:pPr>
            <w:r w:rsidRPr="008A0955">
              <w:rPr>
                <w:sz w:val="18"/>
                <w:szCs w:val="18"/>
              </w:rPr>
              <w:t>Yes</w:t>
            </w:r>
          </w:p>
        </w:tc>
        <w:tc>
          <w:tcPr>
            <w:tcW w:w="993" w:type="dxa"/>
          </w:tcPr>
          <w:p w14:paraId="005433EE"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3958E83C"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x</w:t>
            </w:r>
          </w:p>
        </w:tc>
        <w:tc>
          <w:tcPr>
            <w:tcW w:w="1559" w:type="dxa"/>
            <w:gridSpan w:val="2"/>
          </w:tcPr>
          <w:p w14:paraId="22D2172C"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2A612C54" w14:textId="77777777" w:rsidTr="005600BC">
        <w:tc>
          <w:tcPr>
            <w:tcW w:w="4961" w:type="dxa"/>
          </w:tcPr>
          <w:p w14:paraId="6CDAE460" w14:textId="77777777" w:rsidR="00C64085" w:rsidRPr="009E4E9E" w:rsidRDefault="00C64085">
            <w:pPr>
              <w:tabs>
                <w:tab w:val="left" w:pos="-720"/>
              </w:tabs>
              <w:suppressAutoHyphens/>
              <w:spacing w:before="0" w:after="0" w:line="240" w:lineRule="auto"/>
              <w:rPr>
                <w:sz w:val="18"/>
                <w:szCs w:val="18"/>
              </w:rPr>
            </w:pPr>
            <w:r>
              <w:rPr>
                <w:sz w:val="18"/>
                <w:szCs w:val="18"/>
              </w:rPr>
              <w:t xml:space="preserve">(c) </w:t>
            </w:r>
            <w:r w:rsidRPr="009E4E9E">
              <w:rPr>
                <w:sz w:val="18"/>
                <w:szCs w:val="18"/>
              </w:rPr>
              <w:t>environmental impact on the ecosystems of the locality;</w:t>
            </w:r>
          </w:p>
        </w:tc>
        <w:tc>
          <w:tcPr>
            <w:tcW w:w="1134" w:type="dxa"/>
            <w:gridSpan w:val="2"/>
          </w:tcPr>
          <w:p w14:paraId="247835E1" w14:textId="77777777" w:rsidR="00C64085" w:rsidRPr="008A0955" w:rsidRDefault="00C64085">
            <w:pPr>
              <w:tabs>
                <w:tab w:val="center" w:pos="304"/>
              </w:tabs>
              <w:suppressAutoHyphens/>
              <w:spacing w:before="0" w:after="0" w:line="240" w:lineRule="auto"/>
              <w:jc w:val="center"/>
              <w:rPr>
                <w:sz w:val="18"/>
                <w:szCs w:val="18"/>
              </w:rPr>
            </w:pPr>
            <w:r w:rsidRPr="008A0955">
              <w:rPr>
                <w:sz w:val="18"/>
                <w:szCs w:val="18"/>
              </w:rPr>
              <w:t>Yes</w:t>
            </w:r>
          </w:p>
        </w:tc>
        <w:tc>
          <w:tcPr>
            <w:tcW w:w="993" w:type="dxa"/>
          </w:tcPr>
          <w:p w14:paraId="32B7CE15"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5069D132"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x</w:t>
            </w:r>
          </w:p>
        </w:tc>
        <w:tc>
          <w:tcPr>
            <w:tcW w:w="1559" w:type="dxa"/>
            <w:gridSpan w:val="2"/>
          </w:tcPr>
          <w:p w14:paraId="068B55A4"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255E7A91" w14:textId="77777777" w:rsidTr="005600BC">
        <w:trPr>
          <w:cnfStyle w:val="000000010000" w:firstRow="0" w:lastRow="0" w:firstColumn="0" w:lastColumn="0" w:oddVBand="0" w:evenVBand="0" w:oddHBand="0" w:evenHBand="1" w:firstRowFirstColumn="0" w:firstRowLastColumn="0" w:lastRowFirstColumn="0" w:lastRowLastColumn="0"/>
        </w:trPr>
        <w:tc>
          <w:tcPr>
            <w:tcW w:w="4961" w:type="dxa"/>
          </w:tcPr>
          <w:p w14:paraId="6CEE4B62" w14:textId="77777777" w:rsidR="00C64085" w:rsidRPr="009E4E9E" w:rsidRDefault="00C64085">
            <w:pPr>
              <w:tabs>
                <w:tab w:val="left" w:pos="-720"/>
              </w:tabs>
              <w:suppressAutoHyphens/>
              <w:spacing w:before="0" w:after="0" w:line="240" w:lineRule="auto"/>
              <w:rPr>
                <w:sz w:val="18"/>
                <w:szCs w:val="18"/>
              </w:rPr>
            </w:pPr>
            <w:r>
              <w:rPr>
                <w:sz w:val="18"/>
                <w:szCs w:val="18"/>
              </w:rPr>
              <w:t xml:space="preserve">(d) </w:t>
            </w:r>
            <w:r w:rsidRPr="009E4E9E">
              <w:rPr>
                <w:sz w:val="18"/>
                <w:szCs w:val="18"/>
              </w:rPr>
              <w:t>reduction of the aesthetic, recreational, scientific or other environmental quality or value of a locality;</w:t>
            </w:r>
          </w:p>
        </w:tc>
        <w:tc>
          <w:tcPr>
            <w:tcW w:w="1134" w:type="dxa"/>
            <w:gridSpan w:val="2"/>
          </w:tcPr>
          <w:p w14:paraId="0CCEE9A3" w14:textId="77777777" w:rsidR="00C64085" w:rsidRPr="008A0955" w:rsidRDefault="00C64085">
            <w:pPr>
              <w:tabs>
                <w:tab w:val="center" w:pos="304"/>
              </w:tabs>
              <w:suppressAutoHyphens/>
              <w:spacing w:before="0" w:after="0" w:line="240" w:lineRule="auto"/>
              <w:jc w:val="center"/>
              <w:rPr>
                <w:sz w:val="18"/>
                <w:szCs w:val="18"/>
              </w:rPr>
            </w:pPr>
            <w:r w:rsidRPr="008A0955">
              <w:rPr>
                <w:sz w:val="18"/>
                <w:szCs w:val="18"/>
              </w:rPr>
              <w:t>Yes</w:t>
            </w:r>
          </w:p>
        </w:tc>
        <w:tc>
          <w:tcPr>
            <w:tcW w:w="993" w:type="dxa"/>
          </w:tcPr>
          <w:p w14:paraId="78E5CF94"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x</w:t>
            </w:r>
          </w:p>
        </w:tc>
        <w:tc>
          <w:tcPr>
            <w:tcW w:w="1134" w:type="dxa"/>
          </w:tcPr>
          <w:p w14:paraId="235957E7"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x</w:t>
            </w:r>
          </w:p>
        </w:tc>
        <w:tc>
          <w:tcPr>
            <w:tcW w:w="1559" w:type="dxa"/>
            <w:gridSpan w:val="2"/>
          </w:tcPr>
          <w:p w14:paraId="358E0B91"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63867C71" w14:textId="77777777" w:rsidTr="005600BC">
        <w:tc>
          <w:tcPr>
            <w:tcW w:w="4961" w:type="dxa"/>
          </w:tcPr>
          <w:p w14:paraId="3490CBB1" w14:textId="77777777" w:rsidR="00C64085" w:rsidRPr="00B976A1" w:rsidRDefault="00C64085">
            <w:pPr>
              <w:tabs>
                <w:tab w:val="left" w:pos="-720"/>
              </w:tabs>
              <w:suppressAutoHyphens/>
              <w:spacing w:before="0" w:after="0" w:line="240" w:lineRule="auto"/>
              <w:rPr>
                <w:sz w:val="18"/>
                <w:szCs w:val="18"/>
              </w:rPr>
            </w:pPr>
            <w:r w:rsidRPr="00B976A1">
              <w:rPr>
                <w:sz w:val="18"/>
                <w:szCs w:val="18"/>
              </w:rPr>
              <w:t>(e) effect on a locality, place or building having aesthetic, anthropological, architectural, cultural, historical, scientific or social significance or other special value for present or future generations;</w:t>
            </w:r>
          </w:p>
        </w:tc>
        <w:tc>
          <w:tcPr>
            <w:tcW w:w="1134" w:type="dxa"/>
            <w:gridSpan w:val="2"/>
          </w:tcPr>
          <w:p w14:paraId="31E315ED" w14:textId="77777777" w:rsidR="00C64085" w:rsidRPr="008A0955" w:rsidRDefault="00C64085">
            <w:pPr>
              <w:tabs>
                <w:tab w:val="center" w:pos="304"/>
              </w:tabs>
              <w:suppressAutoHyphens/>
              <w:spacing w:before="0" w:after="0" w:line="240" w:lineRule="auto"/>
              <w:jc w:val="center"/>
              <w:rPr>
                <w:sz w:val="18"/>
                <w:szCs w:val="18"/>
              </w:rPr>
            </w:pPr>
            <w:r w:rsidRPr="008A0955">
              <w:rPr>
                <w:sz w:val="18"/>
                <w:szCs w:val="18"/>
              </w:rPr>
              <w:t>NA</w:t>
            </w:r>
          </w:p>
        </w:tc>
        <w:tc>
          <w:tcPr>
            <w:tcW w:w="993" w:type="dxa"/>
          </w:tcPr>
          <w:p w14:paraId="6FCCE9A8"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232CB397" w14:textId="77777777" w:rsidR="00C64085" w:rsidRPr="008A0955" w:rsidRDefault="00C64085">
            <w:pPr>
              <w:tabs>
                <w:tab w:val="left" w:pos="-720"/>
              </w:tabs>
              <w:suppressAutoHyphens/>
              <w:spacing w:before="0" w:after="0" w:line="240" w:lineRule="auto"/>
              <w:jc w:val="center"/>
              <w:rPr>
                <w:sz w:val="18"/>
                <w:szCs w:val="18"/>
              </w:rPr>
            </w:pPr>
          </w:p>
        </w:tc>
        <w:tc>
          <w:tcPr>
            <w:tcW w:w="1559" w:type="dxa"/>
            <w:gridSpan w:val="2"/>
          </w:tcPr>
          <w:p w14:paraId="04F26E84"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632DD2C4" w14:textId="77777777" w:rsidTr="005600BC">
        <w:trPr>
          <w:cnfStyle w:val="000000010000" w:firstRow="0" w:lastRow="0" w:firstColumn="0" w:lastColumn="0" w:oddVBand="0" w:evenVBand="0" w:oddHBand="0" w:evenHBand="1" w:firstRowFirstColumn="0" w:firstRowLastColumn="0" w:lastRowFirstColumn="0" w:lastRowLastColumn="0"/>
        </w:trPr>
        <w:tc>
          <w:tcPr>
            <w:tcW w:w="4961" w:type="dxa"/>
          </w:tcPr>
          <w:p w14:paraId="3960E79F" w14:textId="77777777" w:rsidR="00C64085" w:rsidRPr="009E4E9E" w:rsidRDefault="00C64085">
            <w:pPr>
              <w:tabs>
                <w:tab w:val="left" w:pos="-720"/>
              </w:tabs>
              <w:suppressAutoHyphens/>
              <w:spacing w:before="0" w:after="0" w:line="240" w:lineRule="auto"/>
              <w:rPr>
                <w:sz w:val="18"/>
                <w:szCs w:val="18"/>
              </w:rPr>
            </w:pPr>
            <w:r w:rsidRPr="009E4E9E">
              <w:rPr>
                <w:sz w:val="18"/>
                <w:szCs w:val="18"/>
              </w:rPr>
              <w:t>(f)</w:t>
            </w:r>
            <w:r>
              <w:rPr>
                <w:sz w:val="18"/>
                <w:szCs w:val="18"/>
              </w:rPr>
              <w:t xml:space="preserve"> </w:t>
            </w:r>
            <w:r w:rsidRPr="009E4E9E">
              <w:rPr>
                <w:sz w:val="18"/>
                <w:szCs w:val="18"/>
              </w:rPr>
              <w:t>impact on the habitat of protected animals (within the meaning of Biodiversity Conservation Act 2016);</w:t>
            </w:r>
          </w:p>
        </w:tc>
        <w:tc>
          <w:tcPr>
            <w:tcW w:w="1134" w:type="dxa"/>
            <w:gridSpan w:val="2"/>
          </w:tcPr>
          <w:p w14:paraId="55A2A02B" w14:textId="77777777" w:rsidR="00C64085" w:rsidRPr="008A0955" w:rsidRDefault="00C64085">
            <w:pPr>
              <w:tabs>
                <w:tab w:val="center" w:pos="304"/>
              </w:tabs>
              <w:suppressAutoHyphens/>
              <w:spacing w:before="0" w:after="0" w:line="240" w:lineRule="auto"/>
              <w:jc w:val="center"/>
              <w:rPr>
                <w:sz w:val="18"/>
                <w:szCs w:val="18"/>
              </w:rPr>
            </w:pPr>
            <w:r w:rsidRPr="008A0955">
              <w:rPr>
                <w:sz w:val="18"/>
                <w:szCs w:val="18"/>
              </w:rPr>
              <w:t>NA</w:t>
            </w:r>
          </w:p>
        </w:tc>
        <w:tc>
          <w:tcPr>
            <w:tcW w:w="993" w:type="dxa"/>
          </w:tcPr>
          <w:p w14:paraId="5AE7708E"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7BD5D6BE" w14:textId="77777777" w:rsidR="00C64085" w:rsidRPr="008A0955" w:rsidRDefault="00C64085">
            <w:pPr>
              <w:tabs>
                <w:tab w:val="left" w:pos="-720"/>
              </w:tabs>
              <w:suppressAutoHyphens/>
              <w:spacing w:before="0" w:after="0" w:line="240" w:lineRule="auto"/>
              <w:jc w:val="center"/>
              <w:rPr>
                <w:sz w:val="18"/>
                <w:szCs w:val="18"/>
              </w:rPr>
            </w:pPr>
          </w:p>
        </w:tc>
        <w:tc>
          <w:tcPr>
            <w:tcW w:w="1559" w:type="dxa"/>
            <w:gridSpan w:val="2"/>
          </w:tcPr>
          <w:p w14:paraId="559C2B16"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7A413DFA" w14:textId="77777777" w:rsidTr="005600BC">
        <w:tc>
          <w:tcPr>
            <w:tcW w:w="4961" w:type="dxa"/>
          </w:tcPr>
          <w:p w14:paraId="6FFB98FE" w14:textId="77777777" w:rsidR="00C64085" w:rsidRPr="009E4E9E" w:rsidRDefault="00C64085">
            <w:pPr>
              <w:tabs>
                <w:tab w:val="left" w:pos="-720"/>
              </w:tabs>
              <w:suppressAutoHyphens/>
              <w:spacing w:before="0" w:after="0" w:line="240" w:lineRule="auto"/>
              <w:rPr>
                <w:sz w:val="18"/>
                <w:szCs w:val="18"/>
              </w:rPr>
            </w:pPr>
            <w:r>
              <w:rPr>
                <w:sz w:val="18"/>
                <w:szCs w:val="18"/>
              </w:rPr>
              <w:lastRenderedPageBreak/>
              <w:t xml:space="preserve">(g) </w:t>
            </w:r>
            <w:r w:rsidRPr="009E4E9E">
              <w:rPr>
                <w:sz w:val="18"/>
                <w:szCs w:val="18"/>
              </w:rPr>
              <w:t>endangering of any species of animal, plant or other form of life, whether living on land, in water or in the air;</w:t>
            </w:r>
          </w:p>
        </w:tc>
        <w:tc>
          <w:tcPr>
            <w:tcW w:w="1134" w:type="dxa"/>
            <w:gridSpan w:val="2"/>
          </w:tcPr>
          <w:p w14:paraId="222948C7" w14:textId="77777777" w:rsidR="00C64085" w:rsidRPr="008A0955" w:rsidRDefault="00C64085">
            <w:pPr>
              <w:tabs>
                <w:tab w:val="center" w:pos="304"/>
              </w:tabs>
              <w:suppressAutoHyphens/>
              <w:spacing w:before="0" w:after="0" w:line="240" w:lineRule="auto"/>
              <w:jc w:val="center"/>
              <w:rPr>
                <w:sz w:val="18"/>
                <w:szCs w:val="18"/>
              </w:rPr>
            </w:pPr>
            <w:r w:rsidRPr="008A0955">
              <w:rPr>
                <w:sz w:val="18"/>
                <w:szCs w:val="18"/>
              </w:rPr>
              <w:t>NA</w:t>
            </w:r>
          </w:p>
        </w:tc>
        <w:tc>
          <w:tcPr>
            <w:tcW w:w="993" w:type="dxa"/>
          </w:tcPr>
          <w:p w14:paraId="24D9C18D"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50E30E18" w14:textId="77777777" w:rsidR="00C64085" w:rsidRPr="008A0955" w:rsidRDefault="00C64085">
            <w:pPr>
              <w:tabs>
                <w:tab w:val="left" w:pos="-720"/>
              </w:tabs>
              <w:suppressAutoHyphens/>
              <w:spacing w:before="0" w:after="0" w:line="240" w:lineRule="auto"/>
              <w:jc w:val="center"/>
              <w:rPr>
                <w:sz w:val="18"/>
                <w:szCs w:val="18"/>
              </w:rPr>
            </w:pPr>
          </w:p>
        </w:tc>
        <w:tc>
          <w:tcPr>
            <w:tcW w:w="1559" w:type="dxa"/>
            <w:gridSpan w:val="2"/>
          </w:tcPr>
          <w:p w14:paraId="31A0A0B0"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1517DABF" w14:textId="77777777" w:rsidTr="005600BC">
        <w:trPr>
          <w:cnfStyle w:val="000000010000" w:firstRow="0" w:lastRow="0" w:firstColumn="0" w:lastColumn="0" w:oddVBand="0" w:evenVBand="0" w:oddHBand="0" w:evenHBand="1" w:firstRowFirstColumn="0" w:firstRowLastColumn="0" w:lastRowFirstColumn="0" w:lastRowLastColumn="0"/>
        </w:trPr>
        <w:tc>
          <w:tcPr>
            <w:tcW w:w="4961" w:type="dxa"/>
          </w:tcPr>
          <w:p w14:paraId="33F388F2" w14:textId="77777777" w:rsidR="00C64085" w:rsidRPr="009E4E9E" w:rsidRDefault="00C64085">
            <w:pPr>
              <w:tabs>
                <w:tab w:val="left" w:pos="-720"/>
              </w:tabs>
              <w:suppressAutoHyphens/>
              <w:spacing w:before="0" w:after="0" w:line="240" w:lineRule="auto"/>
              <w:rPr>
                <w:sz w:val="18"/>
                <w:szCs w:val="18"/>
              </w:rPr>
            </w:pPr>
            <w:r>
              <w:rPr>
                <w:sz w:val="18"/>
                <w:szCs w:val="18"/>
              </w:rPr>
              <w:t xml:space="preserve">(h) </w:t>
            </w:r>
            <w:r w:rsidRPr="009E4E9E">
              <w:rPr>
                <w:sz w:val="18"/>
                <w:szCs w:val="18"/>
              </w:rPr>
              <w:t>long-term effects on the environment;</w:t>
            </w:r>
          </w:p>
        </w:tc>
        <w:tc>
          <w:tcPr>
            <w:tcW w:w="1134" w:type="dxa"/>
            <w:gridSpan w:val="2"/>
          </w:tcPr>
          <w:p w14:paraId="20D97FC3"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Yes</w:t>
            </w:r>
          </w:p>
        </w:tc>
        <w:tc>
          <w:tcPr>
            <w:tcW w:w="993" w:type="dxa"/>
          </w:tcPr>
          <w:p w14:paraId="53071921"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525BF728" w14:textId="77777777" w:rsidR="00C64085" w:rsidRPr="008A0955" w:rsidRDefault="00C64085">
            <w:pPr>
              <w:tabs>
                <w:tab w:val="center" w:pos="242"/>
              </w:tabs>
              <w:suppressAutoHyphens/>
              <w:spacing w:before="0" w:after="0" w:line="240" w:lineRule="auto"/>
              <w:jc w:val="center"/>
              <w:rPr>
                <w:sz w:val="18"/>
                <w:szCs w:val="18"/>
              </w:rPr>
            </w:pPr>
            <w:r w:rsidRPr="008A0955">
              <w:rPr>
                <w:sz w:val="18"/>
                <w:szCs w:val="18"/>
              </w:rPr>
              <w:t>x</w:t>
            </w:r>
          </w:p>
        </w:tc>
        <w:tc>
          <w:tcPr>
            <w:tcW w:w="1559" w:type="dxa"/>
            <w:gridSpan w:val="2"/>
          </w:tcPr>
          <w:p w14:paraId="2D259026"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715D94F7" w14:textId="77777777" w:rsidTr="005600BC">
        <w:tc>
          <w:tcPr>
            <w:tcW w:w="4961" w:type="dxa"/>
          </w:tcPr>
          <w:p w14:paraId="4F2F9C2A" w14:textId="77777777" w:rsidR="00C64085" w:rsidRPr="009E4E9E" w:rsidRDefault="00C64085">
            <w:pPr>
              <w:tabs>
                <w:tab w:val="left" w:pos="-720"/>
              </w:tabs>
              <w:suppressAutoHyphens/>
              <w:spacing w:before="0" w:after="0" w:line="240" w:lineRule="auto"/>
              <w:rPr>
                <w:sz w:val="18"/>
                <w:szCs w:val="18"/>
              </w:rPr>
            </w:pPr>
            <w:r>
              <w:rPr>
                <w:sz w:val="18"/>
                <w:szCs w:val="18"/>
              </w:rPr>
              <w:t>(i)</w:t>
            </w:r>
            <w:r w:rsidRPr="009E4E9E">
              <w:rPr>
                <w:sz w:val="18"/>
                <w:szCs w:val="18"/>
              </w:rPr>
              <w:t xml:space="preserve"> degradation of the quality of the environment;</w:t>
            </w:r>
          </w:p>
        </w:tc>
        <w:tc>
          <w:tcPr>
            <w:tcW w:w="1134" w:type="dxa"/>
            <w:gridSpan w:val="2"/>
          </w:tcPr>
          <w:p w14:paraId="7086DBBC"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Yes</w:t>
            </w:r>
          </w:p>
        </w:tc>
        <w:tc>
          <w:tcPr>
            <w:tcW w:w="993" w:type="dxa"/>
          </w:tcPr>
          <w:p w14:paraId="00A8AB65"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x</w:t>
            </w:r>
          </w:p>
        </w:tc>
        <w:tc>
          <w:tcPr>
            <w:tcW w:w="1134" w:type="dxa"/>
          </w:tcPr>
          <w:p w14:paraId="61C3EAFA" w14:textId="77777777" w:rsidR="00C64085" w:rsidRPr="008A0955" w:rsidRDefault="00C64085">
            <w:pPr>
              <w:tabs>
                <w:tab w:val="center" w:pos="242"/>
              </w:tabs>
              <w:suppressAutoHyphens/>
              <w:spacing w:before="0" w:after="0" w:line="240" w:lineRule="auto"/>
              <w:jc w:val="center"/>
              <w:rPr>
                <w:sz w:val="18"/>
                <w:szCs w:val="18"/>
              </w:rPr>
            </w:pPr>
            <w:r w:rsidRPr="008A0955">
              <w:rPr>
                <w:sz w:val="18"/>
                <w:szCs w:val="18"/>
              </w:rPr>
              <w:t>x</w:t>
            </w:r>
          </w:p>
        </w:tc>
        <w:tc>
          <w:tcPr>
            <w:tcW w:w="1559" w:type="dxa"/>
            <w:gridSpan w:val="2"/>
          </w:tcPr>
          <w:p w14:paraId="341A55E2"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56C4D6F6" w14:textId="77777777" w:rsidTr="005600BC">
        <w:trPr>
          <w:cnfStyle w:val="000000010000" w:firstRow="0" w:lastRow="0" w:firstColumn="0" w:lastColumn="0" w:oddVBand="0" w:evenVBand="0" w:oddHBand="0" w:evenHBand="1" w:firstRowFirstColumn="0" w:firstRowLastColumn="0" w:lastRowFirstColumn="0" w:lastRowLastColumn="0"/>
        </w:trPr>
        <w:tc>
          <w:tcPr>
            <w:tcW w:w="4961" w:type="dxa"/>
          </w:tcPr>
          <w:p w14:paraId="2E28CE14" w14:textId="77777777" w:rsidR="00C64085" w:rsidRPr="009E4E9E" w:rsidRDefault="00C64085">
            <w:pPr>
              <w:tabs>
                <w:tab w:val="left" w:pos="-720"/>
              </w:tabs>
              <w:suppressAutoHyphens/>
              <w:spacing w:before="0" w:after="0" w:line="240" w:lineRule="auto"/>
              <w:rPr>
                <w:sz w:val="18"/>
                <w:szCs w:val="18"/>
              </w:rPr>
            </w:pPr>
            <w:r w:rsidRPr="009E4E9E">
              <w:rPr>
                <w:sz w:val="18"/>
                <w:szCs w:val="18"/>
              </w:rPr>
              <w:t>(j</w:t>
            </w:r>
            <w:r>
              <w:rPr>
                <w:sz w:val="18"/>
                <w:szCs w:val="18"/>
              </w:rPr>
              <w:t>)</w:t>
            </w:r>
            <w:r w:rsidRPr="009E4E9E">
              <w:rPr>
                <w:sz w:val="18"/>
                <w:szCs w:val="18"/>
              </w:rPr>
              <w:t xml:space="preserve"> risk to the safety of the environment;</w:t>
            </w:r>
          </w:p>
        </w:tc>
        <w:tc>
          <w:tcPr>
            <w:tcW w:w="1134" w:type="dxa"/>
            <w:gridSpan w:val="2"/>
          </w:tcPr>
          <w:p w14:paraId="6E76A2F7"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Yes</w:t>
            </w:r>
          </w:p>
        </w:tc>
        <w:tc>
          <w:tcPr>
            <w:tcW w:w="993" w:type="dxa"/>
          </w:tcPr>
          <w:p w14:paraId="5856C56E" w14:textId="77777777" w:rsidR="00C64085" w:rsidRPr="008A0955" w:rsidRDefault="00C64085">
            <w:pPr>
              <w:tabs>
                <w:tab w:val="center" w:pos="422"/>
              </w:tabs>
              <w:suppressAutoHyphens/>
              <w:spacing w:before="0" w:after="0" w:line="240" w:lineRule="auto"/>
              <w:jc w:val="center"/>
              <w:rPr>
                <w:sz w:val="18"/>
                <w:szCs w:val="18"/>
              </w:rPr>
            </w:pPr>
            <w:r w:rsidRPr="008A0955">
              <w:rPr>
                <w:sz w:val="18"/>
                <w:szCs w:val="18"/>
              </w:rPr>
              <w:t>x</w:t>
            </w:r>
          </w:p>
        </w:tc>
        <w:tc>
          <w:tcPr>
            <w:tcW w:w="1134" w:type="dxa"/>
          </w:tcPr>
          <w:p w14:paraId="13E0F5CA"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x</w:t>
            </w:r>
          </w:p>
        </w:tc>
        <w:tc>
          <w:tcPr>
            <w:tcW w:w="1559" w:type="dxa"/>
            <w:gridSpan w:val="2"/>
          </w:tcPr>
          <w:p w14:paraId="3841FE48"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269E3EB3" w14:textId="77777777" w:rsidTr="005600BC">
        <w:tc>
          <w:tcPr>
            <w:tcW w:w="4961" w:type="dxa"/>
          </w:tcPr>
          <w:p w14:paraId="58778E28" w14:textId="77777777" w:rsidR="00C64085" w:rsidRPr="009E4E9E" w:rsidRDefault="00C64085">
            <w:pPr>
              <w:tabs>
                <w:tab w:val="left" w:pos="-720"/>
              </w:tabs>
              <w:suppressAutoHyphens/>
              <w:spacing w:before="0" w:after="0" w:line="240" w:lineRule="auto"/>
              <w:rPr>
                <w:sz w:val="18"/>
                <w:szCs w:val="18"/>
              </w:rPr>
            </w:pPr>
            <w:r>
              <w:rPr>
                <w:sz w:val="18"/>
                <w:szCs w:val="18"/>
              </w:rPr>
              <w:t xml:space="preserve">(k) </w:t>
            </w:r>
            <w:r w:rsidRPr="009E4E9E">
              <w:rPr>
                <w:sz w:val="18"/>
                <w:szCs w:val="18"/>
              </w:rPr>
              <w:t>reduction in the range of beneficial uses of the environment;</w:t>
            </w:r>
          </w:p>
        </w:tc>
        <w:tc>
          <w:tcPr>
            <w:tcW w:w="1134" w:type="dxa"/>
            <w:gridSpan w:val="2"/>
          </w:tcPr>
          <w:p w14:paraId="7D9578DB" w14:textId="77777777" w:rsidR="00C64085" w:rsidRPr="008A0955" w:rsidRDefault="00C64085">
            <w:pPr>
              <w:tabs>
                <w:tab w:val="center" w:pos="304"/>
              </w:tabs>
              <w:suppressAutoHyphens/>
              <w:spacing w:before="0" w:after="0" w:line="240" w:lineRule="auto"/>
              <w:jc w:val="center"/>
              <w:rPr>
                <w:sz w:val="18"/>
                <w:szCs w:val="18"/>
              </w:rPr>
            </w:pPr>
            <w:r w:rsidRPr="008A0955">
              <w:rPr>
                <w:sz w:val="18"/>
                <w:szCs w:val="18"/>
              </w:rPr>
              <w:t>NA</w:t>
            </w:r>
          </w:p>
        </w:tc>
        <w:tc>
          <w:tcPr>
            <w:tcW w:w="993" w:type="dxa"/>
          </w:tcPr>
          <w:p w14:paraId="6A4A7213"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4507414E" w14:textId="77777777" w:rsidR="00C64085" w:rsidRPr="008A0955" w:rsidRDefault="00C64085">
            <w:pPr>
              <w:tabs>
                <w:tab w:val="left" w:pos="-720"/>
              </w:tabs>
              <w:suppressAutoHyphens/>
              <w:spacing w:before="0" w:after="0" w:line="240" w:lineRule="auto"/>
              <w:jc w:val="center"/>
              <w:rPr>
                <w:sz w:val="18"/>
                <w:szCs w:val="18"/>
              </w:rPr>
            </w:pPr>
          </w:p>
        </w:tc>
        <w:tc>
          <w:tcPr>
            <w:tcW w:w="1559" w:type="dxa"/>
            <w:gridSpan w:val="2"/>
          </w:tcPr>
          <w:p w14:paraId="42613796"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48E83542" w14:textId="77777777" w:rsidTr="005600BC">
        <w:trPr>
          <w:cnfStyle w:val="000000010000" w:firstRow="0" w:lastRow="0" w:firstColumn="0" w:lastColumn="0" w:oddVBand="0" w:evenVBand="0" w:oddHBand="0" w:evenHBand="1" w:firstRowFirstColumn="0" w:firstRowLastColumn="0" w:lastRowFirstColumn="0" w:lastRowLastColumn="0"/>
        </w:trPr>
        <w:tc>
          <w:tcPr>
            <w:tcW w:w="4961" w:type="dxa"/>
          </w:tcPr>
          <w:p w14:paraId="1FD81E43" w14:textId="77777777" w:rsidR="00C64085" w:rsidRPr="009E4E9E" w:rsidRDefault="00C64085">
            <w:pPr>
              <w:tabs>
                <w:tab w:val="left" w:pos="-720"/>
              </w:tabs>
              <w:suppressAutoHyphens/>
              <w:spacing w:before="0" w:after="0" w:line="240" w:lineRule="auto"/>
              <w:rPr>
                <w:sz w:val="18"/>
                <w:szCs w:val="18"/>
              </w:rPr>
            </w:pPr>
            <w:r>
              <w:rPr>
                <w:sz w:val="18"/>
                <w:szCs w:val="18"/>
              </w:rPr>
              <w:t xml:space="preserve">(l) </w:t>
            </w:r>
            <w:r w:rsidRPr="009E4E9E">
              <w:rPr>
                <w:sz w:val="18"/>
                <w:szCs w:val="18"/>
              </w:rPr>
              <w:t>pollution of the environment;</w:t>
            </w:r>
          </w:p>
        </w:tc>
        <w:tc>
          <w:tcPr>
            <w:tcW w:w="1134" w:type="dxa"/>
            <w:gridSpan w:val="2"/>
          </w:tcPr>
          <w:p w14:paraId="410DC3E3"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Yes</w:t>
            </w:r>
          </w:p>
        </w:tc>
        <w:tc>
          <w:tcPr>
            <w:tcW w:w="993" w:type="dxa"/>
          </w:tcPr>
          <w:p w14:paraId="4820A33F"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x</w:t>
            </w:r>
          </w:p>
        </w:tc>
        <w:tc>
          <w:tcPr>
            <w:tcW w:w="1134" w:type="dxa"/>
          </w:tcPr>
          <w:p w14:paraId="2723822D" w14:textId="77777777" w:rsidR="00C64085" w:rsidRPr="008A0955" w:rsidRDefault="00C64085">
            <w:pPr>
              <w:tabs>
                <w:tab w:val="center" w:pos="242"/>
              </w:tabs>
              <w:suppressAutoHyphens/>
              <w:spacing w:before="0" w:after="0" w:line="240" w:lineRule="auto"/>
              <w:jc w:val="center"/>
              <w:rPr>
                <w:sz w:val="18"/>
                <w:szCs w:val="18"/>
              </w:rPr>
            </w:pPr>
            <w:r w:rsidRPr="008A0955">
              <w:rPr>
                <w:sz w:val="18"/>
                <w:szCs w:val="18"/>
              </w:rPr>
              <w:t>x</w:t>
            </w:r>
          </w:p>
        </w:tc>
        <w:tc>
          <w:tcPr>
            <w:tcW w:w="1559" w:type="dxa"/>
            <w:gridSpan w:val="2"/>
          </w:tcPr>
          <w:p w14:paraId="1845CD78"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32ABAD30" w14:textId="77777777" w:rsidTr="005600BC">
        <w:tc>
          <w:tcPr>
            <w:tcW w:w="4961" w:type="dxa"/>
          </w:tcPr>
          <w:p w14:paraId="0F4FF574" w14:textId="77777777" w:rsidR="00C64085" w:rsidRPr="009E4E9E" w:rsidRDefault="00C64085">
            <w:pPr>
              <w:tabs>
                <w:tab w:val="left" w:pos="-720"/>
              </w:tabs>
              <w:suppressAutoHyphens/>
              <w:spacing w:before="0" w:after="0" w:line="240" w:lineRule="auto"/>
              <w:rPr>
                <w:sz w:val="18"/>
                <w:szCs w:val="18"/>
              </w:rPr>
            </w:pPr>
            <w:r>
              <w:rPr>
                <w:sz w:val="18"/>
                <w:szCs w:val="18"/>
              </w:rPr>
              <w:t xml:space="preserve">(m) </w:t>
            </w:r>
            <w:r w:rsidRPr="009E4E9E">
              <w:rPr>
                <w:sz w:val="18"/>
                <w:szCs w:val="18"/>
              </w:rPr>
              <w:t xml:space="preserve"> environmental problems associated with the disposal of waste;</w:t>
            </w:r>
          </w:p>
        </w:tc>
        <w:tc>
          <w:tcPr>
            <w:tcW w:w="1134" w:type="dxa"/>
            <w:gridSpan w:val="2"/>
          </w:tcPr>
          <w:p w14:paraId="098819C4" w14:textId="77777777" w:rsidR="00C64085" w:rsidRPr="008A0955" w:rsidRDefault="00C64085">
            <w:pPr>
              <w:tabs>
                <w:tab w:val="center" w:pos="304"/>
              </w:tabs>
              <w:suppressAutoHyphens/>
              <w:spacing w:before="0" w:after="0" w:line="240" w:lineRule="auto"/>
              <w:jc w:val="center"/>
              <w:rPr>
                <w:sz w:val="18"/>
                <w:szCs w:val="18"/>
              </w:rPr>
            </w:pPr>
            <w:r w:rsidRPr="008A0955">
              <w:rPr>
                <w:sz w:val="18"/>
                <w:szCs w:val="18"/>
              </w:rPr>
              <w:t>Yes</w:t>
            </w:r>
          </w:p>
        </w:tc>
        <w:tc>
          <w:tcPr>
            <w:tcW w:w="993" w:type="dxa"/>
          </w:tcPr>
          <w:p w14:paraId="455137A3"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57D05456"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x</w:t>
            </w:r>
          </w:p>
        </w:tc>
        <w:tc>
          <w:tcPr>
            <w:tcW w:w="1559" w:type="dxa"/>
            <w:gridSpan w:val="2"/>
          </w:tcPr>
          <w:p w14:paraId="6E404533"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0995288D" w14:textId="77777777" w:rsidTr="005600BC">
        <w:trPr>
          <w:cnfStyle w:val="000000010000" w:firstRow="0" w:lastRow="0" w:firstColumn="0" w:lastColumn="0" w:oddVBand="0" w:evenVBand="0" w:oddHBand="0" w:evenHBand="1" w:firstRowFirstColumn="0" w:firstRowLastColumn="0" w:lastRowFirstColumn="0" w:lastRowLastColumn="0"/>
        </w:trPr>
        <w:tc>
          <w:tcPr>
            <w:tcW w:w="4961" w:type="dxa"/>
          </w:tcPr>
          <w:p w14:paraId="7F1FE76C" w14:textId="77777777" w:rsidR="00C64085" w:rsidRPr="009E4E9E" w:rsidRDefault="00C64085">
            <w:pPr>
              <w:tabs>
                <w:tab w:val="left" w:pos="-720"/>
              </w:tabs>
              <w:suppressAutoHyphens/>
              <w:spacing w:before="0" w:after="0" w:line="240" w:lineRule="auto"/>
              <w:rPr>
                <w:sz w:val="18"/>
                <w:szCs w:val="18"/>
              </w:rPr>
            </w:pPr>
            <w:r>
              <w:rPr>
                <w:sz w:val="18"/>
                <w:szCs w:val="18"/>
              </w:rPr>
              <w:t xml:space="preserve">(n) </w:t>
            </w:r>
            <w:r w:rsidRPr="009E4E9E">
              <w:rPr>
                <w:sz w:val="18"/>
                <w:szCs w:val="18"/>
              </w:rPr>
              <w:t>increased demands on resources (natural or otherwise) that are, or are likely to become, in short supply;</w:t>
            </w:r>
          </w:p>
        </w:tc>
        <w:tc>
          <w:tcPr>
            <w:tcW w:w="1134" w:type="dxa"/>
            <w:gridSpan w:val="2"/>
          </w:tcPr>
          <w:p w14:paraId="05FE0409" w14:textId="77777777" w:rsidR="00C64085" w:rsidRPr="008A0955" w:rsidRDefault="00C64085">
            <w:pPr>
              <w:tabs>
                <w:tab w:val="center" w:pos="304"/>
              </w:tabs>
              <w:suppressAutoHyphens/>
              <w:spacing w:before="0" w:after="0" w:line="240" w:lineRule="auto"/>
              <w:jc w:val="center"/>
              <w:rPr>
                <w:sz w:val="18"/>
                <w:szCs w:val="18"/>
              </w:rPr>
            </w:pPr>
            <w:r w:rsidRPr="008A0955">
              <w:rPr>
                <w:sz w:val="18"/>
                <w:szCs w:val="18"/>
              </w:rPr>
              <w:t>Yes</w:t>
            </w:r>
          </w:p>
        </w:tc>
        <w:tc>
          <w:tcPr>
            <w:tcW w:w="993" w:type="dxa"/>
          </w:tcPr>
          <w:p w14:paraId="7CED9306"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412E5181"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x</w:t>
            </w:r>
          </w:p>
        </w:tc>
        <w:tc>
          <w:tcPr>
            <w:tcW w:w="1559" w:type="dxa"/>
            <w:gridSpan w:val="2"/>
          </w:tcPr>
          <w:p w14:paraId="28F99350"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02E141D4" w14:textId="77777777" w:rsidTr="005600BC">
        <w:tc>
          <w:tcPr>
            <w:tcW w:w="4961" w:type="dxa"/>
          </w:tcPr>
          <w:p w14:paraId="3A415D73" w14:textId="77777777" w:rsidR="00C64085" w:rsidRPr="009E4E9E" w:rsidRDefault="00C64085">
            <w:pPr>
              <w:tabs>
                <w:tab w:val="left" w:pos="-720"/>
              </w:tabs>
              <w:suppressAutoHyphens/>
              <w:spacing w:before="0" w:after="0" w:line="240" w:lineRule="auto"/>
              <w:rPr>
                <w:sz w:val="18"/>
                <w:szCs w:val="18"/>
              </w:rPr>
            </w:pPr>
            <w:r>
              <w:rPr>
                <w:sz w:val="18"/>
                <w:szCs w:val="18"/>
              </w:rPr>
              <w:t>(o)</w:t>
            </w:r>
            <w:r w:rsidRPr="009E4E9E">
              <w:rPr>
                <w:sz w:val="18"/>
                <w:szCs w:val="18"/>
              </w:rPr>
              <w:t xml:space="preserve"> cumulative environmental effect with other existing or likely future activities.</w:t>
            </w:r>
          </w:p>
        </w:tc>
        <w:tc>
          <w:tcPr>
            <w:tcW w:w="1134" w:type="dxa"/>
            <w:gridSpan w:val="2"/>
          </w:tcPr>
          <w:p w14:paraId="78AACF67"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Yes</w:t>
            </w:r>
          </w:p>
        </w:tc>
        <w:tc>
          <w:tcPr>
            <w:tcW w:w="993" w:type="dxa"/>
          </w:tcPr>
          <w:p w14:paraId="4BE39F53"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76640532" w14:textId="77777777" w:rsidR="00C64085" w:rsidRPr="008A0955" w:rsidRDefault="00C64085">
            <w:pPr>
              <w:tabs>
                <w:tab w:val="center" w:pos="242"/>
              </w:tabs>
              <w:suppressAutoHyphens/>
              <w:spacing w:before="0" w:after="0" w:line="240" w:lineRule="auto"/>
              <w:jc w:val="center"/>
              <w:rPr>
                <w:sz w:val="18"/>
                <w:szCs w:val="18"/>
              </w:rPr>
            </w:pPr>
            <w:r w:rsidRPr="008A0955">
              <w:rPr>
                <w:sz w:val="18"/>
                <w:szCs w:val="18"/>
              </w:rPr>
              <w:t>x</w:t>
            </w:r>
          </w:p>
        </w:tc>
        <w:tc>
          <w:tcPr>
            <w:tcW w:w="1559" w:type="dxa"/>
            <w:gridSpan w:val="2"/>
          </w:tcPr>
          <w:p w14:paraId="76284B64" w14:textId="77777777" w:rsidR="00C64085" w:rsidRPr="008A0955" w:rsidRDefault="00C64085">
            <w:pPr>
              <w:tabs>
                <w:tab w:val="left" w:pos="-720"/>
              </w:tabs>
              <w:suppressAutoHyphens/>
              <w:spacing w:before="0" w:after="0" w:line="240" w:lineRule="auto"/>
              <w:jc w:val="center"/>
              <w:rPr>
                <w:sz w:val="18"/>
                <w:szCs w:val="18"/>
              </w:rPr>
            </w:pPr>
          </w:p>
        </w:tc>
      </w:tr>
      <w:tr w:rsidR="00C64085" w:rsidRPr="000E4E7C" w14:paraId="6191D6A8" w14:textId="77777777" w:rsidTr="005600BC">
        <w:trPr>
          <w:cnfStyle w:val="000000010000" w:firstRow="0" w:lastRow="0" w:firstColumn="0" w:lastColumn="0" w:oddVBand="0" w:evenVBand="0" w:oddHBand="0" w:evenHBand="1" w:firstRowFirstColumn="0" w:firstRowLastColumn="0" w:lastRowFirstColumn="0" w:lastRowLastColumn="0"/>
        </w:trPr>
        <w:tc>
          <w:tcPr>
            <w:tcW w:w="4961" w:type="dxa"/>
          </w:tcPr>
          <w:p w14:paraId="16A7174B" w14:textId="77777777" w:rsidR="00C64085" w:rsidRPr="009E4E9E" w:rsidRDefault="00C64085">
            <w:pPr>
              <w:tabs>
                <w:tab w:val="left" w:pos="-720"/>
              </w:tabs>
              <w:suppressAutoHyphens/>
              <w:spacing w:before="0" w:after="0" w:line="240" w:lineRule="auto"/>
              <w:rPr>
                <w:sz w:val="18"/>
                <w:szCs w:val="18"/>
              </w:rPr>
            </w:pPr>
            <w:r>
              <w:rPr>
                <w:sz w:val="18"/>
                <w:szCs w:val="18"/>
              </w:rPr>
              <w:t>(p)</w:t>
            </w:r>
            <w:r w:rsidRPr="009E4E9E">
              <w:rPr>
                <w:sz w:val="18"/>
                <w:szCs w:val="18"/>
              </w:rPr>
              <w:t xml:space="preserve"> impact on coastal processes and coastal hazards, including those under projected climate change conditions. [</w:t>
            </w:r>
            <w:r w:rsidRPr="009E4E9E">
              <w:rPr>
                <w:b/>
                <w:sz w:val="18"/>
                <w:szCs w:val="18"/>
              </w:rPr>
              <w:t xml:space="preserve">Note </w:t>
            </w:r>
            <w:r>
              <w:rPr>
                <w:b/>
                <w:sz w:val="18"/>
                <w:szCs w:val="18"/>
              </w:rPr>
              <w:t>2</w:t>
            </w:r>
            <w:r w:rsidRPr="009E4E9E">
              <w:rPr>
                <w:sz w:val="18"/>
                <w:szCs w:val="18"/>
              </w:rPr>
              <w:t>]</w:t>
            </w:r>
          </w:p>
        </w:tc>
        <w:tc>
          <w:tcPr>
            <w:tcW w:w="1134" w:type="dxa"/>
            <w:gridSpan w:val="2"/>
          </w:tcPr>
          <w:p w14:paraId="23355159"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NA</w:t>
            </w:r>
          </w:p>
        </w:tc>
        <w:tc>
          <w:tcPr>
            <w:tcW w:w="993" w:type="dxa"/>
          </w:tcPr>
          <w:p w14:paraId="4F7E772F"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41AF143A" w14:textId="77777777" w:rsidR="00C64085" w:rsidRPr="008A0955" w:rsidRDefault="00C64085">
            <w:pPr>
              <w:tabs>
                <w:tab w:val="center" w:pos="242"/>
              </w:tabs>
              <w:suppressAutoHyphens/>
              <w:spacing w:before="0" w:after="0" w:line="240" w:lineRule="auto"/>
              <w:jc w:val="center"/>
              <w:rPr>
                <w:sz w:val="18"/>
                <w:szCs w:val="18"/>
              </w:rPr>
            </w:pPr>
          </w:p>
        </w:tc>
        <w:tc>
          <w:tcPr>
            <w:tcW w:w="1559" w:type="dxa"/>
            <w:gridSpan w:val="2"/>
          </w:tcPr>
          <w:p w14:paraId="74A7B9DA" w14:textId="77777777" w:rsidR="00C64085" w:rsidRPr="000E4E7C" w:rsidRDefault="00C64085">
            <w:pPr>
              <w:tabs>
                <w:tab w:val="left" w:pos="-720"/>
              </w:tabs>
              <w:suppressAutoHyphens/>
              <w:spacing w:before="0" w:after="0" w:line="240" w:lineRule="auto"/>
              <w:jc w:val="center"/>
              <w:rPr>
                <w:sz w:val="18"/>
                <w:szCs w:val="18"/>
                <w:highlight w:val="yellow"/>
              </w:rPr>
            </w:pPr>
          </w:p>
        </w:tc>
      </w:tr>
      <w:tr w:rsidR="00C64085" w:rsidRPr="000E4E7C" w14:paraId="5E3F811B" w14:textId="77777777" w:rsidTr="005600BC">
        <w:tc>
          <w:tcPr>
            <w:tcW w:w="4961" w:type="dxa"/>
          </w:tcPr>
          <w:p w14:paraId="32E4CB9D" w14:textId="77777777" w:rsidR="00C64085" w:rsidRDefault="00C64085">
            <w:pPr>
              <w:tabs>
                <w:tab w:val="left" w:pos="-720"/>
              </w:tabs>
              <w:suppressAutoHyphens/>
              <w:spacing w:before="0" w:after="0" w:line="240" w:lineRule="auto"/>
              <w:rPr>
                <w:sz w:val="18"/>
                <w:szCs w:val="18"/>
              </w:rPr>
            </w:pPr>
            <w:r w:rsidRPr="00E610B1">
              <w:rPr>
                <w:sz w:val="18"/>
                <w:szCs w:val="18"/>
              </w:rPr>
              <w:t>(q)  applicable local strategic planning statements, regional strategic plans or district strategic plans made under the Act, Division 3.1,</w:t>
            </w:r>
          </w:p>
        </w:tc>
        <w:tc>
          <w:tcPr>
            <w:tcW w:w="1134" w:type="dxa"/>
            <w:gridSpan w:val="2"/>
          </w:tcPr>
          <w:p w14:paraId="0E64250C"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 xml:space="preserve">Yes – discussed below in subsection 5.4.2 below </w:t>
            </w:r>
          </w:p>
        </w:tc>
        <w:tc>
          <w:tcPr>
            <w:tcW w:w="993" w:type="dxa"/>
          </w:tcPr>
          <w:p w14:paraId="32EDFD20"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6F147E34" w14:textId="77777777" w:rsidR="00C64085" w:rsidRPr="008A0955" w:rsidRDefault="00C64085">
            <w:pPr>
              <w:tabs>
                <w:tab w:val="center" w:pos="242"/>
              </w:tabs>
              <w:suppressAutoHyphens/>
              <w:spacing w:before="0" w:after="0" w:line="240" w:lineRule="auto"/>
              <w:jc w:val="center"/>
              <w:rPr>
                <w:sz w:val="18"/>
                <w:szCs w:val="18"/>
              </w:rPr>
            </w:pPr>
            <w:r w:rsidRPr="008A0955">
              <w:rPr>
                <w:sz w:val="18"/>
                <w:szCs w:val="18"/>
              </w:rPr>
              <w:t>x</w:t>
            </w:r>
          </w:p>
        </w:tc>
        <w:tc>
          <w:tcPr>
            <w:tcW w:w="1559" w:type="dxa"/>
            <w:gridSpan w:val="2"/>
          </w:tcPr>
          <w:p w14:paraId="003A78F8" w14:textId="77777777" w:rsidR="00C64085" w:rsidRPr="000E4E7C" w:rsidRDefault="00C64085">
            <w:pPr>
              <w:tabs>
                <w:tab w:val="left" w:pos="-720"/>
              </w:tabs>
              <w:suppressAutoHyphens/>
              <w:spacing w:before="0" w:after="0" w:line="240" w:lineRule="auto"/>
              <w:jc w:val="center"/>
              <w:rPr>
                <w:sz w:val="18"/>
                <w:szCs w:val="18"/>
                <w:highlight w:val="yellow"/>
              </w:rPr>
            </w:pPr>
          </w:p>
        </w:tc>
      </w:tr>
      <w:tr w:rsidR="00C64085" w:rsidRPr="000E4E7C" w14:paraId="5F862215" w14:textId="77777777" w:rsidTr="005600BC">
        <w:trPr>
          <w:cnfStyle w:val="000000010000" w:firstRow="0" w:lastRow="0" w:firstColumn="0" w:lastColumn="0" w:oddVBand="0" w:evenVBand="0" w:oddHBand="0" w:evenHBand="1" w:firstRowFirstColumn="0" w:firstRowLastColumn="0" w:lastRowFirstColumn="0" w:lastRowLastColumn="0"/>
        </w:trPr>
        <w:tc>
          <w:tcPr>
            <w:tcW w:w="4961" w:type="dxa"/>
          </w:tcPr>
          <w:p w14:paraId="4548DFCC" w14:textId="77777777" w:rsidR="00C64085" w:rsidRDefault="00C64085">
            <w:pPr>
              <w:tabs>
                <w:tab w:val="left" w:pos="-720"/>
              </w:tabs>
              <w:suppressAutoHyphens/>
              <w:spacing w:before="0" w:after="0" w:line="240" w:lineRule="auto"/>
              <w:rPr>
                <w:sz w:val="18"/>
                <w:szCs w:val="18"/>
              </w:rPr>
            </w:pPr>
            <w:r w:rsidRPr="00E610B1">
              <w:rPr>
                <w:sz w:val="18"/>
                <w:szCs w:val="18"/>
              </w:rPr>
              <w:t>(r)  other relevant environmental factors.</w:t>
            </w:r>
          </w:p>
        </w:tc>
        <w:tc>
          <w:tcPr>
            <w:tcW w:w="1134" w:type="dxa"/>
            <w:gridSpan w:val="2"/>
          </w:tcPr>
          <w:p w14:paraId="17BE680F" w14:textId="77777777" w:rsidR="00C64085" w:rsidRPr="008A0955" w:rsidRDefault="00C64085">
            <w:pPr>
              <w:tabs>
                <w:tab w:val="left" w:pos="-720"/>
              </w:tabs>
              <w:suppressAutoHyphens/>
              <w:spacing w:before="0" w:after="0" w:line="240" w:lineRule="auto"/>
              <w:jc w:val="center"/>
              <w:rPr>
                <w:sz w:val="18"/>
                <w:szCs w:val="18"/>
              </w:rPr>
            </w:pPr>
            <w:r w:rsidRPr="008A0955">
              <w:rPr>
                <w:sz w:val="18"/>
                <w:szCs w:val="18"/>
              </w:rPr>
              <w:t>Yes – discussed in Section 7</w:t>
            </w:r>
          </w:p>
        </w:tc>
        <w:tc>
          <w:tcPr>
            <w:tcW w:w="993" w:type="dxa"/>
          </w:tcPr>
          <w:p w14:paraId="7EAABDD8" w14:textId="77777777" w:rsidR="00C64085" w:rsidRPr="008A0955" w:rsidRDefault="00C64085">
            <w:pPr>
              <w:tabs>
                <w:tab w:val="left" w:pos="-720"/>
              </w:tabs>
              <w:suppressAutoHyphens/>
              <w:spacing w:before="0" w:after="0" w:line="240" w:lineRule="auto"/>
              <w:jc w:val="center"/>
              <w:rPr>
                <w:sz w:val="18"/>
                <w:szCs w:val="18"/>
              </w:rPr>
            </w:pPr>
          </w:p>
        </w:tc>
        <w:tc>
          <w:tcPr>
            <w:tcW w:w="1134" w:type="dxa"/>
          </w:tcPr>
          <w:p w14:paraId="774202B9" w14:textId="77777777" w:rsidR="00C64085" w:rsidRPr="008A0955" w:rsidRDefault="00C64085">
            <w:pPr>
              <w:tabs>
                <w:tab w:val="center" w:pos="242"/>
              </w:tabs>
              <w:suppressAutoHyphens/>
              <w:spacing w:before="0" w:after="0" w:line="240" w:lineRule="auto"/>
              <w:jc w:val="center"/>
              <w:rPr>
                <w:sz w:val="18"/>
                <w:szCs w:val="18"/>
              </w:rPr>
            </w:pPr>
            <w:r w:rsidRPr="008A0955">
              <w:rPr>
                <w:sz w:val="18"/>
                <w:szCs w:val="18"/>
              </w:rPr>
              <w:t>x</w:t>
            </w:r>
          </w:p>
        </w:tc>
        <w:tc>
          <w:tcPr>
            <w:tcW w:w="1559" w:type="dxa"/>
            <w:gridSpan w:val="2"/>
          </w:tcPr>
          <w:p w14:paraId="3A6F6BC4" w14:textId="77777777" w:rsidR="00C64085" w:rsidRPr="000E4E7C" w:rsidRDefault="00C64085">
            <w:pPr>
              <w:tabs>
                <w:tab w:val="left" w:pos="-720"/>
              </w:tabs>
              <w:suppressAutoHyphens/>
              <w:spacing w:before="0" w:after="0" w:line="240" w:lineRule="auto"/>
              <w:jc w:val="center"/>
              <w:rPr>
                <w:sz w:val="18"/>
                <w:szCs w:val="18"/>
                <w:highlight w:val="yellow"/>
              </w:rPr>
            </w:pPr>
          </w:p>
        </w:tc>
      </w:tr>
    </w:tbl>
    <w:p w14:paraId="37D65E57" w14:textId="77777777" w:rsidR="00C64085" w:rsidRPr="006C7054" w:rsidRDefault="00C64085" w:rsidP="00C64085">
      <w:pPr>
        <w:pStyle w:val="BodyText"/>
        <w:numPr>
          <w:ilvl w:val="0"/>
          <w:numId w:val="5"/>
        </w:numPr>
        <w:spacing w:before="120"/>
      </w:pPr>
      <w:r w:rsidRPr="006C7054">
        <w:rPr>
          <w:b/>
        </w:rPr>
        <w:t>Note 1</w:t>
      </w:r>
      <w:r w:rsidRPr="006C7054">
        <w:t>: A significant impact triggers the preparation of an Environmental Impact Statement.</w:t>
      </w:r>
    </w:p>
    <w:p w14:paraId="35EDF9DC" w14:textId="77777777" w:rsidR="00C64085" w:rsidRPr="006C7054" w:rsidRDefault="00C64085" w:rsidP="00C64085">
      <w:pPr>
        <w:pStyle w:val="BodyText"/>
        <w:numPr>
          <w:ilvl w:val="0"/>
          <w:numId w:val="5"/>
        </w:numPr>
        <w:spacing w:before="120"/>
        <w:rPr>
          <w:bCs/>
        </w:rPr>
      </w:pPr>
      <w:r w:rsidRPr="006C7054">
        <w:rPr>
          <w:b/>
        </w:rPr>
        <w:t xml:space="preserve">Note </w:t>
      </w:r>
      <w:r>
        <w:rPr>
          <w:b/>
        </w:rPr>
        <w:t>2</w:t>
      </w:r>
      <w:r w:rsidRPr="006C7054">
        <w:t xml:space="preserve">: </w:t>
      </w:r>
      <w:r w:rsidRPr="006C7054">
        <w:rPr>
          <w:bCs/>
        </w:rPr>
        <w:t xml:space="preserve">The </w:t>
      </w:r>
      <w:r w:rsidRPr="006C7054">
        <w:rPr>
          <w:bCs/>
          <w:i/>
          <w:iCs/>
        </w:rPr>
        <w:t>NSW Coastal Planning Guideline: Adapting to Sea Level Rise</w:t>
      </w:r>
      <w:r w:rsidRPr="006C7054">
        <w:rPr>
          <w:bCs/>
        </w:rPr>
        <w:t xml:space="preserve"> provides guidance on considering projected climate change conditions such as sea level rise.</w:t>
      </w:r>
    </w:p>
    <w:p w14:paraId="1D529364" w14:textId="2B1931AA" w:rsidR="00E7346A" w:rsidRPr="008824D8" w:rsidRDefault="00E7346A" w:rsidP="00E7346A">
      <w:pPr>
        <w:pStyle w:val="BodyText"/>
        <w:numPr>
          <w:ilvl w:val="0"/>
          <w:numId w:val="5"/>
        </w:numPr>
        <w:spacing w:before="120"/>
      </w:pPr>
      <w:r w:rsidRPr="008824D8">
        <w:t xml:space="preserve">The proposed seniors housing development is not expected to generate any significant or long-term impacts on the environment. The short term impacts, during construction, will be offset by positive social outcomes in the long term social benefits of providing affordable housing that meets the needs of the community. </w:t>
      </w:r>
      <w:r w:rsidRPr="008824D8">
        <w:rPr>
          <w:rFonts w:cs="Arial"/>
          <w:lang w:eastAsia="en-AU"/>
        </w:rPr>
        <w:t>The applicable Local Strategic Planning Statement (LSPS) and Community Strategic Plan are c</w:t>
      </w:r>
      <w:r w:rsidR="00BD3B0A" w:rsidRPr="008824D8">
        <w:rPr>
          <w:rFonts w:cs="Arial"/>
          <w:lang w:eastAsia="en-AU"/>
        </w:rPr>
        <w:t xml:space="preserve">onsidered below at Section </w:t>
      </w:r>
      <w:r w:rsidR="006B41D1">
        <w:rPr>
          <w:rFonts w:cs="Arial"/>
          <w:lang w:eastAsia="en-AU"/>
        </w:rPr>
        <w:t>6</w:t>
      </w:r>
      <w:r w:rsidR="00BD3B0A" w:rsidRPr="008824D8">
        <w:rPr>
          <w:rFonts w:cs="Arial"/>
          <w:lang w:eastAsia="en-AU"/>
        </w:rPr>
        <w:t>.4.2</w:t>
      </w:r>
      <w:r w:rsidRPr="008824D8">
        <w:rPr>
          <w:rFonts w:cs="Arial"/>
          <w:lang w:eastAsia="en-AU"/>
        </w:rPr>
        <w:t xml:space="preserve"> of this report. </w:t>
      </w:r>
    </w:p>
    <w:p w14:paraId="03ED1A7B" w14:textId="77777777" w:rsidR="00E7346A" w:rsidRPr="008824D8" w:rsidRDefault="00E7346A" w:rsidP="00A07AE3">
      <w:pPr>
        <w:pStyle w:val="HeadNum3"/>
        <w:numPr>
          <w:ilvl w:val="2"/>
          <w:numId w:val="16"/>
        </w:numPr>
      </w:pPr>
      <w:r w:rsidRPr="008824D8">
        <w:t>Strategic Planning Framework</w:t>
      </w:r>
    </w:p>
    <w:p w14:paraId="3A1D882C" w14:textId="00740865" w:rsidR="00E7346A" w:rsidRPr="008824D8" w:rsidRDefault="008824D8" w:rsidP="00E7346A">
      <w:pPr>
        <w:pStyle w:val="BodyText"/>
        <w:numPr>
          <w:ilvl w:val="0"/>
          <w:numId w:val="5"/>
        </w:numPr>
        <w:rPr>
          <w:b/>
          <w:sz w:val="22"/>
        </w:rPr>
      </w:pPr>
      <w:r w:rsidRPr="008824D8">
        <w:rPr>
          <w:b/>
          <w:sz w:val="22"/>
        </w:rPr>
        <w:t xml:space="preserve">Greater Sydney Regional </w:t>
      </w:r>
      <w:r w:rsidR="006F4346">
        <w:rPr>
          <w:b/>
          <w:sz w:val="22"/>
        </w:rPr>
        <w:t>P</w:t>
      </w:r>
      <w:r w:rsidRPr="008824D8">
        <w:rPr>
          <w:b/>
          <w:sz w:val="22"/>
        </w:rPr>
        <w:t xml:space="preserve">lan – A </w:t>
      </w:r>
      <w:r w:rsidR="006F4346">
        <w:rPr>
          <w:b/>
          <w:sz w:val="22"/>
        </w:rPr>
        <w:t>M</w:t>
      </w:r>
      <w:r w:rsidRPr="008824D8">
        <w:rPr>
          <w:b/>
          <w:sz w:val="22"/>
        </w:rPr>
        <w:t>etropolis of Three Cities</w:t>
      </w:r>
    </w:p>
    <w:p w14:paraId="321D1244" w14:textId="746AC0E2" w:rsidR="008824D8" w:rsidRPr="00706C5F" w:rsidRDefault="008824D8" w:rsidP="008824D8">
      <w:pPr>
        <w:autoSpaceDE w:val="0"/>
        <w:autoSpaceDN w:val="0"/>
        <w:adjustRightInd w:val="0"/>
        <w:jc w:val="both"/>
        <w:rPr>
          <w:sz w:val="20"/>
        </w:rPr>
      </w:pPr>
      <w:r w:rsidRPr="00720AE8">
        <w:rPr>
          <w:sz w:val="20"/>
        </w:rPr>
        <w:t>The Greater Sydney Region Plan</w:t>
      </w:r>
      <w:r w:rsidR="00673017">
        <w:rPr>
          <w:sz w:val="20"/>
        </w:rPr>
        <w:t xml:space="preserve"> - </w:t>
      </w:r>
      <w:r w:rsidRPr="00720AE8">
        <w:rPr>
          <w:sz w:val="20"/>
        </w:rPr>
        <w:t>A Metropolis of Three Cities was adopted in 2018 and “</w:t>
      </w:r>
      <w:r w:rsidRPr="00E40B25">
        <w:rPr>
          <w:i/>
          <w:iCs/>
          <w:sz w:val="20"/>
        </w:rPr>
        <w:t xml:space="preserve">is built on a vision of three cities where most residents live within 30 minutes of their jobs, education and health facilities, services and great places. This is consistent with the 10 Directions in Directions for a Greater Sydney which establish the aspirations for the region over the </w:t>
      </w:r>
      <w:r w:rsidRPr="00706C5F">
        <w:rPr>
          <w:i/>
          <w:iCs/>
          <w:sz w:val="20"/>
        </w:rPr>
        <w:t>next 40 years and are a core component of the vision and a measure of the Plan’s performance.”</w:t>
      </w:r>
    </w:p>
    <w:p w14:paraId="20528928" w14:textId="77777777" w:rsidR="008824D8" w:rsidRPr="00706C5F" w:rsidRDefault="008824D8" w:rsidP="008824D8">
      <w:pPr>
        <w:autoSpaceDE w:val="0"/>
        <w:autoSpaceDN w:val="0"/>
        <w:adjustRightInd w:val="0"/>
        <w:jc w:val="both"/>
        <w:rPr>
          <w:sz w:val="20"/>
        </w:rPr>
      </w:pPr>
      <w:r w:rsidRPr="00706C5F">
        <w:rPr>
          <w:sz w:val="20"/>
        </w:rPr>
        <w:t>Direction 4 of the regional plan is Housing the City which endeavours to provide residents with housing choice and includes the following objectives:</w:t>
      </w:r>
    </w:p>
    <w:p w14:paraId="19647DD4" w14:textId="77777777" w:rsidR="008824D8" w:rsidRPr="00706C5F" w:rsidRDefault="008824D8" w:rsidP="00A07AE3">
      <w:pPr>
        <w:pStyle w:val="ListParagraph0"/>
        <w:numPr>
          <w:ilvl w:val="0"/>
          <w:numId w:val="23"/>
        </w:numPr>
        <w:autoSpaceDE w:val="0"/>
        <w:autoSpaceDN w:val="0"/>
        <w:adjustRightInd w:val="0"/>
        <w:spacing w:before="0" w:after="0" w:line="240" w:lineRule="auto"/>
        <w:jc w:val="both"/>
        <w:rPr>
          <w:sz w:val="20"/>
        </w:rPr>
      </w:pPr>
      <w:r w:rsidRPr="00706C5F">
        <w:rPr>
          <w:sz w:val="20"/>
        </w:rPr>
        <w:t>Objective 10. Greater housing supply</w:t>
      </w:r>
    </w:p>
    <w:p w14:paraId="3F3BEDA1" w14:textId="77777777" w:rsidR="008824D8" w:rsidRPr="00706C5F" w:rsidRDefault="008824D8" w:rsidP="00A07AE3">
      <w:pPr>
        <w:pStyle w:val="ListParagraph0"/>
        <w:numPr>
          <w:ilvl w:val="0"/>
          <w:numId w:val="23"/>
        </w:numPr>
        <w:autoSpaceDE w:val="0"/>
        <w:autoSpaceDN w:val="0"/>
        <w:adjustRightInd w:val="0"/>
        <w:spacing w:before="0" w:after="0" w:line="240" w:lineRule="auto"/>
        <w:jc w:val="both"/>
        <w:rPr>
          <w:sz w:val="20"/>
        </w:rPr>
      </w:pPr>
      <w:r w:rsidRPr="00706C5F">
        <w:rPr>
          <w:sz w:val="20"/>
        </w:rPr>
        <w:t>Objective 11. Housing is more diverse and affordable</w:t>
      </w:r>
    </w:p>
    <w:p w14:paraId="79181B7E" w14:textId="5AEF551A" w:rsidR="008824D8" w:rsidRDefault="008824D8" w:rsidP="008824D8">
      <w:pPr>
        <w:jc w:val="both"/>
        <w:rPr>
          <w:sz w:val="20"/>
        </w:rPr>
      </w:pPr>
      <w:r w:rsidRPr="00706C5F">
        <w:rPr>
          <w:sz w:val="20"/>
        </w:rPr>
        <w:lastRenderedPageBreak/>
        <w:t xml:space="preserve">This proposal, which will expand the supply of affordable housing, with </w:t>
      </w:r>
      <w:r w:rsidR="007E1065" w:rsidRPr="00706C5F">
        <w:rPr>
          <w:sz w:val="20"/>
        </w:rPr>
        <w:t xml:space="preserve">8 </w:t>
      </w:r>
      <w:r w:rsidRPr="00706C5F">
        <w:rPr>
          <w:sz w:val="20"/>
        </w:rPr>
        <w:t xml:space="preserve">new seniors housing units, is consistent with these objectives.  The site is located within the </w:t>
      </w:r>
      <w:r w:rsidR="007E1065" w:rsidRPr="00706C5F">
        <w:rPr>
          <w:sz w:val="20"/>
        </w:rPr>
        <w:t xml:space="preserve">Randwick </w:t>
      </w:r>
      <w:r w:rsidR="006F4346" w:rsidRPr="00706C5F">
        <w:rPr>
          <w:sz w:val="20"/>
        </w:rPr>
        <w:t>LGA</w:t>
      </w:r>
      <w:r w:rsidRPr="00706C5F">
        <w:rPr>
          <w:sz w:val="20"/>
        </w:rPr>
        <w:t xml:space="preserve"> which is part of the </w:t>
      </w:r>
      <w:r w:rsidR="007E1065" w:rsidRPr="00706C5F">
        <w:rPr>
          <w:sz w:val="20"/>
        </w:rPr>
        <w:t xml:space="preserve">Eastern </w:t>
      </w:r>
      <w:r w:rsidRPr="00706C5F">
        <w:rPr>
          <w:sz w:val="20"/>
        </w:rPr>
        <w:t xml:space="preserve">City District and the details of this </w:t>
      </w:r>
      <w:r w:rsidR="002A2C7B" w:rsidRPr="00706C5F">
        <w:rPr>
          <w:sz w:val="20"/>
        </w:rPr>
        <w:t>P</w:t>
      </w:r>
      <w:r w:rsidRPr="00706C5F">
        <w:rPr>
          <w:sz w:val="20"/>
        </w:rPr>
        <w:t>lan are provided below.</w:t>
      </w:r>
    </w:p>
    <w:p w14:paraId="5BFFB20B" w14:textId="3CA6DA5F" w:rsidR="008824D8" w:rsidRPr="006509E3" w:rsidRDefault="008824D8" w:rsidP="007F3CA2">
      <w:pPr>
        <w:pStyle w:val="BodyText"/>
        <w:numPr>
          <w:ilvl w:val="0"/>
          <w:numId w:val="0"/>
        </w:numPr>
        <w:rPr>
          <w:b/>
          <w:sz w:val="22"/>
        </w:rPr>
      </w:pPr>
      <w:r w:rsidRPr="00C4553D">
        <w:rPr>
          <w:b/>
          <w:sz w:val="22"/>
        </w:rPr>
        <w:t xml:space="preserve">Our Greater Sydney 2056 </w:t>
      </w:r>
      <w:r w:rsidR="008E5D54">
        <w:rPr>
          <w:b/>
          <w:sz w:val="22"/>
        </w:rPr>
        <w:t xml:space="preserve">Eastern City </w:t>
      </w:r>
      <w:r w:rsidRPr="006509E3">
        <w:rPr>
          <w:b/>
          <w:sz w:val="22"/>
        </w:rPr>
        <w:t>District Plan</w:t>
      </w:r>
      <w:r w:rsidR="0043619B">
        <w:rPr>
          <w:b/>
          <w:sz w:val="22"/>
        </w:rPr>
        <w:t xml:space="preserve">- connecting </w:t>
      </w:r>
      <w:r w:rsidR="007D49B9">
        <w:rPr>
          <w:b/>
          <w:sz w:val="22"/>
        </w:rPr>
        <w:t>communities.</w:t>
      </w:r>
      <w:r w:rsidR="0043619B">
        <w:rPr>
          <w:b/>
          <w:sz w:val="22"/>
        </w:rPr>
        <w:t xml:space="preserve"> </w:t>
      </w:r>
      <w:r w:rsidRPr="006509E3">
        <w:rPr>
          <w:b/>
          <w:sz w:val="22"/>
        </w:rPr>
        <w:t xml:space="preserve"> </w:t>
      </w:r>
    </w:p>
    <w:p w14:paraId="7B5E475B" w14:textId="2EFAB24C" w:rsidR="008824D8" w:rsidRPr="006509E3" w:rsidRDefault="008824D8" w:rsidP="008824D8">
      <w:pPr>
        <w:pStyle w:val="BodyText"/>
        <w:numPr>
          <w:ilvl w:val="0"/>
          <w:numId w:val="5"/>
        </w:numPr>
        <w:rPr>
          <w:rFonts w:cs="Arial"/>
          <w:lang w:eastAsia="en-AU"/>
        </w:rPr>
      </w:pPr>
      <w:r w:rsidRPr="006509E3">
        <w:t xml:space="preserve">Our Greater Sydney 2056 Central City District Plan was adopted in March 2018 and covers the local government areas of </w:t>
      </w:r>
      <w:r w:rsidR="00925D19">
        <w:t>Baysid</w:t>
      </w:r>
      <w:r w:rsidR="00D6564A">
        <w:t xml:space="preserve">e, </w:t>
      </w:r>
      <w:r w:rsidR="00925D19">
        <w:t>Burwood, City of Canada Bay, City</w:t>
      </w:r>
      <w:r w:rsidR="00D6564A">
        <w:t xml:space="preserve"> of Sydney, Inner West, Randwick, Strathfield, Waverley and </w:t>
      </w:r>
      <w:r w:rsidR="00320D8B">
        <w:t>Woollahra</w:t>
      </w:r>
      <w:r w:rsidRPr="006509E3">
        <w:t>. Similar to the main regional strategy</w:t>
      </w:r>
      <w:r w:rsidR="006F4346">
        <w:t>,</w:t>
      </w:r>
      <w:r w:rsidRPr="006509E3">
        <w:t xml:space="preserve"> the </w:t>
      </w:r>
      <w:r w:rsidR="00320D8B">
        <w:t xml:space="preserve">Eastern </w:t>
      </w:r>
      <w:r w:rsidRPr="006509E3">
        <w:t>City District Plan identifies planning priorities to achieve a liveable, productive and sustainable future for the District, which includes a priority to provide housing supply, choice and affordability, with access to jobs, services and public transport.</w:t>
      </w:r>
    </w:p>
    <w:p w14:paraId="3507A013" w14:textId="3939F530" w:rsidR="00D5530C" w:rsidRPr="006F27F1" w:rsidRDefault="008824D8" w:rsidP="0061609B">
      <w:pPr>
        <w:pStyle w:val="BodyText"/>
        <w:numPr>
          <w:ilvl w:val="0"/>
          <w:numId w:val="0"/>
        </w:numPr>
        <w:rPr>
          <w:rFonts w:cs="Arial"/>
          <w:highlight w:val="yellow"/>
          <w:lang w:eastAsia="en-AU"/>
        </w:rPr>
      </w:pPr>
      <w:r w:rsidRPr="001416F7">
        <w:t xml:space="preserve">The plan states that the District </w:t>
      </w:r>
      <w:r w:rsidR="00872E31">
        <w:t>is expected to</w:t>
      </w:r>
      <w:r w:rsidR="00872E31" w:rsidRPr="001416F7">
        <w:t xml:space="preserve"> </w:t>
      </w:r>
      <w:r w:rsidRPr="001416F7">
        <w:t>see a 1</w:t>
      </w:r>
      <w:r w:rsidR="002B4547">
        <w:t>02</w:t>
      </w:r>
      <w:r w:rsidR="00A13573">
        <w:t>%</w:t>
      </w:r>
      <w:r w:rsidRPr="001416F7">
        <w:t xml:space="preserve"> proportional increase in people aged 85 and over, and a </w:t>
      </w:r>
      <w:r w:rsidR="00B83F14">
        <w:t>64</w:t>
      </w:r>
      <w:r w:rsidR="00A13573">
        <w:t>%</w:t>
      </w:r>
      <w:r w:rsidRPr="001416F7">
        <w:t xml:space="preserve"> increase in the 65–84 age group, by 2036</w:t>
      </w:r>
      <w:r w:rsidRPr="006F27F1">
        <w:t>. This means 16</w:t>
      </w:r>
      <w:r w:rsidR="000025D7" w:rsidRPr="006F27F1">
        <w:t>%</w:t>
      </w:r>
      <w:r w:rsidRPr="006F27F1">
        <w:t xml:space="preserve"> of the District’s population will be aged 65 or over in 2036, up from 1</w:t>
      </w:r>
      <w:r w:rsidR="009D26D5" w:rsidRPr="006F27F1">
        <w:t>3</w:t>
      </w:r>
      <w:r w:rsidR="000025D7" w:rsidRPr="006F27F1">
        <w:t>%</w:t>
      </w:r>
      <w:r w:rsidRPr="006F27F1">
        <w:t xml:space="preserve"> in 2016. This will require more diverse housing opportunities, including medium density housing located in walkable neighbourhoods.  This wil</w:t>
      </w:r>
      <w:r w:rsidRPr="000A5A02">
        <w:t>l enable older people to continue living in their community, where being close to family, friends and established health and support networks.</w:t>
      </w:r>
      <w:r w:rsidRPr="000A5A02">
        <w:rPr>
          <w:rFonts w:cs="Arial"/>
          <w:lang w:eastAsia="en-AU"/>
        </w:rPr>
        <w:t xml:space="preserve"> </w:t>
      </w:r>
      <w:r w:rsidRPr="000A5A02">
        <w:rPr>
          <w:lang w:eastAsia="en-AU"/>
        </w:rPr>
        <w:t xml:space="preserve">This proposal will provide </w:t>
      </w:r>
      <w:r w:rsidR="0030077A">
        <w:rPr>
          <w:lang w:eastAsia="en-AU"/>
        </w:rPr>
        <w:t>8</w:t>
      </w:r>
      <w:r w:rsidR="0030077A" w:rsidRPr="000A5A02">
        <w:rPr>
          <w:lang w:eastAsia="en-AU"/>
        </w:rPr>
        <w:t xml:space="preserve"> </w:t>
      </w:r>
      <w:r w:rsidRPr="000A5A02">
        <w:rPr>
          <w:lang w:eastAsia="en-AU"/>
        </w:rPr>
        <w:t>seniors living units which will assist in providing alternative social housing types in an existing residential area.</w:t>
      </w:r>
      <w:r w:rsidR="006B41D1">
        <w:rPr>
          <w:lang w:eastAsia="en-AU"/>
        </w:rPr>
        <w:br/>
      </w:r>
    </w:p>
    <w:p w14:paraId="7AC9E812" w14:textId="47D77261" w:rsidR="00E7346A" w:rsidRPr="008824D8" w:rsidRDefault="004950FC" w:rsidP="0061609B">
      <w:pPr>
        <w:pStyle w:val="BodyText"/>
        <w:numPr>
          <w:ilvl w:val="0"/>
          <w:numId w:val="0"/>
        </w:numPr>
        <w:rPr>
          <w:b/>
          <w:sz w:val="22"/>
        </w:rPr>
      </w:pPr>
      <w:r>
        <w:rPr>
          <w:b/>
          <w:sz w:val="22"/>
        </w:rPr>
        <w:t xml:space="preserve">The Randwick </w:t>
      </w:r>
      <w:r w:rsidR="004C4936">
        <w:rPr>
          <w:b/>
          <w:sz w:val="22"/>
        </w:rPr>
        <w:t xml:space="preserve">City Local Strategic Planning </w:t>
      </w:r>
      <w:r w:rsidR="008824D8" w:rsidRPr="008824D8">
        <w:rPr>
          <w:b/>
          <w:sz w:val="22"/>
        </w:rPr>
        <w:t>Statement</w:t>
      </w:r>
    </w:p>
    <w:p w14:paraId="2ED8EA8F" w14:textId="11ACC5B2" w:rsidR="00E7346A" w:rsidRPr="007807F4" w:rsidRDefault="009C04BC" w:rsidP="007807F4">
      <w:pPr>
        <w:pStyle w:val="BodyText"/>
        <w:numPr>
          <w:ilvl w:val="0"/>
          <w:numId w:val="5"/>
        </w:numPr>
        <w:spacing w:before="120"/>
      </w:pPr>
      <w:r>
        <w:t>The</w:t>
      </w:r>
      <w:r w:rsidR="00B51B04">
        <w:t xml:space="preserve"> </w:t>
      </w:r>
      <w:r w:rsidR="008C65C4">
        <w:t xml:space="preserve">Randwick City </w:t>
      </w:r>
      <w:r w:rsidR="008824D8" w:rsidRPr="008824D8">
        <w:t>Local Strategic Planning Statement</w:t>
      </w:r>
      <w:r w:rsidR="007807F4">
        <w:t xml:space="preserve"> (</w:t>
      </w:r>
      <w:r w:rsidR="006C58FD">
        <w:t>Vision 2040</w:t>
      </w:r>
      <w:r w:rsidR="007807F4">
        <w:t>)</w:t>
      </w:r>
      <w:r w:rsidR="00E7346A" w:rsidRPr="008824D8">
        <w:t xml:space="preserve"> was adopted by Council in </w:t>
      </w:r>
      <w:r w:rsidR="00607884">
        <w:t xml:space="preserve">March </w:t>
      </w:r>
      <w:r w:rsidR="00E7346A" w:rsidRPr="008824D8">
        <w:t>20</w:t>
      </w:r>
      <w:r w:rsidR="008824D8" w:rsidRPr="008824D8">
        <w:t>20</w:t>
      </w:r>
      <w:r w:rsidR="009A032A">
        <w:t xml:space="preserve"> and provides the framework for land use planning and decision making over the next 20 years</w:t>
      </w:r>
      <w:r w:rsidR="00E7346A" w:rsidRPr="008824D8">
        <w:t>.</w:t>
      </w:r>
      <w:r w:rsidR="00CA13A4">
        <w:t xml:space="preserve"> Vision 2040 </w:t>
      </w:r>
      <w:r w:rsidR="006A538E">
        <w:t>i</w:t>
      </w:r>
      <w:r w:rsidR="007807F4">
        <w:t xml:space="preserve">dentifies planning </w:t>
      </w:r>
      <w:r w:rsidR="007807F4" w:rsidRPr="007807F4">
        <w:t xml:space="preserve">priorities </w:t>
      </w:r>
      <w:r w:rsidR="00E7346A" w:rsidRPr="007807F4">
        <w:t xml:space="preserve">and the actions the city will take to achieve them. These </w:t>
      </w:r>
      <w:r w:rsidR="007807F4" w:rsidRPr="007807F4">
        <w:t>planning priorities</w:t>
      </w:r>
      <w:r w:rsidR="00E7346A" w:rsidRPr="007807F4">
        <w:t xml:space="preserve"> are informed by </w:t>
      </w:r>
      <w:r w:rsidR="00D239D9">
        <w:t>4</w:t>
      </w:r>
      <w:r w:rsidR="00E7346A" w:rsidRPr="007807F4">
        <w:t xml:space="preserve"> broad themes:</w:t>
      </w:r>
    </w:p>
    <w:p w14:paraId="2F9D6CAA" w14:textId="77777777" w:rsidR="009B718B" w:rsidRDefault="009B718B" w:rsidP="00A07AE3">
      <w:pPr>
        <w:pStyle w:val="BodyText"/>
        <w:numPr>
          <w:ilvl w:val="0"/>
          <w:numId w:val="17"/>
        </w:numPr>
        <w:spacing w:after="0" w:line="276" w:lineRule="auto"/>
        <w:ind w:left="851" w:right="851"/>
      </w:pPr>
      <w:r>
        <w:t xml:space="preserve">Liveability </w:t>
      </w:r>
    </w:p>
    <w:p w14:paraId="1D218BA6" w14:textId="77777777" w:rsidR="009B718B" w:rsidRDefault="009B718B" w:rsidP="00A07AE3">
      <w:pPr>
        <w:pStyle w:val="BodyText"/>
        <w:numPr>
          <w:ilvl w:val="0"/>
          <w:numId w:val="17"/>
        </w:numPr>
        <w:spacing w:after="0" w:line="276" w:lineRule="auto"/>
        <w:ind w:left="851" w:right="851"/>
      </w:pPr>
      <w:r>
        <w:t xml:space="preserve">Productivity </w:t>
      </w:r>
    </w:p>
    <w:p w14:paraId="2A99C867" w14:textId="77777777" w:rsidR="00FE04A9" w:rsidRDefault="00FE04A9" w:rsidP="00A07AE3">
      <w:pPr>
        <w:pStyle w:val="BodyText"/>
        <w:numPr>
          <w:ilvl w:val="0"/>
          <w:numId w:val="17"/>
        </w:numPr>
        <w:spacing w:after="0" w:line="276" w:lineRule="auto"/>
        <w:ind w:left="851" w:right="851"/>
      </w:pPr>
      <w:r>
        <w:t xml:space="preserve">Sustainability </w:t>
      </w:r>
    </w:p>
    <w:p w14:paraId="12A65C30" w14:textId="5A0572F0" w:rsidR="00FE04A9" w:rsidRDefault="00FE04A9" w:rsidP="00A07AE3">
      <w:pPr>
        <w:pStyle w:val="BodyText"/>
        <w:numPr>
          <w:ilvl w:val="0"/>
          <w:numId w:val="17"/>
        </w:numPr>
        <w:spacing w:after="0" w:line="276" w:lineRule="auto"/>
        <w:ind w:left="851" w:right="851"/>
      </w:pPr>
      <w:r>
        <w:t xml:space="preserve">Infrastructure &amp; Collaboration </w:t>
      </w:r>
    </w:p>
    <w:p w14:paraId="0C588560" w14:textId="2A2FAB30" w:rsidR="007807F4" w:rsidRPr="007807F4" w:rsidRDefault="00E7346A" w:rsidP="00E7346A">
      <w:pPr>
        <w:pStyle w:val="BodyText"/>
        <w:numPr>
          <w:ilvl w:val="0"/>
          <w:numId w:val="0"/>
        </w:numPr>
        <w:spacing w:before="120"/>
      </w:pPr>
      <w:r w:rsidRPr="007807F4">
        <w:t xml:space="preserve">The proposed development aligns with a series of </w:t>
      </w:r>
      <w:r w:rsidR="007807F4" w:rsidRPr="007807F4">
        <w:t>planning priorities including:</w:t>
      </w:r>
    </w:p>
    <w:p w14:paraId="006D1567" w14:textId="17F894E9" w:rsidR="00776BE4" w:rsidRDefault="00776BE4" w:rsidP="00A07AE3">
      <w:pPr>
        <w:pStyle w:val="BodyText"/>
        <w:numPr>
          <w:ilvl w:val="0"/>
          <w:numId w:val="31"/>
        </w:numPr>
        <w:spacing w:before="120"/>
      </w:pPr>
      <w:r>
        <w:t xml:space="preserve">Planning Priority 1: Provide diverse housing options close to </w:t>
      </w:r>
      <w:r w:rsidR="003F339F">
        <w:t>transport, services and facilities; and</w:t>
      </w:r>
    </w:p>
    <w:p w14:paraId="15A4C9D5" w14:textId="232FF122" w:rsidR="00F16108" w:rsidRDefault="007807F4" w:rsidP="00A07AE3">
      <w:pPr>
        <w:pStyle w:val="BodyText"/>
        <w:numPr>
          <w:ilvl w:val="0"/>
          <w:numId w:val="31"/>
        </w:numPr>
        <w:spacing w:before="120"/>
      </w:pPr>
      <w:r w:rsidRPr="007807F4">
        <w:t xml:space="preserve">Planning Priority </w:t>
      </w:r>
      <w:r w:rsidR="00F16108">
        <w:t>2</w:t>
      </w:r>
      <w:r w:rsidRPr="007807F4">
        <w:t xml:space="preserve">: </w:t>
      </w:r>
      <w:r w:rsidR="00F16108">
        <w:t xml:space="preserve">Increase the supply of affordable rental housing stock to retain and strengthen our </w:t>
      </w:r>
      <w:r w:rsidR="00B00BC6">
        <w:t xml:space="preserve">local </w:t>
      </w:r>
      <w:r w:rsidR="00F16108">
        <w:t>community</w:t>
      </w:r>
      <w:r w:rsidR="003F339F">
        <w:t>.</w:t>
      </w:r>
    </w:p>
    <w:p w14:paraId="275BF96D" w14:textId="3635E393" w:rsidR="00291FE7" w:rsidRDefault="007807F4" w:rsidP="007807F4">
      <w:pPr>
        <w:pStyle w:val="BodyText"/>
        <w:numPr>
          <w:ilvl w:val="0"/>
          <w:numId w:val="0"/>
        </w:numPr>
        <w:spacing w:before="120"/>
      </w:pPr>
      <w:r w:rsidRPr="00C47EB5">
        <w:t xml:space="preserve">The proposed development will be contributing </w:t>
      </w:r>
      <w:r w:rsidR="004C43F9">
        <w:t>8</w:t>
      </w:r>
      <w:r w:rsidRPr="00C47EB5">
        <w:t xml:space="preserve"> seniors living units to the affordable housing supply in the </w:t>
      </w:r>
      <w:r w:rsidR="004C43F9">
        <w:t xml:space="preserve">Randwick </w:t>
      </w:r>
      <w:r w:rsidRPr="00C47EB5">
        <w:t xml:space="preserve">LGA. It is diversifying the residential uses in </w:t>
      </w:r>
      <w:r w:rsidR="004C43F9">
        <w:t>Matraville</w:t>
      </w:r>
      <w:r w:rsidRPr="00C47EB5">
        <w:t xml:space="preserve"> by introducing seniors living housing options to accommodate the ageing population in the locality and is well serviced by existing public transport options. </w:t>
      </w:r>
      <w:r w:rsidRPr="007807F4">
        <w:t xml:space="preserve"> </w:t>
      </w:r>
    </w:p>
    <w:p w14:paraId="2BAC7615" w14:textId="23E75F87" w:rsidR="00040FC0" w:rsidRPr="00673017" w:rsidRDefault="006268A1" w:rsidP="007807F4">
      <w:pPr>
        <w:pStyle w:val="BodyText"/>
        <w:numPr>
          <w:ilvl w:val="0"/>
          <w:numId w:val="0"/>
        </w:numPr>
        <w:spacing w:before="120"/>
        <w:rPr>
          <w:b/>
          <w:bCs/>
          <w:sz w:val="22"/>
        </w:rPr>
      </w:pPr>
      <w:r>
        <w:rPr>
          <w:b/>
          <w:bCs/>
          <w:sz w:val="22"/>
        </w:rPr>
        <w:t xml:space="preserve">Randwick City </w:t>
      </w:r>
      <w:r w:rsidR="00040FC0" w:rsidRPr="00673017">
        <w:rPr>
          <w:b/>
          <w:bCs/>
          <w:sz w:val="22"/>
        </w:rPr>
        <w:t>Council Community Strategic Plan 20</w:t>
      </w:r>
      <w:r w:rsidR="00D05E7B">
        <w:rPr>
          <w:b/>
          <w:bCs/>
          <w:sz w:val="22"/>
        </w:rPr>
        <w:t>22</w:t>
      </w:r>
      <w:r w:rsidR="005C130B">
        <w:rPr>
          <w:b/>
          <w:bCs/>
          <w:sz w:val="22"/>
        </w:rPr>
        <w:t>-2032</w:t>
      </w:r>
    </w:p>
    <w:p w14:paraId="6C355BD1" w14:textId="2D8AA493" w:rsidR="004C6C4A" w:rsidRDefault="00040FC0" w:rsidP="00040FC0">
      <w:pPr>
        <w:pStyle w:val="BodyText"/>
        <w:numPr>
          <w:ilvl w:val="0"/>
          <w:numId w:val="5"/>
        </w:numPr>
        <w:spacing w:before="120"/>
      </w:pPr>
      <w:r w:rsidRPr="007B1678">
        <w:t xml:space="preserve">The </w:t>
      </w:r>
      <w:r w:rsidR="003C31C4">
        <w:t xml:space="preserve">Randwick </w:t>
      </w:r>
      <w:r>
        <w:t>City Council</w:t>
      </w:r>
      <w:r w:rsidRPr="007B1678">
        <w:t xml:space="preserve"> Community Strategic Plan</w:t>
      </w:r>
      <w:r w:rsidRPr="00600C93">
        <w:t xml:space="preserve"> </w:t>
      </w:r>
      <w:r w:rsidR="004C6C4A">
        <w:t xml:space="preserve">2017-2027 </w:t>
      </w:r>
      <w:r w:rsidRPr="00600C93">
        <w:t xml:space="preserve">is a </w:t>
      </w:r>
      <w:r w:rsidR="007F5113" w:rsidRPr="00600C93">
        <w:t>10</w:t>
      </w:r>
      <w:r w:rsidR="007F5113">
        <w:t>-</w:t>
      </w:r>
      <w:r w:rsidRPr="00600C93">
        <w:t xml:space="preserve">year plan that </w:t>
      </w:r>
      <w:r w:rsidR="004C6C4A">
        <w:t xml:space="preserve">sets out aspirations and priorities for the </w:t>
      </w:r>
      <w:r w:rsidR="000539BE">
        <w:t>Randwick community</w:t>
      </w:r>
      <w:r w:rsidR="004C6C4A">
        <w:t xml:space="preserve">. The Plan identifies </w:t>
      </w:r>
      <w:r w:rsidR="00D239D9">
        <w:t>7</w:t>
      </w:r>
      <w:r w:rsidR="006B14D0">
        <w:t xml:space="preserve"> </w:t>
      </w:r>
      <w:r w:rsidR="000D6DF8">
        <w:t xml:space="preserve">key strategy areas that </w:t>
      </w:r>
      <w:r w:rsidR="00CF230A">
        <w:t>include:</w:t>
      </w:r>
    </w:p>
    <w:p w14:paraId="5B30CF2B" w14:textId="77777777" w:rsidR="000D6DF8" w:rsidRDefault="000D6DF8" w:rsidP="00A07AE3">
      <w:pPr>
        <w:pStyle w:val="BodyText"/>
        <w:numPr>
          <w:ilvl w:val="0"/>
          <w:numId w:val="24"/>
        </w:numPr>
        <w:spacing w:before="120"/>
      </w:pPr>
      <w:r>
        <w:t>Environment</w:t>
      </w:r>
    </w:p>
    <w:p w14:paraId="370F7E73" w14:textId="77777777" w:rsidR="000D6DF8" w:rsidRDefault="000D6DF8" w:rsidP="00A07AE3">
      <w:pPr>
        <w:pStyle w:val="BodyText"/>
        <w:numPr>
          <w:ilvl w:val="0"/>
          <w:numId w:val="24"/>
        </w:numPr>
        <w:spacing w:before="120"/>
      </w:pPr>
      <w:r>
        <w:t>Arts and Culture</w:t>
      </w:r>
    </w:p>
    <w:p w14:paraId="64B3DD31" w14:textId="73DF3AA3" w:rsidR="00D417F0" w:rsidRDefault="00D417F0" w:rsidP="00A07AE3">
      <w:pPr>
        <w:pStyle w:val="BodyText"/>
        <w:numPr>
          <w:ilvl w:val="0"/>
          <w:numId w:val="24"/>
        </w:numPr>
        <w:spacing w:before="120"/>
      </w:pPr>
      <w:r>
        <w:t>Housing</w:t>
      </w:r>
    </w:p>
    <w:p w14:paraId="1022E9DA" w14:textId="2C4B8407" w:rsidR="00D417F0" w:rsidRDefault="00D417F0" w:rsidP="00A07AE3">
      <w:pPr>
        <w:pStyle w:val="BodyText"/>
        <w:numPr>
          <w:ilvl w:val="0"/>
          <w:numId w:val="24"/>
        </w:numPr>
        <w:spacing w:before="120"/>
      </w:pPr>
      <w:r>
        <w:t>Integrated Transport</w:t>
      </w:r>
    </w:p>
    <w:p w14:paraId="0F08FA75" w14:textId="7DD7D45C" w:rsidR="00D417F0" w:rsidRDefault="000D6DF8" w:rsidP="00A07AE3">
      <w:pPr>
        <w:pStyle w:val="BodyText"/>
        <w:numPr>
          <w:ilvl w:val="0"/>
          <w:numId w:val="24"/>
        </w:numPr>
        <w:spacing w:before="120"/>
      </w:pPr>
      <w:r>
        <w:t xml:space="preserve">Open Space and </w:t>
      </w:r>
      <w:r w:rsidR="00D417F0">
        <w:t>Recreation</w:t>
      </w:r>
    </w:p>
    <w:p w14:paraId="0B421ED0" w14:textId="52D577F4" w:rsidR="004755A4" w:rsidRDefault="004755A4" w:rsidP="00A07AE3">
      <w:pPr>
        <w:pStyle w:val="BodyText"/>
        <w:numPr>
          <w:ilvl w:val="0"/>
          <w:numId w:val="24"/>
        </w:numPr>
        <w:spacing w:before="120"/>
      </w:pPr>
      <w:r>
        <w:lastRenderedPageBreak/>
        <w:t>Inclusion</w:t>
      </w:r>
    </w:p>
    <w:p w14:paraId="2C67202B" w14:textId="7D27BC75" w:rsidR="004755A4" w:rsidRDefault="004755A4" w:rsidP="00A07AE3">
      <w:pPr>
        <w:pStyle w:val="BodyText"/>
        <w:numPr>
          <w:ilvl w:val="0"/>
          <w:numId w:val="24"/>
        </w:numPr>
        <w:spacing w:before="120"/>
      </w:pPr>
      <w:r>
        <w:t xml:space="preserve">Economic Development </w:t>
      </w:r>
    </w:p>
    <w:p w14:paraId="01393001" w14:textId="500744C0" w:rsidR="00040FC0" w:rsidRPr="001C7725" w:rsidRDefault="00040FC0" w:rsidP="00040FC0">
      <w:pPr>
        <w:pStyle w:val="BodyText"/>
        <w:numPr>
          <w:ilvl w:val="0"/>
          <w:numId w:val="5"/>
        </w:numPr>
      </w:pPr>
      <w:r w:rsidRPr="003406A4">
        <w:t xml:space="preserve">Under these </w:t>
      </w:r>
      <w:r w:rsidR="004C6C4A">
        <w:t>strategic goals</w:t>
      </w:r>
      <w:r w:rsidRPr="003406A4">
        <w:t xml:space="preserve"> there are </w:t>
      </w:r>
      <w:r w:rsidR="004C6C4A">
        <w:t>objectives</w:t>
      </w:r>
      <w:r w:rsidRPr="003406A4">
        <w:t xml:space="preserve"> for Council to facilitate in partnership with the community, government agencies and </w:t>
      </w:r>
      <w:r w:rsidR="006F4346">
        <w:t>busines</w:t>
      </w:r>
      <w:r w:rsidR="007F5113">
        <w:t>se</w:t>
      </w:r>
      <w:r w:rsidR="006F4346">
        <w:t>s</w:t>
      </w:r>
      <w:r w:rsidRPr="003406A4">
        <w:t xml:space="preserve"> </w:t>
      </w:r>
      <w:r w:rsidR="006F4346">
        <w:t>to achieve</w:t>
      </w:r>
      <w:r w:rsidRPr="003406A4">
        <w:t xml:space="preserve"> long term community </w:t>
      </w:r>
      <w:r w:rsidRPr="001C7725">
        <w:t>outcomes.</w:t>
      </w:r>
    </w:p>
    <w:p w14:paraId="09F34F8A" w14:textId="225C8B1A" w:rsidR="00040FC0" w:rsidRDefault="00040FC0" w:rsidP="00040FC0">
      <w:pPr>
        <w:pStyle w:val="BodyText"/>
        <w:numPr>
          <w:ilvl w:val="0"/>
          <w:numId w:val="5"/>
        </w:numPr>
        <w:spacing w:before="120"/>
      </w:pPr>
      <w:r w:rsidRPr="001C7725">
        <w:t xml:space="preserve">The proposed development for </w:t>
      </w:r>
      <w:r w:rsidR="00686A46">
        <w:t>8</w:t>
      </w:r>
      <w:r w:rsidRPr="001C7725">
        <w:t xml:space="preserve"> seniors living units is not in conflict with the </w:t>
      </w:r>
      <w:r w:rsidR="0030077A">
        <w:t>Randwick</w:t>
      </w:r>
      <w:r w:rsidR="004C6C4A">
        <w:t xml:space="preserve"> Council</w:t>
      </w:r>
      <w:r w:rsidR="004C6C4A" w:rsidRPr="007B1678">
        <w:t xml:space="preserve"> Community Strategic Plan</w:t>
      </w:r>
      <w:r w:rsidR="004C6C4A" w:rsidRPr="00600C93">
        <w:t xml:space="preserve"> </w:t>
      </w:r>
      <w:r w:rsidR="004C6C4A">
        <w:t xml:space="preserve">2017-2027 </w:t>
      </w:r>
      <w:r w:rsidRPr="001C7725">
        <w:t>and will provide new housing supply which supports affordable seniors housing within the LGA.</w:t>
      </w:r>
    </w:p>
    <w:p w14:paraId="7E011FC6" w14:textId="77777777" w:rsidR="002B4421" w:rsidRPr="003233C2" w:rsidRDefault="002B4421" w:rsidP="002B4421">
      <w:pPr>
        <w:pStyle w:val="HeadNum3"/>
      </w:pPr>
      <w:r w:rsidRPr="003233C2">
        <w:t>Activities in catchments [Section 171A]</w:t>
      </w:r>
    </w:p>
    <w:p w14:paraId="59CAD7B0" w14:textId="415F9CE8" w:rsidR="002B4421" w:rsidRPr="003233C2" w:rsidRDefault="002B4421" w:rsidP="003233C2">
      <w:pPr>
        <w:keepLines/>
        <w:spacing w:before="0" w:after="0"/>
        <w:rPr>
          <w:rFonts w:eastAsia="Times New Roman"/>
          <w:sz w:val="20"/>
          <w:szCs w:val="20"/>
        </w:rPr>
      </w:pPr>
      <w:r w:rsidRPr="003233C2">
        <w:rPr>
          <w:rFonts w:eastAsia="Times New Roman"/>
          <w:sz w:val="20"/>
          <w:szCs w:val="20"/>
        </w:rPr>
        <w:t>The site is located within a regulated catchment, namely, the Sydney Harbour Catchment, as defined in Part 6.2 of State Environmental Planning Policy (Biodiversity and Conservation) 2021 (Biodiversity and Conservation SEPP).</w:t>
      </w:r>
      <w:r w:rsidR="001146DD">
        <w:rPr>
          <w:rFonts w:eastAsia="Times New Roman"/>
          <w:sz w:val="20"/>
          <w:szCs w:val="20"/>
        </w:rPr>
        <w:t xml:space="preserve"> </w:t>
      </w:r>
      <w:r w:rsidR="00E117AE">
        <w:rPr>
          <w:rFonts w:eastAsia="Times New Roman"/>
          <w:sz w:val="20"/>
          <w:szCs w:val="20"/>
        </w:rPr>
        <w:t>LAHC</w:t>
      </w:r>
      <w:r w:rsidRPr="003233C2">
        <w:rPr>
          <w:rFonts w:eastAsia="Times New Roman"/>
          <w:sz w:val="20"/>
          <w:szCs w:val="20"/>
        </w:rPr>
        <w:t xml:space="preserve">, as determining authority, when considering the likely impact on the environment of an activity proposed to be carried out in a regulated catchment, must take into account the controls on development set </w:t>
      </w:r>
      <w:r w:rsidRPr="00B16BC6">
        <w:rPr>
          <w:rFonts w:eastAsia="Times New Roman"/>
          <w:sz w:val="20"/>
          <w:szCs w:val="20"/>
        </w:rPr>
        <w:t xml:space="preserve">out in Part 6.2, Division 2 of the Biodiversity and Conservation SEPP. An assessment of these controls on development is provided </w:t>
      </w:r>
      <w:r w:rsidR="00B16BC6" w:rsidRPr="0061609B">
        <w:rPr>
          <w:rFonts w:eastAsia="Times New Roman"/>
          <w:sz w:val="20"/>
          <w:szCs w:val="20"/>
        </w:rPr>
        <w:t xml:space="preserve">in </w:t>
      </w:r>
      <w:r w:rsidRPr="00B16BC6">
        <w:rPr>
          <w:rFonts w:eastAsia="Times New Roman"/>
          <w:sz w:val="20"/>
          <w:szCs w:val="20"/>
        </w:rPr>
        <w:t>this REF. The assessment concludes that the proposed activity is unlikely to significantly impact the Sydney Harbour Catchment.</w:t>
      </w:r>
    </w:p>
    <w:p w14:paraId="2792CD62" w14:textId="77777777" w:rsidR="006C7054" w:rsidRPr="008F496C" w:rsidRDefault="006C7054" w:rsidP="00035451">
      <w:pPr>
        <w:pStyle w:val="HeadNum2"/>
        <w:tabs>
          <w:tab w:val="clear" w:pos="567"/>
          <w:tab w:val="clear" w:pos="1134"/>
          <w:tab w:val="clear" w:pos="1277"/>
          <w:tab w:val="num" w:pos="709"/>
        </w:tabs>
        <w:ind w:left="709" w:hanging="709"/>
      </w:pPr>
      <w:bookmarkStart w:id="107" w:name="_Toc156475671"/>
      <w:bookmarkEnd w:id="104"/>
      <w:r w:rsidRPr="008F496C">
        <w:t>State Environmental Planning Policy (Housing) 2021</w:t>
      </w:r>
      <w:bookmarkEnd w:id="107"/>
    </w:p>
    <w:p w14:paraId="7FE09509" w14:textId="419F4715" w:rsidR="004E4408" w:rsidRPr="004E4408" w:rsidRDefault="004E4408" w:rsidP="0061609B">
      <w:pPr>
        <w:pStyle w:val="BodyText"/>
      </w:pPr>
      <w:r w:rsidRPr="004E4408">
        <w:t xml:space="preserve">On 14 December 2023, the Housing SEPP 2021 was amended </w:t>
      </w:r>
      <w:r w:rsidR="00462361">
        <w:t xml:space="preserve">to </w:t>
      </w:r>
      <w:r w:rsidRPr="004E4408">
        <w:t>includ</w:t>
      </w:r>
      <w:r w:rsidR="00462361">
        <w:t>e</w:t>
      </w:r>
      <w:r w:rsidRPr="004E4408">
        <w:t xml:space="preserve"> changes to the provision of new seniors housing development. Schedule 7A Savings and Transitional provisions under the Housing SEPP 2021 enable the continued application of the previous SEPP requirements for any application made prior to 14 December 2023. As the application was formally lodged on 6 November 2023, the savings provisions apply. </w:t>
      </w:r>
    </w:p>
    <w:p w14:paraId="45DDE92E" w14:textId="0A172F8C" w:rsidR="006C7054" w:rsidRPr="00040FC0" w:rsidRDefault="006C7054" w:rsidP="00C57B53">
      <w:pPr>
        <w:pStyle w:val="HeadNum3"/>
      </w:pPr>
      <w:r w:rsidRPr="00040FC0">
        <w:t>Development without Consent</w:t>
      </w:r>
    </w:p>
    <w:p w14:paraId="45656DC8" w14:textId="44E25A49" w:rsidR="00E7346A" w:rsidRDefault="00E7346A" w:rsidP="004B642E">
      <w:pPr>
        <w:pStyle w:val="BodyText"/>
      </w:pPr>
      <w:r w:rsidRPr="00040FC0">
        <w:t xml:space="preserve">Section 108B of the Housing SEPP permits seniors housing to be carried out by </w:t>
      </w:r>
      <w:r w:rsidR="0077272E">
        <w:t>Land and Housing Corporation, ,</w:t>
      </w:r>
      <w:r w:rsidRPr="00040FC0">
        <w:t xml:space="preserve"> as ‘</w:t>
      </w:r>
      <w:r w:rsidRPr="0030077A">
        <w:rPr>
          <w:i/>
          <w:iCs/>
        </w:rPr>
        <w:t>development without consent’</w:t>
      </w:r>
      <w:r w:rsidRPr="00040FC0">
        <w:t xml:space="preserve"> subject to the provisions set out under that section. </w:t>
      </w:r>
    </w:p>
    <w:p w14:paraId="5F31674C" w14:textId="56298205" w:rsidR="00E7346A" w:rsidRPr="00040FC0" w:rsidRDefault="00E7346A" w:rsidP="00E7346A">
      <w:pPr>
        <w:pStyle w:val="Caption"/>
      </w:pPr>
      <w:bookmarkStart w:id="108" w:name="_Ref115442961"/>
      <w:bookmarkStart w:id="109" w:name="_Toc126168194"/>
      <w:bookmarkStart w:id="110" w:name="_Toc162019279"/>
      <w:r w:rsidRPr="00040FC0">
        <w:t xml:space="preserve">Table </w:t>
      </w:r>
      <w:r w:rsidR="00D95A3B">
        <w:fldChar w:fldCharType="begin"/>
      </w:r>
      <w:r w:rsidR="00D95A3B">
        <w:instrText xml:space="preserve"> SEQ Table \* ARABIC </w:instrText>
      </w:r>
      <w:r w:rsidR="00D95A3B">
        <w:fldChar w:fldCharType="separate"/>
      </w:r>
      <w:r w:rsidR="00F75634">
        <w:rPr>
          <w:noProof/>
        </w:rPr>
        <w:t>3</w:t>
      </w:r>
      <w:r w:rsidR="00D95A3B">
        <w:rPr>
          <w:noProof/>
        </w:rPr>
        <w:fldChar w:fldCharType="end"/>
      </w:r>
      <w:bookmarkEnd w:id="108"/>
      <w:r w:rsidRPr="00040FC0">
        <w:t xml:space="preserve"> Compliance with relevant provisions under sections Part 5, Division 8 of the SEPP for ‘</w:t>
      </w:r>
      <w:r w:rsidR="00107070" w:rsidRPr="00040FC0">
        <w:t>seniors’</w:t>
      </w:r>
      <w:r w:rsidRPr="00040FC0">
        <w:t xml:space="preserve"> housing development without consent’ carried out by </w:t>
      </w:r>
      <w:bookmarkEnd w:id="109"/>
      <w:r w:rsidR="00E117AE">
        <w:t>LAHC</w:t>
      </w:r>
      <w:bookmarkEnd w:id="110"/>
    </w:p>
    <w:tbl>
      <w:tblPr>
        <w:tblStyle w:val="1DPEDefault"/>
        <w:tblW w:w="9757" w:type="dxa"/>
        <w:tblLayout w:type="fixed"/>
        <w:tblLook w:val="0000" w:firstRow="0" w:lastRow="0" w:firstColumn="0" w:lastColumn="0" w:noHBand="0" w:noVBand="0"/>
      </w:tblPr>
      <w:tblGrid>
        <w:gridCol w:w="4879"/>
        <w:gridCol w:w="4878"/>
      </w:tblGrid>
      <w:tr w:rsidR="00E7346A" w:rsidRPr="00E1377D" w14:paraId="231B01BA" w14:textId="77777777" w:rsidTr="00876510">
        <w:tc>
          <w:tcPr>
            <w:tcW w:w="4879" w:type="dxa"/>
            <w:shd w:val="clear" w:color="auto" w:fill="002060"/>
          </w:tcPr>
          <w:p w14:paraId="0554C00E" w14:textId="77777777" w:rsidR="00E7346A" w:rsidRPr="00040FC0" w:rsidRDefault="00E7346A" w:rsidP="00E7346A">
            <w:pPr>
              <w:pStyle w:val="BodyText"/>
              <w:numPr>
                <w:ilvl w:val="0"/>
                <w:numId w:val="5"/>
              </w:numPr>
              <w:spacing w:after="0" w:line="276" w:lineRule="auto"/>
              <w:rPr>
                <w:rFonts w:asciiTheme="minorHAnsi" w:hAnsiTheme="minorHAnsi"/>
                <w:b/>
                <w:sz w:val="18"/>
                <w:szCs w:val="18"/>
              </w:rPr>
            </w:pPr>
            <w:r w:rsidRPr="00040FC0">
              <w:rPr>
                <w:rFonts w:asciiTheme="minorHAnsi" w:hAnsiTheme="minorHAnsi"/>
                <w:b/>
                <w:sz w:val="18"/>
                <w:szCs w:val="18"/>
              </w:rPr>
              <w:t>Provision</w:t>
            </w:r>
          </w:p>
        </w:tc>
        <w:tc>
          <w:tcPr>
            <w:tcW w:w="4878" w:type="dxa"/>
            <w:shd w:val="clear" w:color="auto" w:fill="002060"/>
          </w:tcPr>
          <w:p w14:paraId="1F588CB7" w14:textId="77777777" w:rsidR="00E7346A" w:rsidRPr="00040FC0" w:rsidRDefault="00E7346A" w:rsidP="00E7346A">
            <w:pPr>
              <w:pStyle w:val="BodyText"/>
              <w:numPr>
                <w:ilvl w:val="0"/>
                <w:numId w:val="5"/>
              </w:numPr>
              <w:spacing w:after="0" w:line="276" w:lineRule="auto"/>
              <w:rPr>
                <w:rFonts w:asciiTheme="minorHAnsi" w:hAnsiTheme="minorHAnsi"/>
                <w:b/>
                <w:sz w:val="18"/>
                <w:szCs w:val="18"/>
              </w:rPr>
            </w:pPr>
            <w:r w:rsidRPr="00040FC0">
              <w:rPr>
                <w:rFonts w:asciiTheme="minorHAnsi" w:hAnsiTheme="minorHAnsi"/>
                <w:b/>
                <w:sz w:val="18"/>
                <w:szCs w:val="18"/>
              </w:rPr>
              <w:t>Compliance</w:t>
            </w:r>
          </w:p>
        </w:tc>
      </w:tr>
      <w:tr w:rsidR="00E7346A" w:rsidRPr="00E1377D" w14:paraId="6AA7429D" w14:textId="77777777" w:rsidTr="00876510">
        <w:trPr>
          <w:cnfStyle w:val="000000010000" w:firstRow="0" w:lastRow="0" w:firstColumn="0" w:lastColumn="0" w:oddVBand="0" w:evenVBand="0" w:oddHBand="0" w:evenHBand="1" w:firstRowFirstColumn="0" w:firstRowLastColumn="0" w:lastRowFirstColumn="0" w:lastRowLastColumn="0"/>
        </w:trPr>
        <w:tc>
          <w:tcPr>
            <w:tcW w:w="4879" w:type="dxa"/>
          </w:tcPr>
          <w:p w14:paraId="5E1E0DB7" w14:textId="77777777" w:rsidR="00E7346A" w:rsidRPr="00040FC0" w:rsidRDefault="00E7346A" w:rsidP="00E7346A">
            <w:pPr>
              <w:pStyle w:val="BodyText"/>
              <w:numPr>
                <w:ilvl w:val="0"/>
                <w:numId w:val="5"/>
              </w:numPr>
              <w:spacing w:after="0" w:line="276" w:lineRule="auto"/>
              <w:rPr>
                <w:rFonts w:asciiTheme="minorHAnsi" w:hAnsiTheme="minorHAnsi"/>
                <w:sz w:val="18"/>
                <w:szCs w:val="18"/>
              </w:rPr>
            </w:pPr>
            <w:r w:rsidRPr="00040FC0">
              <w:rPr>
                <w:rFonts w:asciiTheme="minorHAnsi" w:hAnsiTheme="minorHAnsi"/>
                <w:sz w:val="18"/>
                <w:szCs w:val="18"/>
              </w:rPr>
              <w:t>108A – Development to which Division applies</w:t>
            </w:r>
          </w:p>
          <w:p w14:paraId="42011AD2" w14:textId="77777777" w:rsidR="00E7346A" w:rsidRPr="00040FC0" w:rsidRDefault="00E7346A" w:rsidP="00E7346A">
            <w:pPr>
              <w:pStyle w:val="BodyText"/>
              <w:numPr>
                <w:ilvl w:val="0"/>
                <w:numId w:val="5"/>
              </w:numPr>
              <w:spacing w:after="0" w:line="276" w:lineRule="auto"/>
              <w:rPr>
                <w:rFonts w:asciiTheme="minorHAnsi" w:hAnsiTheme="minorHAnsi"/>
                <w:sz w:val="18"/>
                <w:szCs w:val="18"/>
              </w:rPr>
            </w:pPr>
            <w:r w:rsidRPr="00040FC0">
              <w:rPr>
                <w:rFonts w:asciiTheme="minorHAnsi" w:hAnsiTheme="minorHAnsi"/>
                <w:sz w:val="18"/>
                <w:szCs w:val="18"/>
              </w:rPr>
              <w:t>This Division applies to development for purposes of senior housing involving the erection of a building on land -</w:t>
            </w:r>
          </w:p>
        </w:tc>
        <w:tc>
          <w:tcPr>
            <w:tcW w:w="4878" w:type="dxa"/>
          </w:tcPr>
          <w:p w14:paraId="3F6EAF00" w14:textId="2BC375F8" w:rsidR="00E7346A" w:rsidRPr="00040FC0" w:rsidRDefault="003B2676" w:rsidP="00E7346A">
            <w:pPr>
              <w:pStyle w:val="BodyText"/>
              <w:numPr>
                <w:ilvl w:val="0"/>
                <w:numId w:val="5"/>
              </w:numPr>
              <w:spacing w:after="0" w:line="276" w:lineRule="auto"/>
              <w:rPr>
                <w:rFonts w:asciiTheme="minorHAnsi" w:hAnsiTheme="minorHAnsi"/>
                <w:sz w:val="18"/>
                <w:szCs w:val="18"/>
              </w:rPr>
            </w:pPr>
            <w:r>
              <w:rPr>
                <w:rFonts w:asciiTheme="minorHAnsi" w:hAnsiTheme="minorHAnsi"/>
                <w:sz w:val="18"/>
                <w:szCs w:val="18"/>
              </w:rPr>
              <w:t>-</w:t>
            </w:r>
          </w:p>
          <w:p w14:paraId="143C5C22" w14:textId="77777777" w:rsidR="00E7346A" w:rsidRPr="00040FC0" w:rsidRDefault="00E7346A" w:rsidP="00E7346A">
            <w:pPr>
              <w:pStyle w:val="BodyText"/>
              <w:numPr>
                <w:ilvl w:val="0"/>
                <w:numId w:val="5"/>
              </w:numPr>
              <w:spacing w:after="0" w:line="276" w:lineRule="auto"/>
              <w:rPr>
                <w:rFonts w:asciiTheme="minorHAnsi" w:hAnsiTheme="minorHAnsi"/>
                <w:sz w:val="18"/>
                <w:szCs w:val="18"/>
              </w:rPr>
            </w:pPr>
          </w:p>
        </w:tc>
      </w:tr>
      <w:tr w:rsidR="00E7346A" w:rsidRPr="00E1377D" w14:paraId="5DB80FF0" w14:textId="77777777" w:rsidTr="00876510">
        <w:tc>
          <w:tcPr>
            <w:tcW w:w="4879" w:type="dxa"/>
          </w:tcPr>
          <w:p w14:paraId="2DB37F11" w14:textId="77777777" w:rsidR="00E7346A" w:rsidRPr="00040FC0" w:rsidRDefault="00E7346A" w:rsidP="00E7346A">
            <w:pPr>
              <w:pStyle w:val="BodyText"/>
              <w:numPr>
                <w:ilvl w:val="0"/>
                <w:numId w:val="5"/>
              </w:numPr>
              <w:spacing w:after="0" w:line="276" w:lineRule="auto"/>
              <w:rPr>
                <w:rFonts w:asciiTheme="minorHAnsi" w:hAnsiTheme="minorHAnsi"/>
                <w:sz w:val="18"/>
                <w:szCs w:val="18"/>
              </w:rPr>
            </w:pPr>
            <w:r w:rsidRPr="00040FC0">
              <w:rPr>
                <w:rFonts w:asciiTheme="minorHAnsi" w:hAnsiTheme="minorHAnsi"/>
                <w:sz w:val="18"/>
                <w:szCs w:val="18"/>
              </w:rPr>
              <w:t>(a) on which development for purposes of seniors housing is permitted with consent under another environmental planning instrument, or</w:t>
            </w:r>
          </w:p>
        </w:tc>
        <w:tc>
          <w:tcPr>
            <w:tcW w:w="4878" w:type="dxa"/>
          </w:tcPr>
          <w:p w14:paraId="5A1E7695" w14:textId="354A30EC" w:rsidR="00E7346A" w:rsidRPr="00A0424F" w:rsidRDefault="00A0424F" w:rsidP="00876510">
            <w:pPr>
              <w:rPr>
                <w:rFonts w:asciiTheme="minorHAnsi" w:hAnsiTheme="minorHAnsi"/>
                <w:sz w:val="18"/>
                <w:szCs w:val="18"/>
              </w:rPr>
            </w:pPr>
            <w:r w:rsidRPr="00A0424F">
              <w:rPr>
                <w:sz w:val="18"/>
                <w:szCs w:val="18"/>
              </w:rPr>
              <w:t xml:space="preserve">The site is zoned R2 Low Density Residential under </w:t>
            </w:r>
            <w:r w:rsidRPr="00A0424F">
              <w:rPr>
                <w:i/>
                <w:sz w:val="18"/>
                <w:szCs w:val="18"/>
              </w:rPr>
              <w:t>Randwick Local Environmental Plan 2012</w:t>
            </w:r>
            <w:r w:rsidRPr="00A0424F">
              <w:rPr>
                <w:sz w:val="18"/>
                <w:szCs w:val="18"/>
              </w:rPr>
              <w:t xml:space="preserve"> (RLEP 2012). The proposed development is defined as ‘seniors housing’ under the provisions of RLEP 2012 and is prohibited with in the R2 zone</w:t>
            </w:r>
          </w:p>
        </w:tc>
      </w:tr>
      <w:tr w:rsidR="00E7346A" w:rsidRPr="00E1377D" w14:paraId="2053D258" w14:textId="77777777" w:rsidTr="00876510">
        <w:trPr>
          <w:cnfStyle w:val="000000010000" w:firstRow="0" w:lastRow="0" w:firstColumn="0" w:lastColumn="0" w:oddVBand="0" w:evenVBand="0" w:oddHBand="0" w:evenHBand="1" w:firstRowFirstColumn="0" w:firstRowLastColumn="0" w:lastRowFirstColumn="0" w:lastRowLastColumn="0"/>
        </w:trPr>
        <w:tc>
          <w:tcPr>
            <w:tcW w:w="4879" w:type="dxa"/>
          </w:tcPr>
          <w:p w14:paraId="794853E8" w14:textId="77777777" w:rsidR="00E7346A" w:rsidRPr="00040FC0" w:rsidRDefault="00E7346A" w:rsidP="00E7346A">
            <w:pPr>
              <w:pStyle w:val="BodyText"/>
              <w:numPr>
                <w:ilvl w:val="0"/>
                <w:numId w:val="5"/>
              </w:numPr>
              <w:spacing w:after="0" w:line="276" w:lineRule="auto"/>
              <w:rPr>
                <w:rFonts w:asciiTheme="minorHAnsi" w:hAnsiTheme="minorHAnsi"/>
                <w:sz w:val="18"/>
                <w:szCs w:val="18"/>
              </w:rPr>
            </w:pPr>
            <w:r w:rsidRPr="00040FC0">
              <w:rPr>
                <w:rFonts w:asciiTheme="minorHAnsi" w:hAnsiTheme="minorHAnsi"/>
                <w:sz w:val="18"/>
                <w:szCs w:val="18"/>
              </w:rPr>
              <w:t>(b) in a prescribed zone</w:t>
            </w:r>
          </w:p>
        </w:tc>
        <w:tc>
          <w:tcPr>
            <w:tcW w:w="4878" w:type="dxa"/>
          </w:tcPr>
          <w:p w14:paraId="66C7F6CC" w14:textId="2DC28026" w:rsidR="00E7346A" w:rsidRPr="00040FC0" w:rsidRDefault="00E7346A" w:rsidP="00E7346A">
            <w:pPr>
              <w:pStyle w:val="BodyText"/>
              <w:numPr>
                <w:ilvl w:val="0"/>
                <w:numId w:val="5"/>
              </w:numPr>
              <w:spacing w:after="0" w:line="276" w:lineRule="auto"/>
              <w:rPr>
                <w:rFonts w:asciiTheme="minorHAnsi" w:hAnsiTheme="minorHAnsi"/>
                <w:sz w:val="18"/>
                <w:szCs w:val="18"/>
              </w:rPr>
            </w:pPr>
            <w:r w:rsidRPr="00040FC0">
              <w:rPr>
                <w:rFonts w:asciiTheme="minorHAnsi" w:hAnsiTheme="minorHAnsi"/>
                <w:sz w:val="18"/>
                <w:szCs w:val="18"/>
              </w:rPr>
              <w:t>The site is zoned R2 which is a prescribed zone in accordance with Part 5, Division 1, Clause 79 of the Housing SEPP</w:t>
            </w:r>
            <w:r w:rsidR="004C6C4A">
              <w:rPr>
                <w:rFonts w:asciiTheme="minorHAnsi" w:hAnsiTheme="minorHAnsi"/>
                <w:sz w:val="18"/>
                <w:szCs w:val="18"/>
              </w:rPr>
              <w:t>.</w:t>
            </w:r>
          </w:p>
        </w:tc>
      </w:tr>
      <w:tr w:rsidR="00E7346A" w:rsidRPr="00E1377D" w14:paraId="213B2C6A" w14:textId="77777777" w:rsidTr="00876510">
        <w:tc>
          <w:tcPr>
            <w:tcW w:w="4879" w:type="dxa"/>
          </w:tcPr>
          <w:p w14:paraId="4AB93277" w14:textId="77777777" w:rsidR="00E7346A" w:rsidRPr="003B2676" w:rsidRDefault="00E7346A" w:rsidP="00E7346A">
            <w:pPr>
              <w:pStyle w:val="BodyText"/>
              <w:numPr>
                <w:ilvl w:val="0"/>
                <w:numId w:val="5"/>
              </w:numPr>
              <w:spacing w:after="0" w:line="276" w:lineRule="auto"/>
              <w:rPr>
                <w:rFonts w:asciiTheme="minorHAnsi" w:hAnsiTheme="minorHAnsi"/>
                <w:sz w:val="18"/>
                <w:szCs w:val="18"/>
              </w:rPr>
            </w:pPr>
            <w:r w:rsidRPr="003B2676">
              <w:rPr>
                <w:rFonts w:asciiTheme="minorHAnsi" w:hAnsiTheme="minorHAnsi"/>
                <w:sz w:val="18"/>
                <w:szCs w:val="18"/>
              </w:rPr>
              <w:lastRenderedPageBreak/>
              <w:t>108B – Seniors housing permitted without development consent</w:t>
            </w:r>
          </w:p>
          <w:p w14:paraId="3DD1D76C" w14:textId="76A6F2EA" w:rsidR="00E7346A" w:rsidRPr="0061609B" w:rsidRDefault="00E7346A" w:rsidP="00E7346A">
            <w:pPr>
              <w:pStyle w:val="BodyText"/>
              <w:numPr>
                <w:ilvl w:val="0"/>
                <w:numId w:val="5"/>
              </w:numPr>
              <w:spacing w:after="0" w:line="276" w:lineRule="auto"/>
              <w:rPr>
                <w:rFonts w:asciiTheme="minorHAnsi" w:hAnsiTheme="minorHAnsi"/>
                <w:sz w:val="18"/>
                <w:szCs w:val="18"/>
              </w:rPr>
            </w:pPr>
            <w:r w:rsidRPr="003B2676">
              <w:rPr>
                <w:rFonts w:asciiTheme="minorHAnsi" w:hAnsiTheme="minorHAnsi"/>
                <w:sz w:val="18"/>
                <w:szCs w:val="18"/>
              </w:rPr>
              <w:t xml:space="preserve">(1) Development to which this Division applies may be carried out by or on behalf of </w:t>
            </w:r>
            <w:r w:rsidR="00833773">
              <w:rPr>
                <w:rFonts w:asciiTheme="minorHAnsi" w:hAnsiTheme="minorHAnsi"/>
                <w:sz w:val="18"/>
                <w:szCs w:val="18"/>
              </w:rPr>
              <w:t>a relevant authority</w:t>
            </w:r>
            <w:r w:rsidRPr="003B2676">
              <w:rPr>
                <w:rFonts w:asciiTheme="minorHAnsi" w:hAnsiTheme="minorHAnsi"/>
                <w:sz w:val="18"/>
                <w:szCs w:val="18"/>
              </w:rPr>
              <w:t xml:space="preserve">  without development consent if -</w:t>
            </w:r>
          </w:p>
        </w:tc>
        <w:tc>
          <w:tcPr>
            <w:tcW w:w="4878" w:type="dxa"/>
          </w:tcPr>
          <w:p w14:paraId="36421C0F" w14:textId="40736CB8" w:rsidR="00E7346A" w:rsidRPr="0061609B" w:rsidRDefault="003B2676" w:rsidP="00E7346A">
            <w:pPr>
              <w:pStyle w:val="BodyText"/>
              <w:numPr>
                <w:ilvl w:val="0"/>
                <w:numId w:val="5"/>
              </w:numPr>
              <w:spacing w:after="0" w:line="276" w:lineRule="auto"/>
              <w:rPr>
                <w:rFonts w:asciiTheme="minorHAnsi" w:hAnsiTheme="minorHAnsi"/>
                <w:sz w:val="18"/>
                <w:szCs w:val="18"/>
              </w:rPr>
            </w:pPr>
            <w:r w:rsidRPr="0061609B">
              <w:rPr>
                <w:rFonts w:asciiTheme="minorHAnsi" w:hAnsiTheme="minorHAnsi"/>
                <w:sz w:val="18"/>
                <w:szCs w:val="18"/>
              </w:rPr>
              <w:t>-</w:t>
            </w:r>
          </w:p>
        </w:tc>
      </w:tr>
      <w:tr w:rsidR="00E7346A" w:rsidRPr="00E1377D" w14:paraId="177D62CE" w14:textId="77777777" w:rsidTr="00876510">
        <w:trPr>
          <w:cnfStyle w:val="000000010000" w:firstRow="0" w:lastRow="0" w:firstColumn="0" w:lastColumn="0" w:oddVBand="0" w:evenVBand="0" w:oddHBand="0" w:evenHBand="1" w:firstRowFirstColumn="0" w:firstRowLastColumn="0" w:lastRowFirstColumn="0" w:lastRowLastColumn="0"/>
        </w:trPr>
        <w:tc>
          <w:tcPr>
            <w:tcW w:w="4879" w:type="dxa"/>
          </w:tcPr>
          <w:p w14:paraId="7623A47D" w14:textId="26E6A786" w:rsidR="00E7346A" w:rsidRPr="004C6C4A" w:rsidRDefault="00E7346A" w:rsidP="00E7346A">
            <w:pPr>
              <w:pStyle w:val="BodyText"/>
              <w:numPr>
                <w:ilvl w:val="0"/>
                <w:numId w:val="5"/>
              </w:numPr>
              <w:spacing w:after="0" w:line="276" w:lineRule="auto"/>
              <w:rPr>
                <w:rFonts w:asciiTheme="minorHAnsi" w:hAnsiTheme="minorHAnsi"/>
                <w:sz w:val="18"/>
                <w:szCs w:val="18"/>
              </w:rPr>
            </w:pPr>
            <w:r w:rsidRPr="004C6C4A">
              <w:rPr>
                <w:rFonts w:asciiTheme="minorHAnsi" w:hAnsiTheme="minorHAnsi"/>
                <w:sz w:val="18"/>
                <w:szCs w:val="18"/>
              </w:rPr>
              <w:t xml:space="preserve">(a) the </w:t>
            </w:r>
            <w:r w:rsidR="0077272E">
              <w:rPr>
                <w:rFonts w:asciiTheme="minorHAnsi" w:hAnsiTheme="minorHAnsi"/>
                <w:sz w:val="18"/>
                <w:szCs w:val="18"/>
              </w:rPr>
              <w:t>relevant authority</w:t>
            </w:r>
            <w:r w:rsidRPr="004C6C4A">
              <w:rPr>
                <w:rFonts w:asciiTheme="minorHAnsi" w:hAnsiTheme="minorHAnsi"/>
                <w:sz w:val="18"/>
                <w:szCs w:val="18"/>
              </w:rPr>
              <w:t xml:space="preserve"> has considered the applicable development standards specified in sections 84(2)(c)(iii), 85, 88, 89 and 108, and</w:t>
            </w:r>
          </w:p>
        </w:tc>
        <w:tc>
          <w:tcPr>
            <w:tcW w:w="4878" w:type="dxa"/>
          </w:tcPr>
          <w:p w14:paraId="506A4246" w14:textId="3538CE28" w:rsidR="00E7346A" w:rsidRPr="004C6C4A" w:rsidRDefault="00E7346A" w:rsidP="00A749F6">
            <w:pPr>
              <w:rPr>
                <w:rFonts w:asciiTheme="minorHAnsi" w:hAnsiTheme="minorHAnsi"/>
                <w:sz w:val="18"/>
                <w:szCs w:val="18"/>
              </w:rPr>
            </w:pPr>
            <w:r w:rsidRPr="004C6C4A">
              <w:rPr>
                <w:rFonts w:asciiTheme="minorHAnsi" w:hAnsiTheme="minorHAnsi"/>
                <w:sz w:val="18"/>
                <w:szCs w:val="18"/>
              </w:rPr>
              <w:t xml:space="preserve">Consideration of the standards is provided in </w:t>
            </w:r>
            <w:r w:rsidR="00A749F6" w:rsidRPr="004C6C4A">
              <w:rPr>
                <w:rFonts w:asciiTheme="minorHAnsi" w:hAnsiTheme="minorHAnsi"/>
                <w:b/>
                <w:sz w:val="18"/>
                <w:szCs w:val="18"/>
              </w:rPr>
              <w:t xml:space="preserve">Table 4 &amp; 5 </w:t>
            </w:r>
            <w:r w:rsidRPr="004C6C4A">
              <w:rPr>
                <w:rFonts w:asciiTheme="minorHAnsi" w:hAnsiTheme="minorHAnsi"/>
                <w:sz w:val="18"/>
                <w:szCs w:val="18"/>
              </w:rPr>
              <w:t xml:space="preserve">below. </w:t>
            </w:r>
          </w:p>
        </w:tc>
      </w:tr>
      <w:tr w:rsidR="00E7346A" w:rsidRPr="00E1377D" w14:paraId="6EBE0965" w14:textId="77777777" w:rsidTr="00876510">
        <w:tc>
          <w:tcPr>
            <w:tcW w:w="4879" w:type="dxa"/>
          </w:tcPr>
          <w:p w14:paraId="4044377A" w14:textId="77777777" w:rsidR="00E7346A" w:rsidRPr="004C6C4A" w:rsidRDefault="00E7346A" w:rsidP="00E7346A">
            <w:pPr>
              <w:pStyle w:val="BodyText"/>
              <w:numPr>
                <w:ilvl w:val="0"/>
                <w:numId w:val="5"/>
              </w:numPr>
              <w:spacing w:after="0" w:line="276" w:lineRule="auto"/>
              <w:rPr>
                <w:rFonts w:asciiTheme="minorHAnsi" w:hAnsiTheme="minorHAnsi"/>
                <w:sz w:val="18"/>
                <w:szCs w:val="18"/>
              </w:rPr>
            </w:pPr>
            <w:r w:rsidRPr="004C6C4A">
              <w:rPr>
                <w:rFonts w:asciiTheme="minorHAnsi" w:hAnsiTheme="minorHAnsi"/>
                <w:sz w:val="18"/>
                <w:szCs w:val="18"/>
              </w:rPr>
              <w:t>(b) will not result in a building with a height of more than 9.5 m, and</w:t>
            </w:r>
          </w:p>
        </w:tc>
        <w:tc>
          <w:tcPr>
            <w:tcW w:w="4878" w:type="dxa"/>
          </w:tcPr>
          <w:p w14:paraId="14111778" w14:textId="1BC617F0" w:rsidR="00E7346A" w:rsidRPr="004C6C4A" w:rsidRDefault="00E7346A" w:rsidP="00876510">
            <w:pPr>
              <w:rPr>
                <w:rFonts w:asciiTheme="minorHAnsi" w:hAnsiTheme="minorHAnsi"/>
                <w:sz w:val="18"/>
                <w:szCs w:val="18"/>
              </w:rPr>
            </w:pPr>
            <w:r w:rsidRPr="004C6C4A">
              <w:rPr>
                <w:rFonts w:asciiTheme="minorHAnsi" w:hAnsiTheme="minorHAnsi"/>
                <w:sz w:val="18"/>
                <w:szCs w:val="18"/>
              </w:rPr>
              <w:t>The maximum</w:t>
            </w:r>
            <w:r w:rsidR="00107070" w:rsidRPr="004C6C4A">
              <w:rPr>
                <w:rFonts w:asciiTheme="minorHAnsi" w:hAnsiTheme="minorHAnsi"/>
                <w:sz w:val="18"/>
                <w:szCs w:val="18"/>
              </w:rPr>
              <w:t xml:space="preserve"> proposed building height is </w:t>
            </w:r>
            <w:r w:rsidR="004C6C4A" w:rsidRPr="004C6C4A">
              <w:rPr>
                <w:rFonts w:asciiTheme="minorHAnsi" w:hAnsiTheme="minorHAnsi"/>
                <w:sz w:val="18"/>
                <w:szCs w:val="18"/>
              </w:rPr>
              <w:t>7.5</w:t>
            </w:r>
            <w:r w:rsidRPr="004C6C4A">
              <w:rPr>
                <w:rFonts w:asciiTheme="minorHAnsi" w:hAnsiTheme="minorHAnsi"/>
                <w:sz w:val="18"/>
                <w:szCs w:val="18"/>
              </w:rPr>
              <w:t>m</w:t>
            </w:r>
            <w:r w:rsidR="004C6C4A">
              <w:rPr>
                <w:rFonts w:asciiTheme="minorHAnsi" w:hAnsiTheme="minorHAnsi"/>
                <w:sz w:val="18"/>
                <w:szCs w:val="18"/>
              </w:rPr>
              <w:t>.</w:t>
            </w:r>
          </w:p>
        </w:tc>
      </w:tr>
      <w:tr w:rsidR="00E7346A" w:rsidRPr="00E1377D" w14:paraId="7EEB8BFE" w14:textId="77777777" w:rsidTr="00876510">
        <w:trPr>
          <w:cnfStyle w:val="000000010000" w:firstRow="0" w:lastRow="0" w:firstColumn="0" w:lastColumn="0" w:oddVBand="0" w:evenVBand="0" w:oddHBand="0" w:evenHBand="1" w:firstRowFirstColumn="0" w:firstRowLastColumn="0" w:lastRowFirstColumn="0" w:lastRowLastColumn="0"/>
        </w:trPr>
        <w:tc>
          <w:tcPr>
            <w:tcW w:w="4879" w:type="dxa"/>
          </w:tcPr>
          <w:p w14:paraId="0B7B4761" w14:textId="77777777" w:rsidR="00E7346A" w:rsidRPr="004C6C4A" w:rsidRDefault="00E7346A" w:rsidP="00E7346A">
            <w:pPr>
              <w:pStyle w:val="BodyText"/>
              <w:numPr>
                <w:ilvl w:val="0"/>
                <w:numId w:val="5"/>
              </w:numPr>
              <w:spacing w:after="0" w:line="276" w:lineRule="auto"/>
              <w:rPr>
                <w:rFonts w:asciiTheme="minorHAnsi" w:hAnsiTheme="minorHAnsi"/>
                <w:sz w:val="18"/>
                <w:szCs w:val="18"/>
              </w:rPr>
            </w:pPr>
            <w:r w:rsidRPr="004C6C4A">
              <w:rPr>
                <w:rFonts w:asciiTheme="minorHAnsi" w:hAnsiTheme="minorHAnsi"/>
                <w:sz w:val="18"/>
                <w:szCs w:val="18"/>
              </w:rPr>
              <w:t>(c) the development will result in more than 40 dwellings on the site.</w:t>
            </w:r>
          </w:p>
        </w:tc>
        <w:tc>
          <w:tcPr>
            <w:tcW w:w="4878" w:type="dxa"/>
          </w:tcPr>
          <w:p w14:paraId="136E0612" w14:textId="20A01E03" w:rsidR="00E7346A" w:rsidRPr="004C6C4A" w:rsidRDefault="00E7346A" w:rsidP="00876510">
            <w:pPr>
              <w:rPr>
                <w:rFonts w:asciiTheme="minorHAnsi" w:hAnsiTheme="minorHAnsi"/>
                <w:sz w:val="18"/>
                <w:szCs w:val="18"/>
              </w:rPr>
            </w:pPr>
            <w:r w:rsidRPr="004C6C4A">
              <w:rPr>
                <w:rFonts w:asciiTheme="minorHAnsi" w:hAnsiTheme="minorHAnsi"/>
                <w:sz w:val="18"/>
                <w:szCs w:val="18"/>
              </w:rPr>
              <w:t xml:space="preserve">The development is for </w:t>
            </w:r>
            <w:r w:rsidR="007D6E70">
              <w:rPr>
                <w:rFonts w:asciiTheme="minorHAnsi" w:hAnsiTheme="minorHAnsi"/>
                <w:sz w:val="18"/>
                <w:szCs w:val="18"/>
              </w:rPr>
              <w:t>8</w:t>
            </w:r>
            <w:r w:rsidRPr="004C6C4A">
              <w:rPr>
                <w:rFonts w:asciiTheme="minorHAnsi" w:hAnsiTheme="minorHAnsi"/>
                <w:sz w:val="18"/>
                <w:szCs w:val="18"/>
              </w:rPr>
              <w:t xml:space="preserve"> dwellings</w:t>
            </w:r>
            <w:r w:rsidR="00370A9A">
              <w:rPr>
                <w:rFonts w:asciiTheme="minorHAnsi" w:hAnsiTheme="minorHAnsi"/>
                <w:sz w:val="18"/>
                <w:szCs w:val="18"/>
              </w:rPr>
              <w:t>.</w:t>
            </w:r>
          </w:p>
        </w:tc>
      </w:tr>
      <w:tr w:rsidR="00E7346A" w:rsidRPr="00E1377D" w14:paraId="2AD399DB" w14:textId="77777777" w:rsidTr="00876510">
        <w:tc>
          <w:tcPr>
            <w:tcW w:w="4879" w:type="dxa"/>
          </w:tcPr>
          <w:p w14:paraId="2D669CF7" w14:textId="77777777" w:rsidR="00E7346A" w:rsidRPr="00E856BE" w:rsidRDefault="00E7346A" w:rsidP="00E7346A">
            <w:pPr>
              <w:pStyle w:val="BodyText"/>
              <w:numPr>
                <w:ilvl w:val="0"/>
                <w:numId w:val="5"/>
              </w:numPr>
              <w:spacing w:after="0" w:line="276" w:lineRule="auto"/>
              <w:rPr>
                <w:rFonts w:asciiTheme="minorHAnsi" w:hAnsiTheme="minorHAnsi"/>
                <w:sz w:val="18"/>
                <w:szCs w:val="18"/>
              </w:rPr>
            </w:pPr>
            <w:r w:rsidRPr="00E856BE">
              <w:rPr>
                <w:rFonts w:asciiTheme="minorHAnsi" w:hAnsiTheme="minorHAnsi"/>
                <w:sz w:val="18"/>
                <w:szCs w:val="18"/>
              </w:rPr>
              <w:t>(2)  State Environmental Planning Policy (Transport and Infrastructure) 2021, sections 2.15 and 2.17 apply to the development and, in the application of the clauses—</w:t>
            </w:r>
          </w:p>
        </w:tc>
        <w:tc>
          <w:tcPr>
            <w:tcW w:w="4878" w:type="dxa"/>
          </w:tcPr>
          <w:p w14:paraId="54A075CA" w14:textId="773BD285" w:rsidR="00E7346A" w:rsidRPr="00E856BE" w:rsidRDefault="00781195" w:rsidP="00E7346A">
            <w:pPr>
              <w:pStyle w:val="BodyText"/>
              <w:numPr>
                <w:ilvl w:val="0"/>
                <w:numId w:val="5"/>
              </w:numPr>
              <w:spacing w:after="0" w:line="276" w:lineRule="auto"/>
              <w:rPr>
                <w:rFonts w:asciiTheme="minorHAnsi" w:hAnsiTheme="minorHAnsi"/>
                <w:sz w:val="18"/>
                <w:szCs w:val="18"/>
              </w:rPr>
            </w:pPr>
            <w:r>
              <w:rPr>
                <w:rFonts w:asciiTheme="minorHAnsi" w:hAnsiTheme="minorHAnsi"/>
                <w:sz w:val="18"/>
                <w:szCs w:val="18"/>
              </w:rPr>
              <w:t xml:space="preserve">No consultation with authorities other than Council was required for this activity. </w:t>
            </w:r>
          </w:p>
        </w:tc>
      </w:tr>
      <w:tr w:rsidR="00E7346A" w:rsidRPr="00E1377D" w14:paraId="2420437B" w14:textId="77777777" w:rsidTr="00876510">
        <w:trPr>
          <w:cnfStyle w:val="000000010000" w:firstRow="0" w:lastRow="0" w:firstColumn="0" w:lastColumn="0" w:oddVBand="0" w:evenVBand="0" w:oddHBand="0" w:evenHBand="1" w:firstRowFirstColumn="0" w:firstRowLastColumn="0" w:lastRowFirstColumn="0" w:lastRowLastColumn="0"/>
        </w:trPr>
        <w:tc>
          <w:tcPr>
            <w:tcW w:w="4879" w:type="dxa"/>
          </w:tcPr>
          <w:p w14:paraId="12C22760" w14:textId="77777777" w:rsidR="00E7346A" w:rsidRPr="00E856BE" w:rsidRDefault="00E7346A" w:rsidP="00E7346A">
            <w:pPr>
              <w:pStyle w:val="BodyText"/>
              <w:numPr>
                <w:ilvl w:val="0"/>
                <w:numId w:val="5"/>
              </w:numPr>
              <w:spacing w:after="0" w:line="276" w:lineRule="auto"/>
              <w:rPr>
                <w:rFonts w:asciiTheme="minorHAnsi" w:hAnsiTheme="minorHAnsi"/>
                <w:sz w:val="18"/>
                <w:szCs w:val="18"/>
              </w:rPr>
            </w:pPr>
            <w:r w:rsidRPr="00E856BE">
              <w:rPr>
                <w:rFonts w:asciiTheme="minorHAnsi" w:hAnsiTheme="minorHAnsi"/>
                <w:sz w:val="18"/>
                <w:szCs w:val="18"/>
              </w:rPr>
              <w:t>(a)  a reference in section 2.15 to “this Chapter” is taken to be a reference to this section, and</w:t>
            </w:r>
          </w:p>
        </w:tc>
        <w:tc>
          <w:tcPr>
            <w:tcW w:w="4878" w:type="dxa"/>
          </w:tcPr>
          <w:p w14:paraId="3D6D45EC" w14:textId="77777777" w:rsidR="00E7346A" w:rsidRPr="00E856BE" w:rsidRDefault="00E7346A" w:rsidP="00E7346A">
            <w:pPr>
              <w:pStyle w:val="BodyText"/>
              <w:numPr>
                <w:ilvl w:val="0"/>
                <w:numId w:val="5"/>
              </w:numPr>
              <w:spacing w:after="0" w:line="276" w:lineRule="auto"/>
              <w:rPr>
                <w:rFonts w:asciiTheme="minorHAnsi" w:hAnsiTheme="minorHAnsi"/>
                <w:sz w:val="18"/>
                <w:szCs w:val="18"/>
              </w:rPr>
            </w:pPr>
            <w:r w:rsidRPr="00E856BE">
              <w:rPr>
                <w:rFonts w:asciiTheme="minorHAnsi" w:hAnsiTheme="minorHAnsi"/>
                <w:sz w:val="18"/>
                <w:szCs w:val="18"/>
              </w:rPr>
              <w:t>Noted.</w:t>
            </w:r>
          </w:p>
        </w:tc>
      </w:tr>
      <w:tr w:rsidR="00E7346A" w:rsidRPr="00E1377D" w14:paraId="186530B0" w14:textId="77777777" w:rsidTr="00876510">
        <w:tc>
          <w:tcPr>
            <w:tcW w:w="4879" w:type="dxa"/>
          </w:tcPr>
          <w:p w14:paraId="04C989DF" w14:textId="77777777" w:rsidR="00E7346A" w:rsidRPr="00E856BE" w:rsidRDefault="00E7346A" w:rsidP="00E7346A">
            <w:pPr>
              <w:pStyle w:val="BodyText"/>
              <w:numPr>
                <w:ilvl w:val="0"/>
                <w:numId w:val="5"/>
              </w:numPr>
              <w:spacing w:after="0" w:line="276" w:lineRule="auto"/>
              <w:rPr>
                <w:rFonts w:asciiTheme="minorHAnsi" w:hAnsiTheme="minorHAnsi"/>
                <w:sz w:val="18"/>
                <w:szCs w:val="18"/>
              </w:rPr>
            </w:pPr>
            <w:r w:rsidRPr="00E856BE">
              <w:rPr>
                <w:rFonts w:asciiTheme="minorHAnsi" w:hAnsiTheme="minorHAnsi"/>
                <w:sz w:val="18"/>
                <w:szCs w:val="18"/>
              </w:rPr>
              <w:t>(b)  a reference in the sections to a public authority is taken to be a reference to the relevant authority.</w:t>
            </w:r>
          </w:p>
        </w:tc>
        <w:tc>
          <w:tcPr>
            <w:tcW w:w="4878" w:type="dxa"/>
          </w:tcPr>
          <w:p w14:paraId="42BAEEBA" w14:textId="77777777" w:rsidR="00E7346A" w:rsidRPr="00E856BE" w:rsidRDefault="00E7346A" w:rsidP="00E7346A">
            <w:pPr>
              <w:pStyle w:val="BodyText"/>
              <w:numPr>
                <w:ilvl w:val="0"/>
                <w:numId w:val="5"/>
              </w:numPr>
              <w:spacing w:after="0" w:line="276" w:lineRule="auto"/>
              <w:rPr>
                <w:rFonts w:asciiTheme="minorHAnsi" w:hAnsiTheme="minorHAnsi"/>
                <w:sz w:val="18"/>
                <w:szCs w:val="18"/>
              </w:rPr>
            </w:pPr>
            <w:r w:rsidRPr="00E856BE">
              <w:rPr>
                <w:rFonts w:asciiTheme="minorHAnsi" w:hAnsiTheme="minorHAnsi"/>
                <w:sz w:val="18"/>
                <w:szCs w:val="18"/>
              </w:rPr>
              <w:t>Noted.</w:t>
            </w:r>
          </w:p>
        </w:tc>
      </w:tr>
      <w:tr w:rsidR="00E7346A" w:rsidRPr="00E1377D" w14:paraId="2B574F83" w14:textId="77777777" w:rsidTr="00876510">
        <w:trPr>
          <w:cnfStyle w:val="000000010000" w:firstRow="0" w:lastRow="0" w:firstColumn="0" w:lastColumn="0" w:oddVBand="0" w:evenVBand="0" w:oddHBand="0" w:evenHBand="1" w:firstRowFirstColumn="0" w:firstRowLastColumn="0" w:lastRowFirstColumn="0" w:lastRowLastColumn="0"/>
        </w:trPr>
        <w:tc>
          <w:tcPr>
            <w:tcW w:w="4879" w:type="dxa"/>
          </w:tcPr>
          <w:p w14:paraId="7D097E9D" w14:textId="77777777" w:rsidR="00E7346A" w:rsidRPr="00E856BE" w:rsidRDefault="00E7346A" w:rsidP="00E7346A">
            <w:pPr>
              <w:pStyle w:val="BodyText"/>
              <w:numPr>
                <w:ilvl w:val="0"/>
                <w:numId w:val="5"/>
              </w:numPr>
              <w:spacing w:after="0" w:line="276" w:lineRule="auto"/>
              <w:rPr>
                <w:rFonts w:asciiTheme="minorHAnsi" w:hAnsiTheme="minorHAnsi"/>
                <w:sz w:val="18"/>
                <w:szCs w:val="18"/>
              </w:rPr>
            </w:pPr>
            <w:r w:rsidRPr="00E856BE">
              <w:rPr>
                <w:rFonts w:asciiTheme="minorHAnsi" w:hAnsiTheme="minorHAnsi"/>
                <w:sz w:val="18"/>
                <w:szCs w:val="18"/>
              </w:rPr>
              <w:t>108C – Requirements for carrying out seniors housing</w:t>
            </w:r>
          </w:p>
          <w:p w14:paraId="704B5374" w14:textId="77777777" w:rsidR="00E7346A" w:rsidRPr="00E856BE" w:rsidRDefault="00E7346A" w:rsidP="00E7346A">
            <w:pPr>
              <w:pStyle w:val="BodyText"/>
              <w:numPr>
                <w:ilvl w:val="0"/>
                <w:numId w:val="5"/>
              </w:numPr>
              <w:spacing w:after="0" w:line="276" w:lineRule="auto"/>
              <w:rPr>
                <w:rFonts w:asciiTheme="minorHAnsi" w:hAnsiTheme="minorHAnsi"/>
                <w:sz w:val="18"/>
                <w:szCs w:val="18"/>
              </w:rPr>
            </w:pPr>
            <w:r w:rsidRPr="00E856BE">
              <w:rPr>
                <w:rFonts w:asciiTheme="minorHAnsi" w:hAnsiTheme="minorHAnsi"/>
                <w:sz w:val="18"/>
                <w:szCs w:val="18"/>
              </w:rPr>
              <w:t xml:space="preserve">(1) Before carrying out development to which this Division applies, a relevant authority must – </w:t>
            </w:r>
          </w:p>
        </w:tc>
        <w:tc>
          <w:tcPr>
            <w:tcW w:w="4878" w:type="dxa"/>
          </w:tcPr>
          <w:p w14:paraId="14CD8440" w14:textId="77777777" w:rsidR="00E7346A" w:rsidRPr="00E856BE" w:rsidRDefault="00E7346A" w:rsidP="00E7346A">
            <w:pPr>
              <w:pStyle w:val="BodyText"/>
              <w:numPr>
                <w:ilvl w:val="0"/>
                <w:numId w:val="5"/>
              </w:numPr>
              <w:spacing w:after="0" w:line="276" w:lineRule="auto"/>
              <w:rPr>
                <w:rFonts w:asciiTheme="minorHAnsi" w:hAnsiTheme="minorHAnsi"/>
                <w:sz w:val="18"/>
                <w:szCs w:val="18"/>
              </w:rPr>
            </w:pPr>
          </w:p>
        </w:tc>
      </w:tr>
      <w:tr w:rsidR="00E7346A" w:rsidRPr="00E1377D" w14:paraId="0DC7CD35" w14:textId="77777777" w:rsidTr="00876510">
        <w:tc>
          <w:tcPr>
            <w:tcW w:w="4879" w:type="dxa"/>
          </w:tcPr>
          <w:p w14:paraId="4F921A46" w14:textId="77777777" w:rsidR="00E7346A" w:rsidRPr="00E856BE" w:rsidRDefault="00E7346A" w:rsidP="00E7346A">
            <w:pPr>
              <w:pStyle w:val="BodyText"/>
              <w:numPr>
                <w:ilvl w:val="0"/>
                <w:numId w:val="5"/>
              </w:numPr>
              <w:spacing w:after="0" w:line="276" w:lineRule="auto"/>
              <w:rPr>
                <w:rFonts w:asciiTheme="minorHAnsi" w:hAnsiTheme="minorHAnsi"/>
                <w:bCs/>
                <w:sz w:val="18"/>
                <w:szCs w:val="18"/>
              </w:rPr>
            </w:pPr>
            <w:r w:rsidRPr="00E856BE">
              <w:rPr>
                <w:rFonts w:asciiTheme="minorHAnsi" w:hAnsiTheme="minorHAnsi"/>
                <w:bCs/>
                <w:sz w:val="18"/>
                <w:szCs w:val="18"/>
              </w:rPr>
              <w:t>(a) request the council to nominate a person or persons who must, in the council’s opinion, be notified of the development, and</w:t>
            </w:r>
          </w:p>
        </w:tc>
        <w:tc>
          <w:tcPr>
            <w:tcW w:w="4878" w:type="dxa"/>
          </w:tcPr>
          <w:p w14:paraId="56F53368" w14:textId="417FE601" w:rsidR="008A4C6C" w:rsidRPr="0061609B" w:rsidRDefault="008A4C6C" w:rsidP="008A4C6C">
            <w:pPr>
              <w:pStyle w:val="pf0"/>
              <w:rPr>
                <w:rFonts w:asciiTheme="majorHAnsi" w:hAnsiTheme="majorHAnsi" w:cs="Arial"/>
                <w:sz w:val="20"/>
                <w:szCs w:val="20"/>
              </w:rPr>
            </w:pPr>
            <w:r w:rsidRPr="0061609B">
              <w:rPr>
                <w:rStyle w:val="cf01"/>
                <w:rFonts w:asciiTheme="majorHAnsi" w:hAnsiTheme="majorHAnsi"/>
              </w:rPr>
              <w:t>Advice was sought from Randwick City Council regarding additional persons or properties that should be notified of the development via an email sent to Council on 16 January 2023. Council provided a response on 25 January 2023 advising that Council were satisfied with the proposed scope of notification.</w:t>
            </w:r>
          </w:p>
          <w:p w14:paraId="25F6F2A8" w14:textId="0AD5C456" w:rsidR="008A4C6C" w:rsidRPr="0061609B" w:rsidRDefault="008A4C6C" w:rsidP="0061609B">
            <w:pPr>
              <w:pStyle w:val="pf0"/>
              <w:rPr>
                <w:rFonts w:asciiTheme="majorHAnsi" w:hAnsiTheme="majorHAnsi" w:cs="Arial"/>
                <w:sz w:val="20"/>
                <w:szCs w:val="20"/>
              </w:rPr>
            </w:pPr>
            <w:r w:rsidRPr="0061609B">
              <w:rPr>
                <w:rStyle w:val="cf01"/>
                <w:rFonts w:asciiTheme="majorHAnsi" w:hAnsiTheme="majorHAnsi"/>
              </w:rPr>
              <w:t>Given the length of time from Council’s last correspondence</w:t>
            </w:r>
            <w:r w:rsidR="003B2676">
              <w:rPr>
                <w:rStyle w:val="cf01"/>
                <w:rFonts w:asciiTheme="majorHAnsi" w:hAnsiTheme="majorHAnsi"/>
              </w:rPr>
              <w:t>,</w:t>
            </w:r>
            <w:r w:rsidRPr="0061609B">
              <w:rPr>
                <w:rStyle w:val="cf01"/>
                <w:rFonts w:asciiTheme="majorHAnsi" w:hAnsiTheme="majorHAnsi"/>
              </w:rPr>
              <w:t xml:space="preserve"> a further email was sent to Council on 17 October 2023 regarding persons to be notified of the subject application. An email response was provided by Council on 30 October 2023 advising that some additional surrounding property owners be notified. </w:t>
            </w:r>
          </w:p>
        </w:tc>
      </w:tr>
      <w:tr w:rsidR="00E7346A" w:rsidRPr="00E1377D" w14:paraId="755474A6" w14:textId="77777777" w:rsidTr="00876510">
        <w:trPr>
          <w:cnfStyle w:val="000000010000" w:firstRow="0" w:lastRow="0" w:firstColumn="0" w:lastColumn="0" w:oddVBand="0" w:evenVBand="0" w:oddHBand="0" w:evenHBand="1" w:firstRowFirstColumn="0" w:firstRowLastColumn="0" w:lastRowFirstColumn="0" w:lastRowLastColumn="0"/>
        </w:trPr>
        <w:tc>
          <w:tcPr>
            <w:tcW w:w="4879" w:type="dxa"/>
          </w:tcPr>
          <w:p w14:paraId="45182A3E" w14:textId="77777777" w:rsidR="00E7346A" w:rsidRPr="00FD551B" w:rsidRDefault="00E7346A" w:rsidP="00E7346A">
            <w:pPr>
              <w:pStyle w:val="BodyText"/>
              <w:numPr>
                <w:ilvl w:val="0"/>
                <w:numId w:val="5"/>
              </w:numPr>
              <w:spacing w:after="0" w:line="276" w:lineRule="auto"/>
              <w:rPr>
                <w:rFonts w:asciiTheme="minorHAnsi" w:hAnsiTheme="minorHAnsi"/>
                <w:bCs/>
                <w:sz w:val="18"/>
                <w:szCs w:val="18"/>
              </w:rPr>
            </w:pPr>
            <w:r w:rsidRPr="00FD551B">
              <w:rPr>
                <w:rFonts w:asciiTheme="minorHAnsi" w:hAnsiTheme="minorHAnsi"/>
                <w:bCs/>
                <w:sz w:val="18"/>
                <w:szCs w:val="18"/>
              </w:rPr>
              <w:t>(b)  give written notice of the intention to carry out the development to—</w:t>
            </w:r>
          </w:p>
          <w:p w14:paraId="4B196B02" w14:textId="77777777" w:rsidR="00E7346A" w:rsidRPr="00FD551B" w:rsidRDefault="00E7346A" w:rsidP="00E7346A">
            <w:pPr>
              <w:pStyle w:val="BodyText"/>
              <w:numPr>
                <w:ilvl w:val="0"/>
                <w:numId w:val="5"/>
              </w:numPr>
              <w:spacing w:after="0" w:line="276" w:lineRule="auto"/>
              <w:rPr>
                <w:rFonts w:asciiTheme="minorHAnsi" w:hAnsiTheme="minorHAnsi"/>
                <w:bCs/>
                <w:sz w:val="18"/>
                <w:szCs w:val="18"/>
              </w:rPr>
            </w:pPr>
            <w:r w:rsidRPr="00FD551B">
              <w:rPr>
                <w:rFonts w:asciiTheme="minorHAnsi" w:hAnsiTheme="minorHAnsi"/>
                <w:bCs/>
                <w:sz w:val="18"/>
                <w:szCs w:val="18"/>
              </w:rPr>
              <w:t>(i)  the council, and</w:t>
            </w:r>
          </w:p>
          <w:p w14:paraId="292B0771" w14:textId="77777777" w:rsidR="00E7346A" w:rsidRPr="00FD551B" w:rsidRDefault="00E7346A" w:rsidP="00E7346A">
            <w:pPr>
              <w:pStyle w:val="BodyText"/>
              <w:numPr>
                <w:ilvl w:val="0"/>
                <w:numId w:val="5"/>
              </w:numPr>
              <w:spacing w:after="0" w:line="276" w:lineRule="auto"/>
              <w:rPr>
                <w:rFonts w:asciiTheme="minorHAnsi" w:hAnsiTheme="minorHAnsi"/>
                <w:bCs/>
                <w:sz w:val="18"/>
                <w:szCs w:val="18"/>
              </w:rPr>
            </w:pPr>
            <w:r w:rsidRPr="00FD551B">
              <w:rPr>
                <w:rFonts w:asciiTheme="minorHAnsi" w:hAnsiTheme="minorHAnsi"/>
                <w:bCs/>
                <w:sz w:val="18"/>
                <w:szCs w:val="18"/>
              </w:rPr>
              <w:t>(ii)  the person or persons nominated by the council, and</w:t>
            </w:r>
          </w:p>
          <w:p w14:paraId="72C93A1D" w14:textId="77777777" w:rsidR="00E7346A" w:rsidRPr="00FD551B" w:rsidRDefault="00E7346A" w:rsidP="00E7346A">
            <w:pPr>
              <w:pStyle w:val="BodyText"/>
              <w:numPr>
                <w:ilvl w:val="0"/>
                <w:numId w:val="5"/>
              </w:numPr>
              <w:spacing w:after="0" w:line="276" w:lineRule="auto"/>
              <w:rPr>
                <w:rFonts w:asciiTheme="minorHAnsi" w:hAnsiTheme="minorHAnsi"/>
                <w:bCs/>
                <w:sz w:val="18"/>
                <w:szCs w:val="18"/>
              </w:rPr>
            </w:pPr>
            <w:r w:rsidRPr="00FD551B">
              <w:rPr>
                <w:rFonts w:asciiTheme="minorHAnsi" w:hAnsiTheme="minorHAnsi"/>
                <w:bCs/>
                <w:sz w:val="18"/>
                <w:szCs w:val="18"/>
              </w:rPr>
              <w:t>(iii)  the occupiers of adjoining land, and</w:t>
            </w:r>
          </w:p>
        </w:tc>
        <w:tc>
          <w:tcPr>
            <w:tcW w:w="4878" w:type="dxa"/>
          </w:tcPr>
          <w:p w14:paraId="2CC74FFD" w14:textId="23DC1F75" w:rsidR="00E7346A" w:rsidRPr="00FD551B" w:rsidRDefault="00E7346A" w:rsidP="001364D8">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 xml:space="preserve">A letter notifying </w:t>
            </w:r>
            <w:r w:rsidR="00D345EC">
              <w:rPr>
                <w:rFonts w:asciiTheme="minorHAnsi" w:hAnsiTheme="minorHAnsi"/>
                <w:sz w:val="18"/>
                <w:szCs w:val="18"/>
              </w:rPr>
              <w:t xml:space="preserve">Randwick </w:t>
            </w:r>
            <w:r w:rsidR="00FD551B" w:rsidRPr="00FD551B">
              <w:rPr>
                <w:rFonts w:asciiTheme="minorHAnsi" w:hAnsiTheme="minorHAnsi"/>
                <w:sz w:val="18"/>
                <w:szCs w:val="18"/>
              </w:rPr>
              <w:t>City</w:t>
            </w:r>
            <w:r w:rsidRPr="00FD551B">
              <w:rPr>
                <w:rFonts w:asciiTheme="minorHAnsi" w:hAnsiTheme="minorHAnsi"/>
                <w:sz w:val="18"/>
                <w:szCs w:val="18"/>
              </w:rPr>
              <w:t xml:space="preserve"> Council of the proposed development activity was sent </w:t>
            </w:r>
            <w:r w:rsidRPr="00991D8F">
              <w:rPr>
                <w:rFonts w:asciiTheme="minorHAnsi" w:hAnsiTheme="minorHAnsi"/>
                <w:sz w:val="18"/>
                <w:szCs w:val="18"/>
              </w:rPr>
              <w:t xml:space="preserve">by </w:t>
            </w:r>
            <w:r w:rsidR="00CA11CA">
              <w:rPr>
                <w:rFonts w:asciiTheme="minorHAnsi" w:hAnsiTheme="minorHAnsi"/>
                <w:sz w:val="18"/>
                <w:szCs w:val="18"/>
              </w:rPr>
              <w:t>LAHC</w:t>
            </w:r>
            <w:r w:rsidRPr="0061609B">
              <w:rPr>
                <w:rFonts w:asciiTheme="minorHAnsi" w:hAnsiTheme="minorHAnsi"/>
                <w:sz w:val="18"/>
                <w:szCs w:val="18"/>
              </w:rPr>
              <w:t xml:space="preserve"> on </w:t>
            </w:r>
            <w:r w:rsidR="00991D8F" w:rsidRPr="0061609B">
              <w:rPr>
                <w:rFonts w:asciiTheme="minorHAnsi" w:hAnsiTheme="minorHAnsi"/>
                <w:sz w:val="18"/>
                <w:szCs w:val="18"/>
              </w:rPr>
              <w:t>6 November</w:t>
            </w:r>
            <w:r w:rsidR="00FD551B" w:rsidRPr="0061609B">
              <w:rPr>
                <w:rFonts w:asciiTheme="minorHAnsi" w:hAnsiTheme="minorHAnsi"/>
                <w:sz w:val="18"/>
                <w:szCs w:val="18"/>
              </w:rPr>
              <w:t xml:space="preserve"> 2023</w:t>
            </w:r>
            <w:r w:rsidRPr="0061609B">
              <w:rPr>
                <w:rFonts w:asciiTheme="minorHAnsi" w:hAnsiTheme="minorHAnsi"/>
                <w:sz w:val="18"/>
                <w:szCs w:val="18"/>
              </w:rPr>
              <w:t xml:space="preserve">.  Letters notifying </w:t>
            </w:r>
            <w:r w:rsidR="00FA7751" w:rsidRPr="0061609B">
              <w:rPr>
                <w:rFonts w:asciiTheme="minorHAnsi" w:hAnsiTheme="minorHAnsi"/>
                <w:sz w:val="18"/>
                <w:szCs w:val="18"/>
              </w:rPr>
              <w:t xml:space="preserve">owners / </w:t>
            </w:r>
            <w:r w:rsidRPr="0061609B">
              <w:rPr>
                <w:rFonts w:asciiTheme="minorHAnsi" w:hAnsiTheme="minorHAnsi"/>
                <w:sz w:val="18"/>
                <w:szCs w:val="18"/>
              </w:rPr>
              <w:t xml:space="preserve">occupiers of adjoining land of the proposed development activity were sent by </w:t>
            </w:r>
            <w:r w:rsidR="00CA11CA">
              <w:rPr>
                <w:rFonts w:asciiTheme="minorHAnsi" w:hAnsiTheme="minorHAnsi"/>
                <w:szCs w:val="20"/>
              </w:rPr>
              <w:t>LAHC</w:t>
            </w:r>
            <w:r w:rsidRPr="0061609B">
              <w:rPr>
                <w:rFonts w:asciiTheme="minorHAnsi" w:hAnsiTheme="minorHAnsi"/>
                <w:sz w:val="18"/>
                <w:szCs w:val="18"/>
              </w:rPr>
              <w:t xml:space="preserve"> on the same date.</w:t>
            </w:r>
          </w:p>
        </w:tc>
      </w:tr>
      <w:tr w:rsidR="00E7346A" w:rsidRPr="00E1377D" w14:paraId="4105C6E6" w14:textId="77777777" w:rsidTr="00876510">
        <w:tc>
          <w:tcPr>
            <w:tcW w:w="4879" w:type="dxa"/>
          </w:tcPr>
          <w:p w14:paraId="440BF90B" w14:textId="77777777"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(c)  take into account the responses to the notice that are received within 21 days after the notice is given, and</w:t>
            </w:r>
          </w:p>
          <w:p w14:paraId="1A5DF4D6" w14:textId="77777777" w:rsidR="00E7346A" w:rsidRPr="00E1377D" w:rsidRDefault="00E7346A" w:rsidP="00E7346A">
            <w:pPr>
              <w:pStyle w:val="BodyText"/>
              <w:numPr>
                <w:ilvl w:val="0"/>
                <w:numId w:val="5"/>
              </w:numPr>
              <w:spacing w:after="0" w:line="276" w:lineRule="auto"/>
              <w:rPr>
                <w:rFonts w:asciiTheme="minorHAnsi" w:hAnsiTheme="minorHAnsi"/>
                <w:sz w:val="18"/>
                <w:szCs w:val="18"/>
                <w:highlight w:val="yellow"/>
              </w:rPr>
            </w:pPr>
          </w:p>
        </w:tc>
        <w:tc>
          <w:tcPr>
            <w:tcW w:w="4878" w:type="dxa"/>
          </w:tcPr>
          <w:p w14:paraId="2186876B" w14:textId="5DEC5D1F" w:rsidR="00E7346A" w:rsidRPr="00E1377D" w:rsidRDefault="00E7346A" w:rsidP="00E7346A">
            <w:pPr>
              <w:pStyle w:val="BodyText"/>
              <w:numPr>
                <w:ilvl w:val="0"/>
                <w:numId w:val="5"/>
              </w:numPr>
              <w:spacing w:after="0" w:line="276" w:lineRule="auto"/>
              <w:rPr>
                <w:rFonts w:asciiTheme="minorHAnsi" w:hAnsiTheme="minorHAnsi"/>
                <w:sz w:val="18"/>
                <w:szCs w:val="18"/>
                <w:highlight w:val="yellow"/>
              </w:rPr>
            </w:pPr>
            <w:r w:rsidRPr="0061609B">
              <w:rPr>
                <w:rFonts w:asciiTheme="minorHAnsi" w:hAnsiTheme="minorHAnsi"/>
                <w:sz w:val="18"/>
                <w:szCs w:val="18"/>
              </w:rPr>
              <w:t xml:space="preserve">Council responded to </w:t>
            </w:r>
            <w:r w:rsidR="00CA11CA">
              <w:rPr>
                <w:rFonts w:asciiTheme="minorHAnsi" w:hAnsiTheme="minorHAnsi"/>
                <w:sz w:val="18"/>
                <w:szCs w:val="18"/>
              </w:rPr>
              <w:t>LAHC</w:t>
            </w:r>
            <w:r w:rsidRPr="0061609B">
              <w:rPr>
                <w:rFonts w:asciiTheme="minorHAnsi" w:hAnsiTheme="minorHAnsi"/>
                <w:sz w:val="18"/>
                <w:szCs w:val="18"/>
              </w:rPr>
              <w:t xml:space="preserve"> notification by </w:t>
            </w:r>
            <w:r w:rsidR="00A63312" w:rsidRPr="0061609B">
              <w:rPr>
                <w:rFonts w:asciiTheme="minorHAnsi" w:hAnsiTheme="minorHAnsi"/>
                <w:sz w:val="18"/>
                <w:szCs w:val="18"/>
              </w:rPr>
              <w:t>email</w:t>
            </w:r>
            <w:r w:rsidRPr="0061609B">
              <w:rPr>
                <w:rFonts w:asciiTheme="minorHAnsi" w:hAnsiTheme="minorHAnsi"/>
                <w:sz w:val="18"/>
                <w:szCs w:val="18"/>
              </w:rPr>
              <w:t xml:space="preserve"> dated</w:t>
            </w:r>
            <w:r w:rsidR="00A63312" w:rsidRPr="0061609B">
              <w:rPr>
                <w:rFonts w:asciiTheme="minorHAnsi" w:hAnsiTheme="minorHAnsi"/>
                <w:sz w:val="18"/>
                <w:szCs w:val="18"/>
              </w:rPr>
              <w:t xml:space="preserve"> </w:t>
            </w:r>
            <w:r w:rsidR="00991D8F" w:rsidRPr="0061609B">
              <w:rPr>
                <w:rFonts w:asciiTheme="minorHAnsi" w:hAnsiTheme="minorHAnsi"/>
                <w:sz w:val="18"/>
                <w:szCs w:val="18"/>
              </w:rPr>
              <w:t xml:space="preserve">18 December </w:t>
            </w:r>
            <w:r w:rsidR="00A63312" w:rsidRPr="0061609B">
              <w:rPr>
                <w:rFonts w:asciiTheme="minorHAnsi" w:hAnsiTheme="minorHAnsi"/>
                <w:sz w:val="18"/>
                <w:szCs w:val="18"/>
              </w:rPr>
              <w:t>2023</w:t>
            </w:r>
            <w:r w:rsidR="00DA28D9" w:rsidRPr="0061609B">
              <w:rPr>
                <w:rFonts w:asciiTheme="minorHAnsi" w:hAnsiTheme="minorHAnsi"/>
                <w:sz w:val="18"/>
                <w:szCs w:val="18"/>
              </w:rPr>
              <w:t>. Comments</w:t>
            </w:r>
            <w:r w:rsidRPr="0061609B">
              <w:rPr>
                <w:rFonts w:asciiTheme="minorHAnsi" w:hAnsiTheme="minorHAnsi"/>
                <w:sz w:val="18"/>
                <w:szCs w:val="18"/>
              </w:rPr>
              <w:t xml:space="preserve"> on the response</w:t>
            </w:r>
            <w:r w:rsidR="00A63312" w:rsidRPr="0061609B">
              <w:rPr>
                <w:rFonts w:asciiTheme="minorHAnsi" w:hAnsiTheme="minorHAnsi"/>
                <w:sz w:val="18"/>
                <w:szCs w:val="18"/>
              </w:rPr>
              <w:t>s</w:t>
            </w:r>
            <w:r w:rsidRPr="0061609B">
              <w:rPr>
                <w:rFonts w:asciiTheme="minorHAnsi" w:hAnsiTheme="minorHAnsi"/>
                <w:sz w:val="18"/>
                <w:szCs w:val="18"/>
              </w:rPr>
              <w:t xml:space="preserve"> are provided in Section </w:t>
            </w:r>
            <w:r w:rsidR="00A63312" w:rsidRPr="0061609B">
              <w:rPr>
                <w:rFonts w:asciiTheme="minorHAnsi" w:hAnsiTheme="minorHAnsi"/>
                <w:sz w:val="18"/>
                <w:szCs w:val="18"/>
              </w:rPr>
              <w:t>6</w:t>
            </w:r>
            <w:r w:rsidRPr="0061609B">
              <w:rPr>
                <w:rFonts w:asciiTheme="minorHAnsi" w:hAnsiTheme="minorHAnsi"/>
                <w:sz w:val="18"/>
                <w:szCs w:val="18"/>
              </w:rPr>
              <w:t xml:space="preserve">.1 of this REF. </w:t>
            </w:r>
            <w:r w:rsidR="00FD551B" w:rsidRPr="0061609B">
              <w:rPr>
                <w:rFonts w:asciiTheme="minorHAnsi" w:hAnsiTheme="minorHAnsi"/>
                <w:sz w:val="18"/>
                <w:szCs w:val="18"/>
              </w:rPr>
              <w:t>submissions</w:t>
            </w:r>
            <w:r w:rsidRPr="0061609B">
              <w:rPr>
                <w:rFonts w:asciiTheme="minorHAnsi" w:hAnsiTheme="minorHAnsi"/>
                <w:sz w:val="18"/>
                <w:szCs w:val="18"/>
              </w:rPr>
              <w:t xml:space="preserve"> were received from </w:t>
            </w:r>
            <w:r w:rsidR="00CA11CA">
              <w:rPr>
                <w:rFonts w:asciiTheme="minorHAnsi" w:hAnsiTheme="minorHAnsi"/>
                <w:sz w:val="18"/>
                <w:szCs w:val="18"/>
              </w:rPr>
              <w:t xml:space="preserve">3 </w:t>
            </w:r>
            <w:r w:rsidRPr="0061609B">
              <w:rPr>
                <w:rFonts w:asciiTheme="minorHAnsi" w:hAnsiTheme="minorHAnsi"/>
                <w:sz w:val="18"/>
                <w:szCs w:val="18"/>
              </w:rPr>
              <w:t>adjoining occupiers</w:t>
            </w:r>
            <w:r w:rsidRPr="00DA28D9">
              <w:rPr>
                <w:rFonts w:asciiTheme="minorHAnsi" w:hAnsiTheme="minorHAnsi"/>
                <w:sz w:val="18"/>
                <w:szCs w:val="18"/>
              </w:rPr>
              <w:t xml:space="preserve">. </w:t>
            </w:r>
          </w:p>
        </w:tc>
      </w:tr>
      <w:tr w:rsidR="00E7346A" w:rsidRPr="00E1377D" w14:paraId="0598C720" w14:textId="77777777" w:rsidTr="00876510">
        <w:trPr>
          <w:cnfStyle w:val="000000010000" w:firstRow="0" w:lastRow="0" w:firstColumn="0" w:lastColumn="0" w:oddVBand="0" w:evenVBand="0" w:oddHBand="0" w:evenHBand="1" w:firstRowFirstColumn="0" w:firstRowLastColumn="0" w:lastRowFirstColumn="0" w:lastRowLastColumn="0"/>
        </w:trPr>
        <w:tc>
          <w:tcPr>
            <w:tcW w:w="4879" w:type="dxa"/>
          </w:tcPr>
          <w:p w14:paraId="15AC33C8" w14:textId="77777777" w:rsidR="00E7346A" w:rsidRPr="00E1377D" w:rsidRDefault="00E7346A" w:rsidP="00E7346A">
            <w:pPr>
              <w:pStyle w:val="BodyText"/>
              <w:numPr>
                <w:ilvl w:val="0"/>
                <w:numId w:val="5"/>
              </w:numPr>
              <w:spacing w:after="0" w:line="276" w:lineRule="auto"/>
              <w:rPr>
                <w:rFonts w:asciiTheme="minorHAnsi" w:hAnsiTheme="minorHAnsi"/>
                <w:sz w:val="18"/>
                <w:szCs w:val="18"/>
                <w:highlight w:val="yellow"/>
              </w:rPr>
            </w:pPr>
            <w:r w:rsidRPr="00FD551B">
              <w:rPr>
                <w:rFonts w:asciiTheme="minorHAnsi" w:hAnsiTheme="minorHAnsi"/>
                <w:sz w:val="18"/>
                <w:szCs w:val="18"/>
              </w:rPr>
              <w:t>(d)  take into account the relevant provisions of the Seniors Living Policy: Urban Design Guidelines for Infill Development, published by the Department in March 2004, and</w:t>
            </w:r>
          </w:p>
        </w:tc>
        <w:tc>
          <w:tcPr>
            <w:tcW w:w="4878" w:type="dxa"/>
          </w:tcPr>
          <w:p w14:paraId="0A4B4B6A" w14:textId="418A016E" w:rsidR="00E7346A" w:rsidRPr="00E1377D" w:rsidRDefault="00E7346A" w:rsidP="00070ED8">
            <w:pPr>
              <w:pStyle w:val="BodyText"/>
              <w:numPr>
                <w:ilvl w:val="0"/>
                <w:numId w:val="5"/>
              </w:numPr>
              <w:spacing w:after="0" w:line="276" w:lineRule="auto"/>
              <w:rPr>
                <w:rFonts w:asciiTheme="minorHAnsi" w:hAnsiTheme="minorHAnsi"/>
                <w:sz w:val="18"/>
                <w:szCs w:val="18"/>
                <w:highlight w:val="yellow"/>
              </w:rPr>
            </w:pPr>
            <w:r w:rsidRPr="00FD551B">
              <w:rPr>
                <w:rFonts w:asciiTheme="minorHAnsi" w:hAnsiTheme="minorHAnsi"/>
                <w:sz w:val="18"/>
                <w:szCs w:val="18"/>
              </w:rPr>
              <w:t xml:space="preserve">Refer to checklist in </w:t>
            </w:r>
            <w:r w:rsidRPr="00FD551B">
              <w:rPr>
                <w:rFonts w:asciiTheme="minorHAnsi" w:hAnsiTheme="minorHAnsi"/>
                <w:b/>
                <w:iCs/>
                <w:sz w:val="18"/>
                <w:szCs w:val="18"/>
              </w:rPr>
              <w:t xml:space="preserve">Appendix </w:t>
            </w:r>
            <w:r w:rsidR="00FD551B" w:rsidRPr="00FD551B">
              <w:rPr>
                <w:rFonts w:asciiTheme="minorHAnsi" w:hAnsiTheme="minorHAnsi"/>
                <w:b/>
                <w:iCs/>
                <w:sz w:val="18"/>
                <w:szCs w:val="18"/>
              </w:rPr>
              <w:t>O</w:t>
            </w:r>
            <w:r w:rsidRPr="00FD551B">
              <w:rPr>
                <w:rFonts w:asciiTheme="minorHAnsi" w:hAnsiTheme="minorHAnsi"/>
                <w:b/>
                <w:sz w:val="18"/>
                <w:szCs w:val="18"/>
              </w:rPr>
              <w:t xml:space="preserve"> </w:t>
            </w:r>
            <w:r w:rsidRPr="00FD551B">
              <w:rPr>
                <w:rFonts w:asciiTheme="minorHAnsi" w:hAnsiTheme="minorHAnsi"/>
                <w:sz w:val="18"/>
                <w:szCs w:val="18"/>
              </w:rPr>
              <w:t>and subsection 5.</w:t>
            </w:r>
            <w:r w:rsidR="00070ED8" w:rsidRPr="00FD551B">
              <w:rPr>
                <w:rFonts w:asciiTheme="minorHAnsi" w:hAnsiTheme="minorHAnsi"/>
                <w:sz w:val="18"/>
                <w:szCs w:val="18"/>
              </w:rPr>
              <w:t>5.2</w:t>
            </w:r>
            <w:r w:rsidRPr="00FD551B">
              <w:rPr>
                <w:rFonts w:asciiTheme="minorHAnsi" w:hAnsiTheme="minorHAnsi"/>
                <w:sz w:val="18"/>
                <w:szCs w:val="18"/>
              </w:rPr>
              <w:t xml:space="preserve"> of this REF. These conclude that </w:t>
            </w:r>
            <w:r w:rsidRPr="00024CF4">
              <w:rPr>
                <w:rFonts w:asciiTheme="minorHAnsi" w:hAnsiTheme="minorHAnsi"/>
                <w:sz w:val="18"/>
                <w:szCs w:val="18"/>
              </w:rPr>
              <w:t xml:space="preserve">the development complies with all relevant development standards relating to the </w:t>
            </w:r>
            <w:r w:rsidRPr="00024CF4">
              <w:rPr>
                <w:rFonts w:asciiTheme="minorHAnsi" w:hAnsiTheme="minorHAnsi"/>
                <w:i/>
                <w:sz w:val="18"/>
                <w:szCs w:val="18"/>
              </w:rPr>
              <w:t xml:space="preserve">Seniors Living Policy: Urban Design Guidelines for Infill Development </w:t>
            </w:r>
            <w:r w:rsidRPr="00024CF4">
              <w:rPr>
                <w:rFonts w:asciiTheme="minorHAnsi" w:hAnsiTheme="minorHAnsi"/>
                <w:sz w:val="18"/>
                <w:szCs w:val="18"/>
              </w:rPr>
              <w:t>with the exception of the minor variations discussed in section 5.</w:t>
            </w:r>
            <w:r w:rsidR="00070ED8" w:rsidRPr="00024CF4">
              <w:rPr>
                <w:rFonts w:asciiTheme="minorHAnsi" w:hAnsiTheme="minorHAnsi"/>
                <w:sz w:val="18"/>
                <w:szCs w:val="18"/>
              </w:rPr>
              <w:t>5.</w:t>
            </w:r>
            <w:r w:rsidR="00E53CD2" w:rsidRPr="00024CF4">
              <w:rPr>
                <w:rFonts w:asciiTheme="minorHAnsi" w:hAnsiTheme="minorHAnsi"/>
                <w:sz w:val="18"/>
                <w:szCs w:val="18"/>
              </w:rPr>
              <w:t>3</w:t>
            </w:r>
            <w:r w:rsidRPr="00024CF4">
              <w:rPr>
                <w:rFonts w:asciiTheme="minorHAnsi" w:hAnsiTheme="minorHAnsi"/>
                <w:sz w:val="18"/>
                <w:szCs w:val="18"/>
              </w:rPr>
              <w:t xml:space="preserve"> of this report. In these cases, suitable alternatives are proposed which are necessary due to site specific constraints.</w:t>
            </w:r>
          </w:p>
        </w:tc>
      </w:tr>
      <w:tr w:rsidR="00E7346A" w:rsidRPr="00E1377D" w14:paraId="521C4F02" w14:textId="77777777" w:rsidTr="00876510">
        <w:tc>
          <w:tcPr>
            <w:tcW w:w="4879" w:type="dxa"/>
          </w:tcPr>
          <w:p w14:paraId="511BD125" w14:textId="77777777"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lastRenderedPageBreak/>
              <w:t>(d1) if the relevant authority is the Aboriginal Housing Office—consider the relevant provisions of the Aboriginal Housing Design Guidelines, published by the Aboriginal Housing Office in January 2020, and</w:t>
            </w:r>
          </w:p>
        </w:tc>
        <w:tc>
          <w:tcPr>
            <w:tcW w:w="4878" w:type="dxa"/>
          </w:tcPr>
          <w:p w14:paraId="33334CF6" w14:textId="77777777"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Not applicable.</w:t>
            </w:r>
          </w:p>
        </w:tc>
      </w:tr>
      <w:tr w:rsidR="00E7346A" w:rsidRPr="00E1377D" w14:paraId="3E312FC6" w14:textId="77777777" w:rsidTr="00876510">
        <w:trPr>
          <w:cnfStyle w:val="000000010000" w:firstRow="0" w:lastRow="0" w:firstColumn="0" w:lastColumn="0" w:oddVBand="0" w:evenVBand="0" w:oddHBand="0" w:evenHBand="1" w:firstRowFirstColumn="0" w:firstRowLastColumn="0" w:lastRowFirstColumn="0" w:lastRowLastColumn="0"/>
        </w:trPr>
        <w:tc>
          <w:tcPr>
            <w:tcW w:w="4879" w:type="dxa"/>
          </w:tcPr>
          <w:p w14:paraId="230FF12C" w14:textId="0C7AEF60"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 xml:space="preserve">(e)  if the relevant authority is the </w:t>
            </w:r>
            <w:r w:rsidR="00CA11CA">
              <w:rPr>
                <w:rFonts w:asciiTheme="minorHAnsi" w:hAnsiTheme="minorHAnsi"/>
                <w:sz w:val="18"/>
                <w:szCs w:val="18"/>
              </w:rPr>
              <w:t xml:space="preserve">LAHC </w:t>
            </w:r>
            <w:r w:rsidR="00531622">
              <w:rPr>
                <w:rFonts w:asciiTheme="minorHAnsi" w:hAnsiTheme="minorHAnsi"/>
                <w:sz w:val="18"/>
                <w:szCs w:val="18"/>
              </w:rPr>
              <w:t>NSW</w:t>
            </w:r>
            <w:r w:rsidRPr="00FD551B">
              <w:rPr>
                <w:rFonts w:asciiTheme="minorHAnsi" w:hAnsiTheme="minorHAnsi"/>
                <w:sz w:val="18"/>
                <w:szCs w:val="18"/>
              </w:rPr>
              <w:t>—consider the relevant provisions of—</w:t>
            </w:r>
          </w:p>
          <w:p w14:paraId="35A3D89C" w14:textId="422BADF4"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 xml:space="preserve">(i)  Good Design for Social Housing, published by the </w:t>
            </w:r>
            <w:r w:rsidR="00E117AE">
              <w:rPr>
                <w:rFonts w:asciiTheme="minorHAnsi" w:hAnsiTheme="minorHAnsi"/>
                <w:sz w:val="18"/>
                <w:szCs w:val="18"/>
              </w:rPr>
              <w:t>LAHC</w:t>
            </w:r>
            <w:r w:rsidRPr="00FD551B">
              <w:rPr>
                <w:rFonts w:asciiTheme="minorHAnsi" w:hAnsiTheme="minorHAnsi"/>
                <w:sz w:val="18"/>
                <w:szCs w:val="18"/>
              </w:rPr>
              <w:t xml:space="preserve"> in September 2020, and</w:t>
            </w:r>
          </w:p>
          <w:p w14:paraId="69B9B847" w14:textId="68F129EE"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 xml:space="preserve">(ii)  </w:t>
            </w:r>
            <w:r w:rsidR="00E117AE">
              <w:rPr>
                <w:rFonts w:asciiTheme="minorHAnsi" w:hAnsiTheme="minorHAnsi"/>
                <w:sz w:val="18"/>
                <w:szCs w:val="18"/>
              </w:rPr>
              <w:t>LAHC</w:t>
            </w:r>
            <w:r w:rsidRPr="00FD551B">
              <w:rPr>
                <w:rFonts w:asciiTheme="minorHAnsi" w:hAnsiTheme="minorHAnsi"/>
                <w:sz w:val="18"/>
                <w:szCs w:val="18"/>
              </w:rPr>
              <w:t xml:space="preserve"> </w:t>
            </w:r>
            <w:r w:rsidR="001F39F5">
              <w:rPr>
                <w:rFonts w:asciiTheme="minorHAnsi" w:hAnsiTheme="minorHAnsi"/>
                <w:sz w:val="18"/>
                <w:szCs w:val="18"/>
              </w:rPr>
              <w:t>Design</w:t>
            </w:r>
            <w:r w:rsidRPr="00FD551B">
              <w:rPr>
                <w:rFonts w:asciiTheme="minorHAnsi" w:hAnsiTheme="minorHAnsi"/>
                <w:sz w:val="18"/>
                <w:szCs w:val="18"/>
              </w:rPr>
              <w:t xml:space="preserve"> Requirements, published by the </w:t>
            </w:r>
            <w:r w:rsidR="00E117AE">
              <w:rPr>
                <w:rFonts w:asciiTheme="minorHAnsi" w:hAnsiTheme="minorHAnsi"/>
                <w:sz w:val="18"/>
                <w:szCs w:val="18"/>
              </w:rPr>
              <w:t>LAHC</w:t>
            </w:r>
            <w:r w:rsidRPr="00FD551B">
              <w:rPr>
                <w:rFonts w:asciiTheme="minorHAnsi" w:hAnsiTheme="minorHAnsi"/>
                <w:sz w:val="18"/>
                <w:szCs w:val="18"/>
              </w:rPr>
              <w:t xml:space="preserve"> in</w:t>
            </w:r>
            <w:r w:rsidR="001F39F5">
              <w:rPr>
                <w:rFonts w:asciiTheme="minorHAnsi" w:hAnsiTheme="minorHAnsi"/>
                <w:sz w:val="18"/>
                <w:szCs w:val="18"/>
              </w:rPr>
              <w:t xml:space="preserve"> February </w:t>
            </w:r>
            <w:r w:rsidRPr="00FD551B">
              <w:rPr>
                <w:rFonts w:asciiTheme="minorHAnsi" w:hAnsiTheme="minorHAnsi"/>
                <w:sz w:val="18"/>
                <w:szCs w:val="18"/>
              </w:rPr>
              <w:t>202</w:t>
            </w:r>
            <w:r w:rsidR="001F39F5">
              <w:rPr>
                <w:rFonts w:asciiTheme="minorHAnsi" w:hAnsiTheme="minorHAnsi"/>
                <w:sz w:val="18"/>
                <w:szCs w:val="18"/>
              </w:rPr>
              <w:t>3</w:t>
            </w:r>
            <w:r w:rsidRPr="00FD551B">
              <w:rPr>
                <w:rFonts w:asciiTheme="minorHAnsi" w:hAnsiTheme="minorHAnsi"/>
                <w:sz w:val="18"/>
                <w:szCs w:val="18"/>
              </w:rPr>
              <w:t>, and</w:t>
            </w:r>
          </w:p>
        </w:tc>
        <w:tc>
          <w:tcPr>
            <w:tcW w:w="4878" w:type="dxa"/>
          </w:tcPr>
          <w:p w14:paraId="14DF734E" w14:textId="2577AC04"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Refe</w:t>
            </w:r>
            <w:r w:rsidRPr="00024CF4">
              <w:rPr>
                <w:rFonts w:asciiTheme="minorHAnsi" w:hAnsiTheme="minorHAnsi"/>
                <w:sz w:val="18"/>
                <w:szCs w:val="18"/>
              </w:rPr>
              <w:t xml:space="preserve">r to </w:t>
            </w:r>
            <w:r w:rsidR="00070ED8" w:rsidRPr="00024CF4">
              <w:rPr>
                <w:rFonts w:asciiTheme="minorHAnsi" w:hAnsiTheme="minorHAnsi"/>
                <w:sz w:val="18"/>
                <w:szCs w:val="18"/>
              </w:rPr>
              <w:t>section 5.5.</w:t>
            </w:r>
            <w:r w:rsidR="00024CF4" w:rsidRPr="00024CF4">
              <w:rPr>
                <w:rFonts w:asciiTheme="minorHAnsi" w:hAnsiTheme="minorHAnsi"/>
                <w:sz w:val="18"/>
                <w:szCs w:val="18"/>
              </w:rPr>
              <w:t>4</w:t>
            </w:r>
            <w:r w:rsidR="00070ED8" w:rsidRPr="00024CF4">
              <w:rPr>
                <w:rFonts w:asciiTheme="minorHAnsi" w:hAnsiTheme="minorHAnsi"/>
                <w:sz w:val="18"/>
                <w:szCs w:val="18"/>
              </w:rPr>
              <w:t xml:space="preserve"> and 5.5.</w:t>
            </w:r>
            <w:r w:rsidR="00024CF4" w:rsidRPr="00024CF4">
              <w:rPr>
                <w:rFonts w:asciiTheme="minorHAnsi" w:hAnsiTheme="minorHAnsi"/>
                <w:sz w:val="18"/>
                <w:szCs w:val="18"/>
              </w:rPr>
              <w:t>5</w:t>
            </w:r>
            <w:r w:rsidRPr="00024CF4">
              <w:rPr>
                <w:rFonts w:asciiTheme="minorHAnsi" w:hAnsiTheme="minorHAnsi"/>
                <w:sz w:val="18"/>
                <w:szCs w:val="18"/>
              </w:rPr>
              <w:t xml:space="preserve"> and the Architect’s</w:t>
            </w:r>
            <w:r w:rsidRPr="00FD551B">
              <w:rPr>
                <w:rFonts w:asciiTheme="minorHAnsi" w:hAnsiTheme="minorHAnsi"/>
                <w:sz w:val="18"/>
                <w:szCs w:val="18"/>
              </w:rPr>
              <w:t xml:space="preserve"> Statement and Certificate of Building Design Compliance in </w:t>
            </w:r>
            <w:r w:rsidRPr="00FD551B">
              <w:rPr>
                <w:rFonts w:asciiTheme="minorHAnsi" w:hAnsiTheme="minorHAnsi"/>
                <w:b/>
                <w:bCs/>
                <w:sz w:val="18"/>
                <w:szCs w:val="18"/>
              </w:rPr>
              <w:t xml:space="preserve">Appendix </w:t>
            </w:r>
            <w:r w:rsidR="00FD551B" w:rsidRPr="00FD551B">
              <w:rPr>
                <w:rFonts w:asciiTheme="minorHAnsi" w:hAnsiTheme="minorHAnsi"/>
                <w:b/>
                <w:bCs/>
                <w:sz w:val="18"/>
                <w:szCs w:val="18"/>
              </w:rPr>
              <w:t>M</w:t>
            </w:r>
            <w:r w:rsidRPr="00FD551B">
              <w:rPr>
                <w:rFonts w:asciiTheme="minorHAnsi" w:hAnsiTheme="minorHAnsi"/>
                <w:b/>
                <w:bCs/>
                <w:i/>
                <w:iCs/>
                <w:sz w:val="18"/>
                <w:szCs w:val="18"/>
              </w:rPr>
              <w:t xml:space="preserve"> </w:t>
            </w:r>
            <w:r w:rsidRPr="00FD551B">
              <w:rPr>
                <w:rFonts w:asciiTheme="minorHAnsi" w:hAnsiTheme="minorHAnsi"/>
                <w:sz w:val="18"/>
                <w:szCs w:val="18"/>
              </w:rPr>
              <w:t>which indicate that the</w:t>
            </w:r>
            <w:r w:rsidR="003E7875">
              <w:rPr>
                <w:rFonts w:asciiTheme="minorHAnsi" w:hAnsiTheme="minorHAnsi"/>
                <w:sz w:val="18"/>
                <w:szCs w:val="18"/>
              </w:rPr>
              <w:t>se</w:t>
            </w:r>
            <w:r w:rsidRPr="00FD551B">
              <w:rPr>
                <w:rFonts w:asciiTheme="minorHAnsi" w:hAnsiTheme="minorHAnsi"/>
                <w:sz w:val="18"/>
                <w:szCs w:val="18"/>
              </w:rPr>
              <w:t xml:space="preserve"> design requirements have been considered</w:t>
            </w:r>
            <w:r w:rsidR="00FD551B" w:rsidRPr="00FD551B">
              <w:rPr>
                <w:rFonts w:asciiTheme="minorHAnsi" w:hAnsiTheme="minorHAnsi"/>
                <w:sz w:val="18"/>
                <w:szCs w:val="18"/>
              </w:rPr>
              <w:t xml:space="preserve">. </w:t>
            </w:r>
          </w:p>
          <w:p w14:paraId="5B57464F" w14:textId="77777777" w:rsidR="00E7346A" w:rsidRPr="00FD551B" w:rsidRDefault="00E7346A" w:rsidP="00E7346A">
            <w:pPr>
              <w:pStyle w:val="BodyText"/>
              <w:numPr>
                <w:ilvl w:val="0"/>
                <w:numId w:val="5"/>
              </w:numPr>
              <w:spacing w:after="0" w:line="276" w:lineRule="auto"/>
              <w:rPr>
                <w:rFonts w:asciiTheme="minorHAnsi" w:hAnsiTheme="minorHAnsi"/>
                <w:sz w:val="18"/>
                <w:szCs w:val="18"/>
              </w:rPr>
            </w:pPr>
          </w:p>
        </w:tc>
      </w:tr>
      <w:tr w:rsidR="00E7346A" w:rsidRPr="00E1377D" w14:paraId="074CB2F0" w14:textId="77777777" w:rsidTr="00876510">
        <w:tc>
          <w:tcPr>
            <w:tcW w:w="4879" w:type="dxa"/>
          </w:tcPr>
          <w:p w14:paraId="00028810" w14:textId="77777777"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(f)  consider the design principles set out in Division 6</w:t>
            </w:r>
          </w:p>
        </w:tc>
        <w:tc>
          <w:tcPr>
            <w:tcW w:w="4878" w:type="dxa"/>
          </w:tcPr>
          <w:p w14:paraId="7C2A8C13" w14:textId="7D94410B" w:rsidR="00E7346A" w:rsidRPr="00FD551B" w:rsidRDefault="00E7346A" w:rsidP="006E1FB7">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 xml:space="preserve">Consideration of these principles is discussed in </w:t>
            </w:r>
            <w:r w:rsidR="006E1FB7" w:rsidRPr="00FD551B">
              <w:rPr>
                <w:rFonts w:asciiTheme="minorHAnsi" w:hAnsiTheme="minorHAnsi"/>
                <w:b/>
                <w:sz w:val="18"/>
                <w:szCs w:val="18"/>
              </w:rPr>
              <w:t>Table 9</w:t>
            </w:r>
            <w:r w:rsidR="00370A9A" w:rsidRPr="00370A9A">
              <w:rPr>
                <w:rFonts w:asciiTheme="minorHAnsi" w:hAnsiTheme="minorHAnsi"/>
                <w:bCs/>
                <w:sz w:val="18"/>
                <w:szCs w:val="18"/>
              </w:rPr>
              <w:t>.</w:t>
            </w:r>
          </w:p>
        </w:tc>
      </w:tr>
      <w:tr w:rsidR="00E7346A" w:rsidRPr="00E1377D" w14:paraId="30EEB6E9" w14:textId="77777777" w:rsidTr="00876510">
        <w:trPr>
          <w:cnfStyle w:val="000000010000" w:firstRow="0" w:lastRow="0" w:firstColumn="0" w:lastColumn="0" w:oddVBand="0" w:evenVBand="0" w:oddHBand="0" w:evenHBand="1" w:firstRowFirstColumn="0" w:firstRowLastColumn="0" w:lastRowFirstColumn="0" w:lastRowLastColumn="0"/>
        </w:trPr>
        <w:tc>
          <w:tcPr>
            <w:tcW w:w="4879" w:type="dxa"/>
          </w:tcPr>
          <w:p w14:paraId="2479502B" w14:textId="77777777"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(2)  In this section, a reference to the council is a reference to the council for the land on which the development is proposed to be located.</w:t>
            </w:r>
          </w:p>
        </w:tc>
        <w:tc>
          <w:tcPr>
            <w:tcW w:w="4878" w:type="dxa"/>
          </w:tcPr>
          <w:p w14:paraId="5D055730" w14:textId="77777777"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Noted.</w:t>
            </w:r>
          </w:p>
        </w:tc>
      </w:tr>
      <w:tr w:rsidR="00E7346A" w:rsidRPr="00E1377D" w14:paraId="6BEB6394" w14:textId="77777777" w:rsidTr="00876510">
        <w:tc>
          <w:tcPr>
            <w:tcW w:w="4879" w:type="dxa"/>
          </w:tcPr>
          <w:p w14:paraId="50EBE6C1" w14:textId="77777777"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108D - Exempt development</w:t>
            </w:r>
          </w:p>
          <w:p w14:paraId="0500595A" w14:textId="033993CE"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 xml:space="preserve">Development for purposes of landscaping and gardening is exempt development if it is carried out by or on behalf of </w:t>
            </w:r>
            <w:r w:rsidR="00CA11CA">
              <w:rPr>
                <w:rFonts w:asciiTheme="minorHAnsi" w:hAnsiTheme="minorHAnsi"/>
                <w:sz w:val="18"/>
                <w:szCs w:val="18"/>
              </w:rPr>
              <w:t>LAHC</w:t>
            </w:r>
            <w:r w:rsidRPr="00FD551B">
              <w:rPr>
                <w:rFonts w:asciiTheme="minorHAnsi" w:hAnsiTheme="minorHAnsi"/>
                <w:sz w:val="18"/>
                <w:szCs w:val="18"/>
              </w:rPr>
              <w:t xml:space="preserve"> in relation to seniors housing</w:t>
            </w:r>
          </w:p>
        </w:tc>
        <w:tc>
          <w:tcPr>
            <w:tcW w:w="4878" w:type="dxa"/>
          </w:tcPr>
          <w:p w14:paraId="79707FFF" w14:textId="3B904539"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Noted</w:t>
            </w:r>
            <w:r w:rsidR="00370A9A">
              <w:rPr>
                <w:rFonts w:asciiTheme="minorHAnsi" w:hAnsiTheme="minorHAnsi"/>
                <w:sz w:val="18"/>
                <w:szCs w:val="18"/>
              </w:rPr>
              <w:t>.</w:t>
            </w:r>
          </w:p>
        </w:tc>
      </w:tr>
      <w:tr w:rsidR="00E7346A" w:rsidRPr="00E1377D" w14:paraId="0B34F8ED" w14:textId="77777777" w:rsidTr="00876510">
        <w:trPr>
          <w:cnfStyle w:val="000000010000" w:firstRow="0" w:lastRow="0" w:firstColumn="0" w:lastColumn="0" w:oddVBand="0" w:evenVBand="0" w:oddHBand="0" w:evenHBand="1" w:firstRowFirstColumn="0" w:firstRowLastColumn="0" w:lastRowFirstColumn="0" w:lastRowLastColumn="0"/>
        </w:trPr>
        <w:tc>
          <w:tcPr>
            <w:tcW w:w="4879" w:type="dxa"/>
          </w:tcPr>
          <w:p w14:paraId="40580E0A" w14:textId="77777777"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108E - Subdivision of seniors housing not permitted Development consent must not be granted for subdivision of seniors housing.</w:t>
            </w:r>
          </w:p>
        </w:tc>
        <w:tc>
          <w:tcPr>
            <w:tcW w:w="4878" w:type="dxa"/>
          </w:tcPr>
          <w:p w14:paraId="0D1F776B" w14:textId="77777777" w:rsidR="00E7346A" w:rsidRPr="00FD551B" w:rsidRDefault="00E7346A" w:rsidP="00E7346A">
            <w:pPr>
              <w:pStyle w:val="BodyText"/>
              <w:numPr>
                <w:ilvl w:val="0"/>
                <w:numId w:val="5"/>
              </w:numPr>
              <w:spacing w:after="0" w:line="276" w:lineRule="auto"/>
              <w:rPr>
                <w:rFonts w:asciiTheme="minorHAnsi" w:hAnsiTheme="minorHAnsi"/>
                <w:sz w:val="18"/>
                <w:szCs w:val="18"/>
              </w:rPr>
            </w:pPr>
            <w:r w:rsidRPr="00FD551B">
              <w:rPr>
                <w:rFonts w:asciiTheme="minorHAnsi" w:hAnsiTheme="minorHAnsi"/>
                <w:sz w:val="18"/>
                <w:szCs w:val="18"/>
              </w:rPr>
              <w:t xml:space="preserve">No subdivision proposed. </w:t>
            </w:r>
          </w:p>
        </w:tc>
      </w:tr>
    </w:tbl>
    <w:p w14:paraId="720233C8" w14:textId="5C4C38D5" w:rsidR="000F4011" w:rsidRPr="00FD551B" w:rsidRDefault="005B5B95" w:rsidP="00E7346A">
      <w:pPr>
        <w:pStyle w:val="BodyText"/>
        <w:numPr>
          <w:ilvl w:val="0"/>
          <w:numId w:val="0"/>
        </w:numPr>
        <w:spacing w:before="120"/>
      </w:pPr>
      <w:r>
        <w:t xml:space="preserve">The </w:t>
      </w:r>
      <w:r w:rsidR="000F4011" w:rsidRPr="00FD551B">
        <w:t xml:space="preserve">Housing SEPP requires </w:t>
      </w:r>
      <w:r w:rsidR="00E117AE">
        <w:t>LAHC</w:t>
      </w:r>
      <w:r w:rsidR="000F4011" w:rsidRPr="00FD551B">
        <w:t xml:space="preserve"> to consider the applicable development standards specified in clause 84(2</w:t>
      </w:r>
      <w:r w:rsidR="00890937" w:rsidRPr="00FD551B">
        <w:t>) (</w:t>
      </w:r>
      <w:r w:rsidR="000F4011" w:rsidRPr="00FD551B">
        <w:t>c</w:t>
      </w:r>
      <w:r w:rsidR="00890937" w:rsidRPr="00FD551B">
        <w:t>) (</w:t>
      </w:r>
      <w:r w:rsidR="000F4011" w:rsidRPr="00FD551B">
        <w:t>iii), 85, 88, 89 and 108. Consideration of these sections of the SEPP is demonstrated in the</w:t>
      </w:r>
      <w:r w:rsidR="00F12F15" w:rsidRPr="00FD551B">
        <w:t xml:space="preserve"> </w:t>
      </w:r>
      <w:r w:rsidR="00F12F15" w:rsidRPr="00FD551B">
        <w:rPr>
          <w:b/>
        </w:rPr>
        <w:t>Table 4</w:t>
      </w:r>
      <w:r w:rsidR="003B2EF6" w:rsidRPr="00FD551B">
        <w:t xml:space="preserve"> </w:t>
      </w:r>
      <w:r w:rsidR="00316A52" w:rsidRPr="00FD551B">
        <w:t xml:space="preserve">and </w:t>
      </w:r>
      <w:r w:rsidR="00F12F15" w:rsidRPr="00FD551B">
        <w:rPr>
          <w:b/>
        </w:rPr>
        <w:t>Table 5</w:t>
      </w:r>
      <w:r w:rsidR="00F12F15" w:rsidRPr="00FD551B">
        <w:t xml:space="preserve"> </w:t>
      </w:r>
      <w:r w:rsidR="000F4011" w:rsidRPr="00FD551B">
        <w:t>below:</w:t>
      </w:r>
    </w:p>
    <w:p w14:paraId="77F0FDC6" w14:textId="7906E087" w:rsidR="000F4011" w:rsidRPr="00FD551B" w:rsidRDefault="000F4011" w:rsidP="000F4011">
      <w:pPr>
        <w:pStyle w:val="Caption"/>
        <w:keepNext/>
      </w:pPr>
      <w:bookmarkStart w:id="111" w:name="_Ref129341093"/>
      <w:bookmarkStart w:id="112" w:name="_Ref129341739"/>
      <w:bookmarkStart w:id="113" w:name="_Toc162019280"/>
      <w:r w:rsidRPr="00FD551B">
        <w:t xml:space="preserve">Table </w:t>
      </w:r>
      <w:r w:rsidR="00D95A3B">
        <w:fldChar w:fldCharType="begin"/>
      </w:r>
      <w:r w:rsidR="00D95A3B">
        <w:instrText xml:space="preserve"> SEQ Table \* ARABIC </w:instrText>
      </w:r>
      <w:r w:rsidR="00D95A3B">
        <w:fldChar w:fldCharType="separate"/>
      </w:r>
      <w:r w:rsidR="00F75634">
        <w:rPr>
          <w:noProof/>
        </w:rPr>
        <w:t>4</w:t>
      </w:r>
      <w:r w:rsidR="00D95A3B">
        <w:rPr>
          <w:noProof/>
        </w:rPr>
        <w:fldChar w:fldCharType="end"/>
      </w:r>
      <w:bookmarkEnd w:id="111"/>
      <w:r w:rsidRPr="00FD551B">
        <w:t xml:space="preserve"> </w:t>
      </w:r>
      <w:r w:rsidR="00C22BEB" w:rsidRPr="00FD551B">
        <w:t>Compliance with section 84(2</w:t>
      </w:r>
      <w:r w:rsidR="00890937" w:rsidRPr="00FD551B">
        <w:t>) (</w:t>
      </w:r>
      <w:r w:rsidR="00C22BEB" w:rsidRPr="00FD551B">
        <w:t>c</w:t>
      </w:r>
      <w:r w:rsidR="00890937" w:rsidRPr="00FD551B">
        <w:t>) (</w:t>
      </w:r>
      <w:r w:rsidR="00C22BEB" w:rsidRPr="00FD551B">
        <w:t>iii), 85, 88, 89 of the Housing SEPP 2021</w:t>
      </w:r>
      <w:bookmarkEnd w:id="112"/>
      <w:bookmarkEnd w:id="113"/>
    </w:p>
    <w:tbl>
      <w:tblPr>
        <w:tblStyle w:val="1DPEDefault"/>
        <w:tblW w:w="9881" w:type="dxa"/>
        <w:tblLayout w:type="fixed"/>
        <w:tblLook w:val="0000" w:firstRow="0" w:lastRow="0" w:firstColumn="0" w:lastColumn="0" w:noHBand="0" w:noVBand="0"/>
      </w:tblPr>
      <w:tblGrid>
        <w:gridCol w:w="4941"/>
        <w:gridCol w:w="4940"/>
      </w:tblGrid>
      <w:tr w:rsidR="000B637A" w:rsidRPr="00E1377D" w14:paraId="452A3146" w14:textId="77777777" w:rsidTr="001146DD">
        <w:trPr>
          <w:cantSplit w:val="0"/>
          <w:trHeight w:val="252"/>
        </w:trPr>
        <w:tc>
          <w:tcPr>
            <w:tcW w:w="4941" w:type="dxa"/>
            <w:shd w:val="clear" w:color="auto" w:fill="002060"/>
          </w:tcPr>
          <w:p w14:paraId="73449BDF" w14:textId="3043BFED" w:rsidR="000B637A" w:rsidRPr="00FD551B" w:rsidRDefault="000B637A" w:rsidP="00C57B53">
            <w:pPr>
              <w:pStyle w:val="BodyText"/>
              <w:spacing w:line="240" w:lineRule="auto"/>
              <w:contextualSpacing/>
              <w:rPr>
                <w:b/>
                <w:sz w:val="18"/>
              </w:rPr>
            </w:pPr>
            <w:r w:rsidRPr="00FD551B">
              <w:rPr>
                <w:b/>
                <w:sz w:val="18"/>
              </w:rPr>
              <w:t>Provision</w:t>
            </w:r>
          </w:p>
        </w:tc>
        <w:tc>
          <w:tcPr>
            <w:tcW w:w="4940" w:type="dxa"/>
            <w:shd w:val="clear" w:color="auto" w:fill="002060"/>
          </w:tcPr>
          <w:p w14:paraId="2BE9D8AD" w14:textId="3B5332E3" w:rsidR="000B637A" w:rsidRPr="00FD551B" w:rsidRDefault="000B637A" w:rsidP="00C57B53">
            <w:pPr>
              <w:pStyle w:val="BodyText"/>
              <w:spacing w:line="240" w:lineRule="auto"/>
              <w:contextualSpacing/>
              <w:rPr>
                <w:b/>
                <w:sz w:val="18"/>
              </w:rPr>
            </w:pPr>
            <w:r w:rsidRPr="00FD551B">
              <w:rPr>
                <w:b/>
                <w:sz w:val="18"/>
              </w:rPr>
              <w:t xml:space="preserve">Compliance </w:t>
            </w:r>
          </w:p>
        </w:tc>
      </w:tr>
      <w:tr w:rsidR="000B637A" w:rsidRPr="00E1377D" w14:paraId="22997527" w14:textId="77777777" w:rsidTr="001146DD">
        <w:trPr>
          <w:cnfStyle w:val="000000010000" w:firstRow="0" w:lastRow="0" w:firstColumn="0" w:lastColumn="0" w:oddVBand="0" w:evenVBand="0" w:oddHBand="0" w:evenHBand="1" w:firstRowFirstColumn="0" w:firstRowLastColumn="0" w:lastRowFirstColumn="0" w:lastRowLastColumn="0"/>
          <w:cantSplit w:val="0"/>
          <w:trHeight w:val="4147"/>
        </w:trPr>
        <w:tc>
          <w:tcPr>
            <w:tcW w:w="4941" w:type="dxa"/>
          </w:tcPr>
          <w:p w14:paraId="32DC76DF" w14:textId="77777777" w:rsidR="000B637A" w:rsidRPr="00235C30" w:rsidRDefault="000B637A" w:rsidP="00C57B53">
            <w:pPr>
              <w:pStyle w:val="BodyText"/>
              <w:spacing w:line="276" w:lineRule="auto"/>
              <w:contextualSpacing/>
              <w:rPr>
                <w:b/>
                <w:sz w:val="18"/>
              </w:rPr>
            </w:pPr>
            <w:r w:rsidRPr="00235C30">
              <w:rPr>
                <w:b/>
                <w:sz w:val="18"/>
              </w:rPr>
              <w:t>84   Development standards—general</w:t>
            </w:r>
          </w:p>
          <w:p w14:paraId="217D15F4" w14:textId="77777777" w:rsidR="000B637A" w:rsidRPr="00235C30" w:rsidRDefault="000B637A" w:rsidP="00C57B53">
            <w:pPr>
              <w:pStyle w:val="BodyText"/>
              <w:spacing w:line="276" w:lineRule="auto"/>
              <w:contextualSpacing/>
              <w:rPr>
                <w:sz w:val="18"/>
              </w:rPr>
            </w:pPr>
            <w:r w:rsidRPr="00235C30">
              <w:rPr>
                <w:sz w:val="18"/>
              </w:rPr>
              <w:t>(2)  Development consent must not be granted for development to which this section applies unless—</w:t>
            </w:r>
          </w:p>
          <w:p w14:paraId="3114987E" w14:textId="48F12A42" w:rsidR="000B637A" w:rsidRPr="00235C30" w:rsidRDefault="000B637A" w:rsidP="00C57B53">
            <w:pPr>
              <w:pStyle w:val="BodyText"/>
              <w:spacing w:line="276" w:lineRule="auto"/>
              <w:ind w:left="196"/>
              <w:contextualSpacing/>
              <w:rPr>
                <w:sz w:val="18"/>
              </w:rPr>
            </w:pPr>
            <w:r w:rsidRPr="00235C30">
              <w:rPr>
                <w:sz w:val="18"/>
              </w:rPr>
              <w:t>(c)  for development on land in a residential zone where residential flat buildings are not permitted—</w:t>
            </w:r>
          </w:p>
          <w:p w14:paraId="7EB12EC1" w14:textId="2DD6847A" w:rsidR="000B637A" w:rsidRPr="00235C30" w:rsidRDefault="000B637A" w:rsidP="00C57B53">
            <w:pPr>
              <w:pStyle w:val="BodyText"/>
              <w:spacing w:line="276" w:lineRule="auto"/>
              <w:ind w:left="479"/>
              <w:contextualSpacing/>
              <w:rPr>
                <w:sz w:val="18"/>
              </w:rPr>
            </w:pPr>
            <w:r w:rsidRPr="00235C30">
              <w:rPr>
                <w:sz w:val="18"/>
              </w:rPr>
              <w:t>(iii)  if the development results in a building with more than 2 storeys—the additional storeys are set back within planes that project at an angle of 45 degrees inwards from all side and rear boundaries of the site.</w:t>
            </w:r>
          </w:p>
        </w:tc>
        <w:tc>
          <w:tcPr>
            <w:tcW w:w="4940" w:type="dxa"/>
          </w:tcPr>
          <w:p w14:paraId="4DADE0E4" w14:textId="6E6C21B0" w:rsidR="00AB2368" w:rsidRPr="00235C30" w:rsidRDefault="00A55197" w:rsidP="00C57B53">
            <w:pPr>
              <w:spacing w:before="0" w:line="276" w:lineRule="auto"/>
              <w:contextualSpacing/>
              <w:rPr>
                <w:sz w:val="18"/>
                <w:szCs w:val="18"/>
              </w:rPr>
            </w:pPr>
            <w:r w:rsidRPr="00235C30">
              <w:rPr>
                <w:sz w:val="18"/>
                <w:szCs w:val="18"/>
              </w:rPr>
              <w:t xml:space="preserve">NA. </w:t>
            </w:r>
            <w:r w:rsidR="00AB2368" w:rsidRPr="00235C30">
              <w:rPr>
                <w:sz w:val="18"/>
                <w:szCs w:val="18"/>
              </w:rPr>
              <w:t xml:space="preserve">Proposed development is two </w:t>
            </w:r>
            <w:r w:rsidR="00C074FE" w:rsidRPr="00235C30">
              <w:rPr>
                <w:sz w:val="18"/>
                <w:szCs w:val="18"/>
              </w:rPr>
              <w:t>storeys</w:t>
            </w:r>
            <w:r w:rsidR="00AB2368" w:rsidRPr="00235C30">
              <w:rPr>
                <w:sz w:val="18"/>
                <w:szCs w:val="18"/>
              </w:rPr>
              <w:t xml:space="preserve"> </w:t>
            </w:r>
            <w:r w:rsidR="00AE5D99" w:rsidRPr="00235C30">
              <w:rPr>
                <w:sz w:val="18"/>
                <w:szCs w:val="18"/>
              </w:rPr>
              <w:t>only.</w:t>
            </w:r>
          </w:p>
        </w:tc>
      </w:tr>
      <w:tr w:rsidR="000B637A" w:rsidRPr="00E1377D" w14:paraId="3C2C406E" w14:textId="77777777" w:rsidTr="001146DD">
        <w:trPr>
          <w:cantSplit w:val="0"/>
          <w:trHeight w:val="443"/>
        </w:trPr>
        <w:tc>
          <w:tcPr>
            <w:tcW w:w="4941" w:type="dxa"/>
          </w:tcPr>
          <w:p w14:paraId="1554228A" w14:textId="77777777" w:rsidR="000B637A" w:rsidRPr="00235C30" w:rsidRDefault="00AB2368" w:rsidP="00C57B53">
            <w:pPr>
              <w:pStyle w:val="BodyText"/>
              <w:rPr>
                <w:b/>
                <w:sz w:val="18"/>
              </w:rPr>
            </w:pPr>
            <w:r w:rsidRPr="00235C30">
              <w:rPr>
                <w:b/>
                <w:sz w:val="18"/>
              </w:rPr>
              <w:t>85   Development standards for hostels and independent living units</w:t>
            </w:r>
          </w:p>
          <w:p w14:paraId="2A482D65" w14:textId="77777777" w:rsidR="00AB2368" w:rsidRPr="00235C30" w:rsidRDefault="00AB2368" w:rsidP="00AB2368">
            <w:pPr>
              <w:pStyle w:val="BodyText"/>
              <w:rPr>
                <w:sz w:val="18"/>
              </w:rPr>
            </w:pPr>
            <w:r w:rsidRPr="00235C30">
              <w:rPr>
                <w:sz w:val="18"/>
              </w:rPr>
              <w:t>(1)  Development consent must not be granted for development for the purposes of a hostel or an independent living unit unless the hostel or independent living unit complies with the relevant standards specified in Schedule 4.</w:t>
            </w:r>
          </w:p>
          <w:p w14:paraId="74302957" w14:textId="4540722C" w:rsidR="00AB2368" w:rsidRPr="00235C30" w:rsidRDefault="00AB2368" w:rsidP="00C57B53">
            <w:pPr>
              <w:pStyle w:val="BodyText"/>
              <w:rPr>
                <w:sz w:val="16"/>
              </w:rPr>
            </w:pPr>
            <w:r w:rsidRPr="00235C30">
              <w:rPr>
                <w:sz w:val="18"/>
              </w:rPr>
              <w:lastRenderedPageBreak/>
              <w:t>(2)  An independent living unit, or part of an independent living unit, located above the ground floor in a multi-storey building need not comply with the requirements in Schedule 4, sections 2, 7–13 and 15–20 if the development application is made by, or by a person jointly with, a social housing provider.</w:t>
            </w:r>
          </w:p>
        </w:tc>
        <w:tc>
          <w:tcPr>
            <w:tcW w:w="4940" w:type="dxa"/>
          </w:tcPr>
          <w:p w14:paraId="3E065CF4" w14:textId="77777777" w:rsidR="000B637A" w:rsidRPr="00235C30" w:rsidRDefault="000B637A" w:rsidP="00C57B53">
            <w:pPr>
              <w:spacing w:before="0" w:line="240" w:lineRule="auto"/>
              <w:contextualSpacing/>
              <w:rPr>
                <w:sz w:val="18"/>
                <w:szCs w:val="18"/>
              </w:rPr>
            </w:pPr>
          </w:p>
          <w:p w14:paraId="46CDB0C5" w14:textId="77777777" w:rsidR="00AB2368" w:rsidRPr="00235C30" w:rsidRDefault="00AB2368" w:rsidP="00C57B53">
            <w:pPr>
              <w:spacing w:before="0" w:line="240" w:lineRule="auto"/>
              <w:contextualSpacing/>
              <w:rPr>
                <w:sz w:val="18"/>
                <w:szCs w:val="18"/>
              </w:rPr>
            </w:pPr>
          </w:p>
          <w:p w14:paraId="49E46FF6" w14:textId="77777777" w:rsidR="00AB2368" w:rsidRPr="00235C30" w:rsidRDefault="00AB2368" w:rsidP="00C57B53">
            <w:pPr>
              <w:spacing w:before="0" w:line="240" w:lineRule="auto"/>
              <w:contextualSpacing/>
              <w:rPr>
                <w:sz w:val="18"/>
                <w:szCs w:val="18"/>
              </w:rPr>
            </w:pPr>
          </w:p>
          <w:p w14:paraId="7A91F23C" w14:textId="1F28B646" w:rsidR="00AB2368" w:rsidRPr="00235C30" w:rsidRDefault="00AB2368" w:rsidP="00C57B53">
            <w:pPr>
              <w:spacing w:before="0" w:line="240" w:lineRule="auto"/>
              <w:contextualSpacing/>
              <w:rPr>
                <w:sz w:val="18"/>
                <w:szCs w:val="18"/>
              </w:rPr>
            </w:pPr>
            <w:r w:rsidRPr="00235C30">
              <w:rPr>
                <w:sz w:val="18"/>
                <w:szCs w:val="18"/>
              </w:rPr>
              <w:t xml:space="preserve">The proposed development complies with </w:t>
            </w:r>
            <w:r w:rsidR="00316A52" w:rsidRPr="00235C30">
              <w:rPr>
                <w:sz w:val="18"/>
                <w:szCs w:val="18"/>
              </w:rPr>
              <w:t>relevant</w:t>
            </w:r>
            <w:r w:rsidRPr="00235C30">
              <w:rPr>
                <w:sz w:val="18"/>
                <w:szCs w:val="18"/>
              </w:rPr>
              <w:t xml:space="preserve"> standards specified in Schedule</w:t>
            </w:r>
            <w:r w:rsidR="00A55197" w:rsidRPr="00235C30">
              <w:rPr>
                <w:sz w:val="18"/>
                <w:szCs w:val="18"/>
              </w:rPr>
              <w:t xml:space="preserve"> 4</w:t>
            </w:r>
            <w:r w:rsidRPr="00235C30">
              <w:rPr>
                <w:sz w:val="18"/>
                <w:szCs w:val="18"/>
              </w:rPr>
              <w:t xml:space="preserve"> as demonstrated in </w:t>
            </w:r>
            <w:r w:rsidR="000C5681" w:rsidRPr="00235C30">
              <w:rPr>
                <w:b/>
                <w:sz w:val="16"/>
                <w:szCs w:val="18"/>
              </w:rPr>
              <w:fldChar w:fldCharType="begin"/>
            </w:r>
            <w:r w:rsidR="000C5681" w:rsidRPr="00235C30">
              <w:rPr>
                <w:b/>
                <w:sz w:val="16"/>
                <w:szCs w:val="18"/>
              </w:rPr>
              <w:instrText xml:space="preserve"> REF _Ref129339880 \h  \* MERGEFORMAT </w:instrText>
            </w:r>
            <w:r w:rsidR="000C5681" w:rsidRPr="00235C30">
              <w:rPr>
                <w:b/>
                <w:sz w:val="16"/>
                <w:szCs w:val="18"/>
              </w:rPr>
            </w:r>
            <w:r w:rsidR="000C5681" w:rsidRPr="00235C30">
              <w:rPr>
                <w:b/>
                <w:sz w:val="16"/>
                <w:szCs w:val="18"/>
              </w:rPr>
              <w:fldChar w:fldCharType="separate"/>
            </w:r>
            <w:r w:rsidR="00F75634" w:rsidRPr="00F75634">
              <w:rPr>
                <w:b/>
                <w:sz w:val="18"/>
              </w:rPr>
              <w:t xml:space="preserve">Table </w:t>
            </w:r>
            <w:r w:rsidR="00F75634" w:rsidRPr="00F75634">
              <w:rPr>
                <w:b/>
                <w:noProof/>
                <w:sz w:val="18"/>
              </w:rPr>
              <w:t>6</w:t>
            </w:r>
            <w:r w:rsidR="000C5681" w:rsidRPr="00235C30">
              <w:rPr>
                <w:b/>
                <w:sz w:val="16"/>
                <w:szCs w:val="18"/>
              </w:rPr>
              <w:fldChar w:fldCharType="end"/>
            </w:r>
            <w:r w:rsidR="000C5681" w:rsidRPr="00235C30">
              <w:rPr>
                <w:sz w:val="16"/>
                <w:szCs w:val="18"/>
              </w:rPr>
              <w:t xml:space="preserve"> </w:t>
            </w:r>
            <w:r w:rsidRPr="00235C30">
              <w:rPr>
                <w:sz w:val="18"/>
                <w:szCs w:val="18"/>
              </w:rPr>
              <w:t>below.</w:t>
            </w:r>
          </w:p>
          <w:p w14:paraId="2F7AE06F" w14:textId="77777777" w:rsidR="00A55197" w:rsidRPr="00235C30" w:rsidRDefault="00A55197" w:rsidP="00C57B53">
            <w:pPr>
              <w:spacing w:before="0" w:line="240" w:lineRule="auto"/>
              <w:contextualSpacing/>
              <w:rPr>
                <w:sz w:val="18"/>
                <w:szCs w:val="18"/>
              </w:rPr>
            </w:pPr>
          </w:p>
          <w:p w14:paraId="3121054C" w14:textId="77777777" w:rsidR="00A55197" w:rsidRPr="00235C30" w:rsidRDefault="00A55197" w:rsidP="00C57B53">
            <w:pPr>
              <w:spacing w:before="0" w:line="240" w:lineRule="auto"/>
              <w:contextualSpacing/>
              <w:rPr>
                <w:sz w:val="18"/>
                <w:szCs w:val="18"/>
              </w:rPr>
            </w:pPr>
          </w:p>
          <w:p w14:paraId="18D79FEA" w14:textId="77777777" w:rsidR="00E722D9" w:rsidRPr="00235C30" w:rsidRDefault="00E722D9" w:rsidP="00C57B53">
            <w:pPr>
              <w:spacing w:before="0" w:line="240" w:lineRule="auto"/>
              <w:contextualSpacing/>
              <w:rPr>
                <w:sz w:val="18"/>
                <w:szCs w:val="18"/>
              </w:rPr>
            </w:pPr>
          </w:p>
          <w:p w14:paraId="2C57B7A0" w14:textId="4987FFC5" w:rsidR="00A55197" w:rsidRPr="00235C30" w:rsidRDefault="00CB51A1" w:rsidP="00C57B53">
            <w:pPr>
              <w:spacing w:before="0" w:line="240" w:lineRule="auto"/>
              <w:contextualSpacing/>
              <w:rPr>
                <w:sz w:val="18"/>
                <w:szCs w:val="18"/>
              </w:rPr>
            </w:pPr>
            <w:r>
              <w:rPr>
                <w:sz w:val="18"/>
                <w:szCs w:val="18"/>
              </w:rPr>
              <w:t>noted</w:t>
            </w:r>
          </w:p>
        </w:tc>
      </w:tr>
      <w:tr w:rsidR="000B637A" w:rsidRPr="00E1377D" w14:paraId="632EF699" w14:textId="77777777" w:rsidTr="001146DD">
        <w:trPr>
          <w:cnfStyle w:val="000000010000" w:firstRow="0" w:lastRow="0" w:firstColumn="0" w:lastColumn="0" w:oddVBand="0" w:evenVBand="0" w:oddHBand="0" w:evenHBand="1" w:firstRowFirstColumn="0" w:firstRowLastColumn="0" w:lastRowFirstColumn="0" w:lastRowLastColumn="0"/>
          <w:cantSplit w:val="0"/>
          <w:trHeight w:val="1470"/>
        </w:trPr>
        <w:tc>
          <w:tcPr>
            <w:tcW w:w="4941" w:type="dxa"/>
          </w:tcPr>
          <w:p w14:paraId="75074CF3" w14:textId="77777777" w:rsidR="00AB2368" w:rsidRPr="00235C30" w:rsidRDefault="00AB2368" w:rsidP="00AB2368">
            <w:pPr>
              <w:pStyle w:val="BodyText"/>
              <w:rPr>
                <w:b/>
                <w:sz w:val="18"/>
              </w:rPr>
            </w:pPr>
            <w:r w:rsidRPr="00235C30">
              <w:rPr>
                <w:b/>
                <w:sz w:val="18"/>
              </w:rPr>
              <w:t>88   Restrictions on occupation of seniors housing</w:t>
            </w:r>
          </w:p>
          <w:p w14:paraId="341FECC8" w14:textId="77777777" w:rsidR="00AB2368" w:rsidRPr="00235C30" w:rsidRDefault="00AB2368" w:rsidP="00AB2368">
            <w:pPr>
              <w:pStyle w:val="BodyText"/>
              <w:rPr>
                <w:sz w:val="18"/>
              </w:rPr>
            </w:pPr>
            <w:r w:rsidRPr="00235C30">
              <w:rPr>
                <w:sz w:val="18"/>
              </w:rPr>
              <w:t>(1)  Development permitted under this Part may be carried out for the accommodation of only the following—</w:t>
            </w:r>
          </w:p>
          <w:p w14:paraId="47CB7AB7" w14:textId="77777777" w:rsidR="00AB2368" w:rsidRPr="00235C30" w:rsidRDefault="00AB2368" w:rsidP="00AB2368">
            <w:pPr>
              <w:pStyle w:val="BodyText"/>
              <w:ind w:left="196"/>
              <w:rPr>
                <w:sz w:val="18"/>
              </w:rPr>
            </w:pPr>
            <w:r w:rsidRPr="00235C30">
              <w:rPr>
                <w:sz w:val="18"/>
              </w:rPr>
              <w:t>(a)  seniors or people who have a disability,</w:t>
            </w:r>
          </w:p>
          <w:p w14:paraId="642F91F3" w14:textId="77777777" w:rsidR="00AB2368" w:rsidRPr="00235C30" w:rsidRDefault="00AB2368" w:rsidP="00AB2368">
            <w:pPr>
              <w:pStyle w:val="BodyText"/>
              <w:ind w:left="196"/>
              <w:rPr>
                <w:sz w:val="18"/>
              </w:rPr>
            </w:pPr>
            <w:r w:rsidRPr="00235C30">
              <w:rPr>
                <w:sz w:val="18"/>
              </w:rPr>
              <w:t>(b)  people who live in the same household with seniors or people who have a disability,</w:t>
            </w:r>
          </w:p>
          <w:p w14:paraId="0FFEFE75" w14:textId="77777777" w:rsidR="00AB2368" w:rsidRPr="00235C30" w:rsidRDefault="00AB2368" w:rsidP="00AB2368">
            <w:pPr>
              <w:pStyle w:val="BodyText"/>
              <w:ind w:left="196"/>
              <w:rPr>
                <w:sz w:val="18"/>
              </w:rPr>
            </w:pPr>
            <w:r w:rsidRPr="00235C30">
              <w:rPr>
                <w:sz w:val="18"/>
              </w:rPr>
              <w:t>(c)  staff employed to assist in the administration and provision of services to housing provided under this Part.</w:t>
            </w:r>
          </w:p>
          <w:p w14:paraId="10C2F1EB" w14:textId="4474868D" w:rsidR="000B637A" w:rsidRPr="00235C30" w:rsidRDefault="00AB2368" w:rsidP="00C57B53">
            <w:pPr>
              <w:pStyle w:val="BodyText"/>
              <w:rPr>
                <w:sz w:val="18"/>
              </w:rPr>
            </w:pPr>
            <w:r w:rsidRPr="00235C30">
              <w:rPr>
                <w:sz w:val="18"/>
              </w:rPr>
              <w:t>(2)  Development consent must not be granted under this Part unless the consent authority is satisfied that only the kinds of people referred to in subsection (1) will occupy accommodation to which the development relates.</w:t>
            </w:r>
          </w:p>
        </w:tc>
        <w:tc>
          <w:tcPr>
            <w:tcW w:w="4940" w:type="dxa"/>
          </w:tcPr>
          <w:p w14:paraId="01C358F1" w14:textId="77777777" w:rsidR="000B637A" w:rsidRPr="00235C30" w:rsidRDefault="000B637A" w:rsidP="00C57B53">
            <w:pPr>
              <w:spacing w:before="0" w:line="240" w:lineRule="auto"/>
              <w:contextualSpacing/>
              <w:rPr>
                <w:sz w:val="18"/>
                <w:szCs w:val="18"/>
              </w:rPr>
            </w:pPr>
          </w:p>
          <w:p w14:paraId="60A7B082" w14:textId="77777777" w:rsidR="00C22BEB" w:rsidRPr="00235C30" w:rsidRDefault="00C22BEB" w:rsidP="00C57B53">
            <w:pPr>
              <w:spacing w:before="0" w:line="240" w:lineRule="auto"/>
              <w:contextualSpacing/>
              <w:rPr>
                <w:sz w:val="18"/>
                <w:szCs w:val="18"/>
              </w:rPr>
            </w:pPr>
          </w:p>
          <w:p w14:paraId="52976337" w14:textId="51BC25BB" w:rsidR="00AB2368" w:rsidRPr="00235C30" w:rsidRDefault="00C22BEB" w:rsidP="00C57B53">
            <w:pPr>
              <w:spacing w:before="0" w:line="240" w:lineRule="auto"/>
              <w:contextualSpacing/>
              <w:rPr>
                <w:sz w:val="18"/>
                <w:szCs w:val="18"/>
              </w:rPr>
            </w:pPr>
            <w:r w:rsidRPr="00235C30">
              <w:rPr>
                <w:sz w:val="18"/>
                <w:szCs w:val="18"/>
              </w:rPr>
              <w:t xml:space="preserve">Complies. </w:t>
            </w:r>
            <w:r w:rsidR="00E722D9" w:rsidRPr="00235C30">
              <w:rPr>
                <w:sz w:val="18"/>
                <w:szCs w:val="18"/>
              </w:rPr>
              <w:t xml:space="preserve">An </w:t>
            </w:r>
            <w:r w:rsidR="001F428B">
              <w:rPr>
                <w:sz w:val="18"/>
                <w:szCs w:val="18"/>
              </w:rPr>
              <w:t>I</w:t>
            </w:r>
            <w:r w:rsidR="00E722D9" w:rsidRPr="00235C30">
              <w:rPr>
                <w:sz w:val="18"/>
                <w:szCs w:val="18"/>
              </w:rPr>
              <w:t xml:space="preserve">dentified </w:t>
            </w:r>
            <w:r w:rsidR="001F428B">
              <w:rPr>
                <w:sz w:val="18"/>
                <w:szCs w:val="18"/>
              </w:rPr>
              <w:t>R</w:t>
            </w:r>
            <w:r w:rsidR="00E722D9" w:rsidRPr="00235C30">
              <w:rPr>
                <w:sz w:val="18"/>
                <w:szCs w:val="18"/>
              </w:rPr>
              <w:t>equirement</w:t>
            </w:r>
            <w:r w:rsidRPr="00235C30">
              <w:rPr>
                <w:sz w:val="18"/>
                <w:szCs w:val="18"/>
              </w:rPr>
              <w:t xml:space="preserve"> </w:t>
            </w:r>
            <w:r w:rsidRPr="00215734">
              <w:rPr>
                <w:sz w:val="18"/>
                <w:szCs w:val="18"/>
              </w:rPr>
              <w:t>no.74</w:t>
            </w:r>
            <w:r w:rsidR="00E722D9" w:rsidRPr="00215734">
              <w:rPr>
                <w:sz w:val="18"/>
                <w:szCs w:val="18"/>
              </w:rPr>
              <w:t xml:space="preserve"> is</w:t>
            </w:r>
            <w:r w:rsidR="00E722D9" w:rsidRPr="00235C30">
              <w:rPr>
                <w:sz w:val="18"/>
                <w:szCs w:val="18"/>
              </w:rPr>
              <w:t xml:space="preserve"> recommended </w:t>
            </w:r>
            <w:r w:rsidRPr="00235C30">
              <w:rPr>
                <w:sz w:val="18"/>
                <w:szCs w:val="18"/>
              </w:rPr>
              <w:t>to achieve compliance.</w:t>
            </w:r>
          </w:p>
          <w:p w14:paraId="36AD295E" w14:textId="53E8097B" w:rsidR="00C22BEB" w:rsidRPr="00235C30" w:rsidRDefault="00C22BEB" w:rsidP="00C57B53">
            <w:pPr>
              <w:spacing w:before="0" w:line="240" w:lineRule="auto"/>
              <w:contextualSpacing/>
              <w:rPr>
                <w:sz w:val="18"/>
                <w:szCs w:val="18"/>
              </w:rPr>
            </w:pPr>
          </w:p>
          <w:p w14:paraId="07C0A4D4" w14:textId="44B5A65F" w:rsidR="00C22BEB" w:rsidRPr="00235C30" w:rsidRDefault="00C22BEB" w:rsidP="00C57B53">
            <w:pPr>
              <w:spacing w:before="0" w:line="240" w:lineRule="auto"/>
              <w:contextualSpacing/>
              <w:rPr>
                <w:sz w:val="18"/>
                <w:szCs w:val="18"/>
              </w:rPr>
            </w:pPr>
          </w:p>
          <w:p w14:paraId="07BC56A5" w14:textId="1313814D" w:rsidR="00C22BEB" w:rsidRPr="00235C30" w:rsidRDefault="00C22BEB" w:rsidP="00C57B53">
            <w:pPr>
              <w:spacing w:before="0" w:line="240" w:lineRule="auto"/>
              <w:contextualSpacing/>
              <w:rPr>
                <w:sz w:val="18"/>
                <w:szCs w:val="18"/>
              </w:rPr>
            </w:pPr>
          </w:p>
          <w:p w14:paraId="6E542935" w14:textId="15E6330A" w:rsidR="00C22BEB" w:rsidRPr="00235C30" w:rsidRDefault="00C22BEB" w:rsidP="00C57B53">
            <w:pPr>
              <w:spacing w:before="0" w:line="240" w:lineRule="auto"/>
              <w:contextualSpacing/>
              <w:rPr>
                <w:sz w:val="18"/>
                <w:szCs w:val="18"/>
              </w:rPr>
            </w:pPr>
          </w:p>
          <w:p w14:paraId="3B40B58A" w14:textId="36D9ED5B" w:rsidR="00C22BEB" w:rsidRPr="00235C30" w:rsidRDefault="00C22BEB" w:rsidP="00C57B53">
            <w:pPr>
              <w:spacing w:before="0" w:line="240" w:lineRule="auto"/>
              <w:contextualSpacing/>
              <w:rPr>
                <w:sz w:val="18"/>
                <w:szCs w:val="18"/>
              </w:rPr>
            </w:pPr>
          </w:p>
          <w:p w14:paraId="61737E98" w14:textId="7CB1A5EB" w:rsidR="00C22BEB" w:rsidRPr="00235C30" w:rsidRDefault="00C22BEB" w:rsidP="00C57B53">
            <w:pPr>
              <w:spacing w:before="0" w:line="240" w:lineRule="auto"/>
              <w:contextualSpacing/>
              <w:rPr>
                <w:sz w:val="18"/>
                <w:szCs w:val="18"/>
              </w:rPr>
            </w:pPr>
          </w:p>
          <w:p w14:paraId="1ACDBABB" w14:textId="6EB16962" w:rsidR="00C22BEB" w:rsidRPr="00235C30" w:rsidRDefault="00C22BEB" w:rsidP="00C57B53">
            <w:pPr>
              <w:spacing w:before="0" w:line="240" w:lineRule="auto"/>
              <w:contextualSpacing/>
              <w:rPr>
                <w:sz w:val="18"/>
                <w:szCs w:val="18"/>
              </w:rPr>
            </w:pPr>
          </w:p>
          <w:p w14:paraId="42041009" w14:textId="59C9F41C" w:rsidR="00C22BEB" w:rsidRPr="00235C30" w:rsidRDefault="00C22BEB" w:rsidP="00C22BEB">
            <w:pPr>
              <w:spacing w:before="0" w:line="240" w:lineRule="auto"/>
              <w:contextualSpacing/>
              <w:rPr>
                <w:sz w:val="18"/>
                <w:szCs w:val="18"/>
              </w:rPr>
            </w:pPr>
            <w:r w:rsidRPr="00235C30">
              <w:rPr>
                <w:sz w:val="18"/>
                <w:szCs w:val="18"/>
              </w:rPr>
              <w:t xml:space="preserve">An </w:t>
            </w:r>
            <w:r w:rsidR="001F428B">
              <w:rPr>
                <w:sz w:val="18"/>
                <w:szCs w:val="18"/>
              </w:rPr>
              <w:t>I</w:t>
            </w:r>
            <w:r w:rsidRPr="00235C30">
              <w:rPr>
                <w:sz w:val="18"/>
                <w:szCs w:val="18"/>
              </w:rPr>
              <w:t xml:space="preserve">dentified </w:t>
            </w:r>
            <w:r w:rsidR="001F428B">
              <w:rPr>
                <w:sz w:val="18"/>
                <w:szCs w:val="18"/>
              </w:rPr>
              <w:t>R</w:t>
            </w:r>
            <w:r w:rsidRPr="00235C30">
              <w:rPr>
                <w:sz w:val="18"/>
                <w:szCs w:val="18"/>
              </w:rPr>
              <w:t xml:space="preserve">equirement </w:t>
            </w:r>
            <w:r w:rsidRPr="00215734">
              <w:rPr>
                <w:sz w:val="18"/>
                <w:szCs w:val="18"/>
              </w:rPr>
              <w:t>no. 74 is re</w:t>
            </w:r>
            <w:r w:rsidRPr="00235C30">
              <w:rPr>
                <w:sz w:val="18"/>
                <w:szCs w:val="18"/>
              </w:rPr>
              <w:t>commended to achieve compliance.</w:t>
            </w:r>
          </w:p>
          <w:p w14:paraId="2724C4B2" w14:textId="6E82A0E8" w:rsidR="00C22BEB" w:rsidRPr="00235C30" w:rsidRDefault="00C22BEB" w:rsidP="00C57B53">
            <w:pPr>
              <w:spacing w:before="0" w:line="240" w:lineRule="auto"/>
              <w:contextualSpacing/>
              <w:rPr>
                <w:sz w:val="18"/>
                <w:szCs w:val="18"/>
              </w:rPr>
            </w:pPr>
          </w:p>
          <w:p w14:paraId="2463DD84" w14:textId="0173A43E" w:rsidR="00C22BEB" w:rsidRPr="00235C30" w:rsidRDefault="00C22BEB" w:rsidP="00C57B53">
            <w:pPr>
              <w:spacing w:before="0" w:line="240" w:lineRule="auto"/>
              <w:contextualSpacing/>
              <w:rPr>
                <w:sz w:val="18"/>
                <w:szCs w:val="18"/>
              </w:rPr>
            </w:pPr>
          </w:p>
          <w:p w14:paraId="386DB113" w14:textId="6E5FDBB2" w:rsidR="00AB2368" w:rsidRPr="00235C30" w:rsidRDefault="00AB2368" w:rsidP="00C57B53">
            <w:pPr>
              <w:spacing w:before="0" w:line="240" w:lineRule="auto"/>
              <w:contextualSpacing/>
              <w:rPr>
                <w:sz w:val="18"/>
                <w:szCs w:val="18"/>
              </w:rPr>
            </w:pPr>
          </w:p>
        </w:tc>
      </w:tr>
      <w:tr w:rsidR="00F442E5" w:rsidRPr="00E1377D" w14:paraId="69008672" w14:textId="77777777" w:rsidTr="00073EA3">
        <w:trPr>
          <w:cantSplit w:val="0"/>
          <w:trHeight w:val="533"/>
        </w:trPr>
        <w:tc>
          <w:tcPr>
            <w:tcW w:w="4941" w:type="dxa"/>
          </w:tcPr>
          <w:p w14:paraId="149F493B" w14:textId="20799FB3" w:rsidR="00F442E5" w:rsidRPr="00073EA3" w:rsidRDefault="00F442E5" w:rsidP="00073EA3">
            <w:pPr>
              <w:pStyle w:val="BodyText"/>
              <w:rPr>
                <w:b/>
                <w:sz w:val="18"/>
              </w:rPr>
            </w:pPr>
            <w:r w:rsidRPr="00235C30">
              <w:rPr>
                <w:b/>
                <w:sz w:val="18"/>
              </w:rPr>
              <w:t>89   Use of ground floor of seniors housing in business zone</w:t>
            </w:r>
            <w:r w:rsidR="00073EA3">
              <w:rPr>
                <w:b/>
                <w:sz w:val="18"/>
              </w:rPr>
              <w:t>s</w:t>
            </w:r>
          </w:p>
        </w:tc>
        <w:tc>
          <w:tcPr>
            <w:tcW w:w="4940" w:type="dxa"/>
          </w:tcPr>
          <w:p w14:paraId="099B68BC" w14:textId="77777777" w:rsidR="00F442E5" w:rsidRPr="00235C30" w:rsidRDefault="00F442E5" w:rsidP="000B637A">
            <w:pPr>
              <w:spacing w:before="0" w:line="240" w:lineRule="auto"/>
              <w:contextualSpacing/>
              <w:rPr>
                <w:sz w:val="18"/>
                <w:szCs w:val="18"/>
              </w:rPr>
            </w:pPr>
          </w:p>
          <w:p w14:paraId="3DC92796" w14:textId="6F5906DF" w:rsidR="00F442E5" w:rsidRPr="00235C30" w:rsidRDefault="00F442E5" w:rsidP="000B637A">
            <w:pPr>
              <w:spacing w:before="0" w:line="240" w:lineRule="auto"/>
              <w:contextualSpacing/>
              <w:rPr>
                <w:sz w:val="18"/>
                <w:szCs w:val="18"/>
              </w:rPr>
            </w:pPr>
            <w:r w:rsidRPr="00235C30">
              <w:rPr>
                <w:sz w:val="18"/>
                <w:szCs w:val="18"/>
              </w:rPr>
              <w:t>N</w:t>
            </w:r>
            <w:r w:rsidR="001F39F5">
              <w:rPr>
                <w:sz w:val="18"/>
                <w:szCs w:val="18"/>
              </w:rPr>
              <w:t xml:space="preserve">A, as the site is zoned R2. </w:t>
            </w:r>
          </w:p>
        </w:tc>
      </w:tr>
    </w:tbl>
    <w:p w14:paraId="02C8B8A7" w14:textId="3F421C7F" w:rsidR="00316A52" w:rsidRPr="00235C30" w:rsidRDefault="00316A52" w:rsidP="00A86E0A">
      <w:pPr>
        <w:pStyle w:val="BodyText"/>
        <w:numPr>
          <w:ilvl w:val="0"/>
          <w:numId w:val="0"/>
        </w:numPr>
      </w:pPr>
      <w:bookmarkStart w:id="114" w:name="_Ref129768386"/>
    </w:p>
    <w:p w14:paraId="1EA224A7" w14:textId="0EFBBB13" w:rsidR="007902DC" w:rsidRPr="00235C30" w:rsidRDefault="007902DC" w:rsidP="007902DC">
      <w:pPr>
        <w:pStyle w:val="Caption"/>
        <w:keepNext/>
      </w:pPr>
      <w:bookmarkStart w:id="115" w:name="_Toc162019281"/>
      <w:r w:rsidRPr="00235C30">
        <w:t xml:space="preserve">Table </w:t>
      </w:r>
      <w:r w:rsidR="00D95A3B">
        <w:fldChar w:fldCharType="begin"/>
      </w:r>
      <w:r w:rsidR="00D95A3B">
        <w:instrText xml:space="preserve"> SEQ Table \* ARABIC </w:instrText>
      </w:r>
      <w:r w:rsidR="00D95A3B">
        <w:fldChar w:fldCharType="separate"/>
      </w:r>
      <w:r w:rsidR="00F75634">
        <w:rPr>
          <w:noProof/>
        </w:rPr>
        <w:t>5</w:t>
      </w:r>
      <w:r w:rsidR="00D95A3B">
        <w:rPr>
          <w:noProof/>
        </w:rPr>
        <w:fldChar w:fldCharType="end"/>
      </w:r>
      <w:bookmarkEnd w:id="114"/>
      <w:r w:rsidRPr="00235C30">
        <w:t xml:space="preserve"> Non-Discretionary standards for Independent Living units (Section 108)</w:t>
      </w:r>
      <w:bookmarkEnd w:id="115"/>
    </w:p>
    <w:tbl>
      <w:tblPr>
        <w:tblStyle w:val="1DPEDefault"/>
        <w:tblW w:w="9923" w:type="dxa"/>
        <w:tblLayout w:type="fixed"/>
        <w:tblLook w:val="0000" w:firstRow="0" w:lastRow="0" w:firstColumn="0" w:lastColumn="0" w:noHBand="0" w:noVBand="0"/>
      </w:tblPr>
      <w:tblGrid>
        <w:gridCol w:w="3190"/>
        <w:gridCol w:w="2764"/>
        <w:gridCol w:w="3969"/>
      </w:tblGrid>
      <w:tr w:rsidR="007902DC" w:rsidRPr="00E1377D" w14:paraId="354F28B6" w14:textId="77777777" w:rsidTr="00FA6F26">
        <w:trPr>
          <w:cantSplit w:val="0"/>
          <w:trHeight w:val="169"/>
        </w:trPr>
        <w:tc>
          <w:tcPr>
            <w:tcW w:w="3190" w:type="dxa"/>
            <w:shd w:val="clear" w:color="auto" w:fill="002060"/>
          </w:tcPr>
          <w:p w14:paraId="3495D9A3" w14:textId="77777777" w:rsidR="007902DC" w:rsidRPr="00235C30" w:rsidRDefault="007902DC" w:rsidP="007902DC">
            <w:pPr>
              <w:pStyle w:val="BodyText"/>
              <w:numPr>
                <w:ilvl w:val="0"/>
                <w:numId w:val="5"/>
              </w:numPr>
              <w:spacing w:after="0" w:line="276" w:lineRule="auto"/>
              <w:contextualSpacing/>
              <w:rPr>
                <w:rFonts w:asciiTheme="minorHAnsi" w:hAnsiTheme="minorHAnsi"/>
                <w:b/>
                <w:sz w:val="18"/>
                <w:szCs w:val="18"/>
              </w:rPr>
            </w:pPr>
            <w:r w:rsidRPr="00235C30">
              <w:rPr>
                <w:rFonts w:asciiTheme="minorHAnsi" w:hAnsiTheme="minorHAnsi"/>
                <w:b/>
                <w:sz w:val="18"/>
                <w:szCs w:val="18"/>
              </w:rPr>
              <w:t>Development Standard</w:t>
            </w:r>
          </w:p>
        </w:tc>
        <w:tc>
          <w:tcPr>
            <w:tcW w:w="2764" w:type="dxa"/>
            <w:shd w:val="clear" w:color="auto" w:fill="002060"/>
          </w:tcPr>
          <w:p w14:paraId="73CB1A1A" w14:textId="77777777" w:rsidR="007902DC" w:rsidRPr="00235C30" w:rsidRDefault="007902DC" w:rsidP="007902DC">
            <w:pPr>
              <w:pStyle w:val="BodyText"/>
              <w:numPr>
                <w:ilvl w:val="0"/>
                <w:numId w:val="5"/>
              </w:numPr>
              <w:spacing w:after="0" w:line="276" w:lineRule="auto"/>
              <w:contextualSpacing/>
              <w:rPr>
                <w:rFonts w:asciiTheme="minorHAnsi" w:hAnsiTheme="minorHAnsi"/>
                <w:b/>
                <w:sz w:val="18"/>
                <w:szCs w:val="18"/>
              </w:rPr>
            </w:pPr>
            <w:r w:rsidRPr="00235C30">
              <w:rPr>
                <w:rFonts w:asciiTheme="minorHAnsi" w:hAnsiTheme="minorHAnsi"/>
                <w:b/>
                <w:sz w:val="18"/>
                <w:szCs w:val="18"/>
              </w:rPr>
              <w:t>Required</w:t>
            </w:r>
          </w:p>
        </w:tc>
        <w:tc>
          <w:tcPr>
            <w:tcW w:w="3969" w:type="dxa"/>
            <w:shd w:val="clear" w:color="auto" w:fill="002060"/>
          </w:tcPr>
          <w:p w14:paraId="51B55A1F" w14:textId="77777777" w:rsidR="007902DC" w:rsidRPr="00235C30" w:rsidRDefault="007902DC" w:rsidP="007902DC">
            <w:pPr>
              <w:pStyle w:val="BodyText"/>
              <w:numPr>
                <w:ilvl w:val="0"/>
                <w:numId w:val="5"/>
              </w:numPr>
              <w:spacing w:after="0" w:line="276" w:lineRule="auto"/>
              <w:contextualSpacing/>
              <w:rPr>
                <w:rFonts w:asciiTheme="minorHAnsi" w:hAnsiTheme="minorHAnsi"/>
                <w:b/>
                <w:sz w:val="18"/>
                <w:szCs w:val="18"/>
              </w:rPr>
            </w:pPr>
            <w:r w:rsidRPr="00235C30">
              <w:rPr>
                <w:rFonts w:asciiTheme="minorHAnsi" w:hAnsiTheme="minorHAnsi"/>
                <w:b/>
                <w:sz w:val="18"/>
                <w:szCs w:val="18"/>
              </w:rPr>
              <w:t>Comment</w:t>
            </w:r>
          </w:p>
        </w:tc>
      </w:tr>
      <w:tr w:rsidR="007902DC" w:rsidRPr="00E1377D" w14:paraId="58F85C9F" w14:textId="77777777" w:rsidTr="00FA6F26">
        <w:trPr>
          <w:cnfStyle w:val="000000010000" w:firstRow="0" w:lastRow="0" w:firstColumn="0" w:lastColumn="0" w:oddVBand="0" w:evenVBand="0" w:oddHBand="0" w:evenHBand="1" w:firstRowFirstColumn="0" w:firstRowLastColumn="0" w:lastRowFirstColumn="0" w:lastRowLastColumn="0"/>
          <w:cantSplit w:val="0"/>
          <w:trHeight w:val="14"/>
        </w:trPr>
        <w:tc>
          <w:tcPr>
            <w:tcW w:w="3190" w:type="dxa"/>
          </w:tcPr>
          <w:p w14:paraId="7E206A65" w14:textId="6ABA1D39" w:rsidR="007902DC" w:rsidRPr="00235C30" w:rsidRDefault="008E6FF8" w:rsidP="008E6FF8">
            <w:pPr>
              <w:pStyle w:val="BodyText"/>
              <w:numPr>
                <w:ilvl w:val="0"/>
                <w:numId w:val="5"/>
              </w:numPr>
              <w:spacing w:after="0" w:line="276" w:lineRule="auto"/>
              <w:contextualSpacing/>
              <w:rPr>
                <w:rFonts w:asciiTheme="minorHAnsi" w:hAnsiTheme="minorHAnsi"/>
                <w:sz w:val="18"/>
                <w:szCs w:val="18"/>
              </w:rPr>
            </w:pPr>
            <w:r w:rsidRPr="00235C30">
              <w:rPr>
                <w:rFonts w:asciiTheme="minorHAnsi" w:hAnsiTheme="minorHAnsi"/>
                <w:sz w:val="18"/>
                <w:szCs w:val="18"/>
              </w:rPr>
              <w:t>Building Height:</w:t>
            </w:r>
          </w:p>
        </w:tc>
        <w:tc>
          <w:tcPr>
            <w:tcW w:w="2764" w:type="dxa"/>
          </w:tcPr>
          <w:p w14:paraId="2CAA3CA1" w14:textId="77777777" w:rsidR="007902DC" w:rsidRPr="00235C30" w:rsidRDefault="007902DC" w:rsidP="007902DC">
            <w:pPr>
              <w:pStyle w:val="BodyText"/>
              <w:numPr>
                <w:ilvl w:val="0"/>
                <w:numId w:val="5"/>
              </w:numPr>
              <w:spacing w:after="0" w:line="276" w:lineRule="auto"/>
              <w:contextualSpacing/>
              <w:rPr>
                <w:rFonts w:asciiTheme="minorHAnsi" w:hAnsiTheme="minorHAnsi"/>
                <w:sz w:val="18"/>
                <w:szCs w:val="18"/>
              </w:rPr>
            </w:pPr>
            <w:r w:rsidRPr="00235C30">
              <w:rPr>
                <w:rFonts w:asciiTheme="minorHAnsi" w:hAnsiTheme="minorHAnsi"/>
                <w:sz w:val="18"/>
                <w:szCs w:val="18"/>
              </w:rPr>
              <w:t>9.5m or less</w:t>
            </w:r>
          </w:p>
        </w:tc>
        <w:tc>
          <w:tcPr>
            <w:tcW w:w="3969" w:type="dxa"/>
          </w:tcPr>
          <w:p w14:paraId="235BFF6C" w14:textId="147A59F1" w:rsidR="001604F2" w:rsidRDefault="001604F2" w:rsidP="007902DC">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Compliant</w:t>
            </w:r>
          </w:p>
          <w:p w14:paraId="7800FD0A" w14:textId="6CF8E452" w:rsidR="007902DC" w:rsidRPr="00235C30" w:rsidRDefault="007902DC" w:rsidP="007902DC">
            <w:pPr>
              <w:pStyle w:val="BodyText"/>
              <w:numPr>
                <w:ilvl w:val="0"/>
                <w:numId w:val="5"/>
              </w:numPr>
              <w:spacing w:after="0" w:line="276" w:lineRule="auto"/>
              <w:contextualSpacing/>
              <w:rPr>
                <w:rFonts w:asciiTheme="minorHAnsi" w:hAnsiTheme="minorHAnsi"/>
                <w:sz w:val="18"/>
                <w:szCs w:val="18"/>
              </w:rPr>
            </w:pPr>
            <w:r w:rsidRPr="00235C30">
              <w:rPr>
                <w:rFonts w:asciiTheme="minorHAnsi" w:hAnsiTheme="minorHAnsi"/>
                <w:sz w:val="18"/>
                <w:szCs w:val="18"/>
              </w:rPr>
              <w:t xml:space="preserve">Maximum height </w:t>
            </w:r>
            <w:r w:rsidR="00235C30" w:rsidRPr="00235C30">
              <w:rPr>
                <w:rFonts w:asciiTheme="minorHAnsi" w:hAnsiTheme="minorHAnsi"/>
                <w:sz w:val="18"/>
                <w:szCs w:val="18"/>
              </w:rPr>
              <w:t>7.5</w:t>
            </w:r>
            <w:r w:rsidRPr="00235C30">
              <w:rPr>
                <w:rFonts w:asciiTheme="minorHAnsi" w:hAnsiTheme="minorHAnsi"/>
                <w:sz w:val="18"/>
                <w:szCs w:val="18"/>
              </w:rPr>
              <w:t>m</w:t>
            </w:r>
          </w:p>
        </w:tc>
      </w:tr>
      <w:tr w:rsidR="007902DC" w:rsidRPr="00E1377D" w14:paraId="34AFB67F" w14:textId="77777777" w:rsidTr="00FA6F26">
        <w:trPr>
          <w:cantSplit w:val="0"/>
          <w:trHeight w:val="515"/>
        </w:trPr>
        <w:tc>
          <w:tcPr>
            <w:tcW w:w="3190" w:type="dxa"/>
          </w:tcPr>
          <w:p w14:paraId="45196EB8" w14:textId="77777777" w:rsidR="007902DC" w:rsidRPr="00235C30" w:rsidRDefault="007902DC" w:rsidP="007902DC">
            <w:pPr>
              <w:pStyle w:val="BodyText"/>
              <w:numPr>
                <w:ilvl w:val="0"/>
                <w:numId w:val="5"/>
              </w:numPr>
              <w:spacing w:after="0" w:line="276" w:lineRule="auto"/>
              <w:contextualSpacing/>
              <w:rPr>
                <w:rFonts w:asciiTheme="minorHAnsi" w:hAnsiTheme="minorHAnsi"/>
                <w:sz w:val="18"/>
                <w:szCs w:val="18"/>
              </w:rPr>
            </w:pPr>
            <w:r w:rsidRPr="00235C30">
              <w:rPr>
                <w:rFonts w:asciiTheme="minorHAnsi" w:hAnsiTheme="minorHAnsi"/>
                <w:sz w:val="18"/>
                <w:szCs w:val="18"/>
              </w:rPr>
              <w:t>Density and Scale:</w:t>
            </w:r>
          </w:p>
          <w:p w14:paraId="7BB966BA" w14:textId="77777777" w:rsidR="007902DC" w:rsidRPr="00235C30" w:rsidRDefault="007902DC" w:rsidP="007902DC">
            <w:pPr>
              <w:pStyle w:val="BodyText"/>
              <w:numPr>
                <w:ilvl w:val="0"/>
                <w:numId w:val="5"/>
              </w:numPr>
              <w:spacing w:after="0" w:line="276" w:lineRule="auto"/>
              <w:contextualSpacing/>
              <w:rPr>
                <w:rFonts w:asciiTheme="minorHAnsi" w:hAnsiTheme="minorHAnsi"/>
                <w:sz w:val="18"/>
                <w:szCs w:val="18"/>
              </w:rPr>
            </w:pPr>
          </w:p>
        </w:tc>
        <w:tc>
          <w:tcPr>
            <w:tcW w:w="2764" w:type="dxa"/>
          </w:tcPr>
          <w:p w14:paraId="26A99160" w14:textId="77777777" w:rsidR="007902DC" w:rsidRPr="00235C30" w:rsidRDefault="007902DC" w:rsidP="007902DC">
            <w:pPr>
              <w:pStyle w:val="BodyText"/>
              <w:numPr>
                <w:ilvl w:val="0"/>
                <w:numId w:val="5"/>
              </w:numPr>
              <w:spacing w:after="0" w:line="276" w:lineRule="auto"/>
              <w:contextualSpacing/>
              <w:rPr>
                <w:rFonts w:asciiTheme="minorHAnsi" w:hAnsiTheme="minorHAnsi"/>
                <w:sz w:val="18"/>
                <w:szCs w:val="18"/>
              </w:rPr>
            </w:pPr>
            <w:r w:rsidRPr="00235C30">
              <w:rPr>
                <w:rFonts w:asciiTheme="minorHAnsi" w:hAnsiTheme="minorHAnsi"/>
                <w:sz w:val="18"/>
                <w:szCs w:val="18"/>
              </w:rPr>
              <w:t>Floor Space Ratio 0.5:1 or less</w:t>
            </w:r>
          </w:p>
        </w:tc>
        <w:tc>
          <w:tcPr>
            <w:tcW w:w="3969" w:type="dxa"/>
          </w:tcPr>
          <w:p w14:paraId="414B760E" w14:textId="5DD564E9" w:rsidR="001604F2" w:rsidRDefault="00AF7A33" w:rsidP="007902DC">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 xml:space="preserve">Complaint </w:t>
            </w:r>
          </w:p>
          <w:p w14:paraId="5A89EAB2" w14:textId="77400B33" w:rsidR="00063EC8" w:rsidRDefault="00063EC8" w:rsidP="00063EC8">
            <w:pPr>
              <w:pStyle w:val="BodyText"/>
              <w:numPr>
                <w:ilvl w:val="0"/>
                <w:numId w:val="0"/>
              </w:numPr>
              <w:spacing w:after="0" w:line="276" w:lineRule="auto"/>
              <w:contextualSpacing/>
              <w:rPr>
                <w:rFonts w:asciiTheme="minorHAnsi" w:hAnsiTheme="minorHAnsi"/>
                <w:sz w:val="18"/>
                <w:szCs w:val="18"/>
              </w:rPr>
            </w:pPr>
            <w:r>
              <w:rPr>
                <w:rFonts w:asciiTheme="minorHAnsi" w:hAnsiTheme="minorHAnsi"/>
                <w:sz w:val="18"/>
                <w:szCs w:val="18"/>
              </w:rPr>
              <w:t xml:space="preserve">Total GFA = </w:t>
            </w:r>
            <w:r w:rsidR="006E6EAF">
              <w:rPr>
                <w:rFonts w:asciiTheme="minorHAnsi" w:hAnsiTheme="minorHAnsi"/>
                <w:sz w:val="18"/>
                <w:szCs w:val="18"/>
              </w:rPr>
              <w:t xml:space="preserve">533.74 </w:t>
            </w:r>
            <w:r>
              <w:rPr>
                <w:rFonts w:asciiTheme="minorHAnsi" w:hAnsiTheme="minorHAnsi"/>
                <w:sz w:val="18"/>
                <w:szCs w:val="18"/>
              </w:rPr>
              <w:t>m</w:t>
            </w:r>
            <w:r>
              <w:rPr>
                <w:rFonts w:asciiTheme="minorHAnsi" w:hAnsiTheme="minorHAnsi"/>
                <w:sz w:val="18"/>
                <w:szCs w:val="18"/>
                <w:vertAlign w:val="superscript"/>
              </w:rPr>
              <w:t>2</w:t>
            </w:r>
          </w:p>
          <w:p w14:paraId="523ACBF7" w14:textId="2C669E76" w:rsidR="00784BFE" w:rsidRPr="00063EC8" w:rsidRDefault="00063EC8" w:rsidP="00063EC8">
            <w:pPr>
              <w:pStyle w:val="BodyText"/>
              <w:numPr>
                <w:ilvl w:val="0"/>
                <w:numId w:val="0"/>
              </w:numPr>
              <w:spacing w:after="0" w:line="276" w:lineRule="auto"/>
              <w:contextualSpacing/>
              <w:rPr>
                <w:rFonts w:asciiTheme="minorHAnsi" w:hAnsiTheme="minorHAnsi"/>
                <w:sz w:val="18"/>
                <w:szCs w:val="18"/>
              </w:rPr>
            </w:pPr>
            <w:r>
              <w:rPr>
                <w:rFonts w:asciiTheme="minorHAnsi" w:hAnsiTheme="minorHAnsi"/>
                <w:sz w:val="18"/>
                <w:szCs w:val="18"/>
              </w:rPr>
              <w:t>0.</w:t>
            </w:r>
            <w:r w:rsidR="00B40AB6">
              <w:rPr>
                <w:rFonts w:asciiTheme="minorHAnsi" w:hAnsiTheme="minorHAnsi"/>
                <w:sz w:val="18"/>
                <w:szCs w:val="18"/>
              </w:rPr>
              <w:t>44</w:t>
            </w:r>
            <w:r>
              <w:rPr>
                <w:rFonts w:asciiTheme="minorHAnsi" w:hAnsiTheme="minorHAnsi"/>
                <w:sz w:val="18"/>
                <w:szCs w:val="18"/>
              </w:rPr>
              <w:t>:1</w:t>
            </w:r>
          </w:p>
        </w:tc>
      </w:tr>
      <w:tr w:rsidR="007902DC" w:rsidRPr="00E1377D" w14:paraId="3BF33E7F" w14:textId="77777777" w:rsidTr="00FA6F26">
        <w:trPr>
          <w:cnfStyle w:val="000000010000" w:firstRow="0" w:lastRow="0" w:firstColumn="0" w:lastColumn="0" w:oddVBand="0" w:evenVBand="0" w:oddHBand="0" w:evenHBand="1" w:firstRowFirstColumn="0" w:firstRowLastColumn="0" w:lastRowFirstColumn="0" w:lastRowLastColumn="0"/>
          <w:cantSplit w:val="0"/>
          <w:trHeight w:val="515"/>
        </w:trPr>
        <w:tc>
          <w:tcPr>
            <w:tcW w:w="3190" w:type="dxa"/>
          </w:tcPr>
          <w:p w14:paraId="6967C09B" w14:textId="3FD585C4" w:rsidR="007902DC" w:rsidRPr="00D3312D" w:rsidRDefault="007902DC" w:rsidP="008E6FF8">
            <w:pPr>
              <w:pStyle w:val="BodyText"/>
              <w:numPr>
                <w:ilvl w:val="0"/>
                <w:numId w:val="5"/>
              </w:numPr>
              <w:spacing w:after="0" w:line="276" w:lineRule="auto"/>
              <w:contextualSpacing/>
              <w:rPr>
                <w:rFonts w:asciiTheme="minorHAnsi" w:hAnsiTheme="minorHAnsi"/>
                <w:sz w:val="18"/>
                <w:szCs w:val="18"/>
              </w:rPr>
            </w:pPr>
            <w:r w:rsidRPr="00D3312D">
              <w:rPr>
                <w:rFonts w:asciiTheme="minorHAnsi" w:hAnsiTheme="minorHAnsi"/>
                <w:sz w:val="18"/>
                <w:szCs w:val="18"/>
              </w:rPr>
              <w:t>Landscaped Ar</w:t>
            </w:r>
            <w:r w:rsidR="008E6FF8" w:rsidRPr="00D3312D">
              <w:rPr>
                <w:rFonts w:asciiTheme="minorHAnsi" w:hAnsiTheme="minorHAnsi"/>
                <w:sz w:val="18"/>
                <w:szCs w:val="18"/>
              </w:rPr>
              <w:t>ea:</w:t>
            </w:r>
          </w:p>
        </w:tc>
        <w:tc>
          <w:tcPr>
            <w:tcW w:w="2764" w:type="dxa"/>
          </w:tcPr>
          <w:p w14:paraId="725D8DCB" w14:textId="77777777" w:rsidR="007902DC" w:rsidRPr="00D3312D" w:rsidRDefault="007902DC" w:rsidP="007902DC">
            <w:pPr>
              <w:pStyle w:val="BodyText"/>
              <w:numPr>
                <w:ilvl w:val="0"/>
                <w:numId w:val="5"/>
              </w:numPr>
              <w:spacing w:after="0" w:line="276" w:lineRule="auto"/>
              <w:contextualSpacing/>
              <w:rPr>
                <w:rFonts w:asciiTheme="minorHAnsi" w:hAnsiTheme="minorHAnsi"/>
                <w:sz w:val="18"/>
                <w:szCs w:val="18"/>
              </w:rPr>
            </w:pPr>
            <w:r w:rsidRPr="00D3312D">
              <w:rPr>
                <w:rFonts w:asciiTheme="minorHAnsi" w:hAnsiTheme="minorHAnsi"/>
                <w:sz w:val="18"/>
                <w:szCs w:val="18"/>
              </w:rPr>
              <w:t>Minimum 35m</w:t>
            </w:r>
            <w:r w:rsidRPr="00D3312D">
              <w:rPr>
                <w:rFonts w:asciiTheme="minorHAnsi" w:hAnsiTheme="minorHAnsi"/>
                <w:sz w:val="18"/>
                <w:szCs w:val="18"/>
                <w:vertAlign w:val="superscript"/>
              </w:rPr>
              <w:t>2</w:t>
            </w:r>
            <w:r w:rsidRPr="00D3312D">
              <w:rPr>
                <w:rFonts w:asciiTheme="minorHAnsi" w:hAnsiTheme="minorHAnsi"/>
                <w:sz w:val="18"/>
                <w:szCs w:val="18"/>
              </w:rPr>
              <w:t xml:space="preserve"> per dwelling</w:t>
            </w:r>
          </w:p>
          <w:p w14:paraId="0A15A7F3" w14:textId="42F8D003" w:rsidR="007902DC" w:rsidRPr="00D3312D" w:rsidRDefault="007902DC" w:rsidP="007902DC">
            <w:pPr>
              <w:pStyle w:val="BodyText"/>
              <w:numPr>
                <w:ilvl w:val="0"/>
                <w:numId w:val="5"/>
              </w:numPr>
              <w:spacing w:after="0" w:line="276" w:lineRule="auto"/>
              <w:contextualSpacing/>
              <w:rPr>
                <w:rFonts w:asciiTheme="minorHAnsi" w:hAnsiTheme="minorHAnsi"/>
                <w:sz w:val="18"/>
                <w:szCs w:val="18"/>
              </w:rPr>
            </w:pPr>
            <w:r w:rsidRPr="00D3312D">
              <w:rPr>
                <w:rFonts w:asciiTheme="minorHAnsi" w:hAnsiTheme="minorHAnsi"/>
                <w:sz w:val="18"/>
                <w:szCs w:val="18"/>
              </w:rPr>
              <w:t>(</w:t>
            </w:r>
            <w:r w:rsidR="00A442CD">
              <w:rPr>
                <w:rFonts w:asciiTheme="minorHAnsi" w:hAnsiTheme="minorHAnsi"/>
                <w:sz w:val="18"/>
                <w:szCs w:val="18"/>
              </w:rPr>
              <w:t>8</w:t>
            </w:r>
            <w:r w:rsidRPr="00D3312D">
              <w:rPr>
                <w:rFonts w:asciiTheme="minorHAnsi" w:hAnsiTheme="minorHAnsi"/>
                <w:sz w:val="18"/>
                <w:szCs w:val="18"/>
              </w:rPr>
              <w:t xml:space="preserve"> x 35m</w:t>
            </w:r>
            <w:r w:rsidRPr="00D3312D">
              <w:rPr>
                <w:rFonts w:asciiTheme="minorHAnsi" w:hAnsiTheme="minorHAnsi"/>
                <w:sz w:val="18"/>
                <w:szCs w:val="18"/>
                <w:vertAlign w:val="superscript"/>
              </w:rPr>
              <w:t>2</w:t>
            </w:r>
            <w:r w:rsidRPr="00D3312D">
              <w:rPr>
                <w:rFonts w:asciiTheme="minorHAnsi" w:hAnsiTheme="minorHAnsi"/>
                <w:sz w:val="18"/>
                <w:szCs w:val="18"/>
              </w:rPr>
              <w:t xml:space="preserve"> = </w:t>
            </w:r>
            <w:r w:rsidR="00A442CD">
              <w:rPr>
                <w:rFonts w:asciiTheme="minorHAnsi" w:hAnsiTheme="minorHAnsi"/>
                <w:sz w:val="18"/>
                <w:szCs w:val="18"/>
              </w:rPr>
              <w:t>280</w:t>
            </w:r>
            <w:r w:rsidRPr="00D3312D">
              <w:rPr>
                <w:rFonts w:asciiTheme="minorHAnsi" w:hAnsiTheme="minorHAnsi"/>
                <w:sz w:val="18"/>
                <w:szCs w:val="18"/>
              </w:rPr>
              <w:t>m</w:t>
            </w:r>
            <w:r w:rsidRPr="00D3312D">
              <w:rPr>
                <w:rFonts w:asciiTheme="minorHAnsi" w:hAnsiTheme="minorHAnsi"/>
                <w:sz w:val="18"/>
                <w:szCs w:val="18"/>
                <w:vertAlign w:val="superscript"/>
              </w:rPr>
              <w:t>2</w:t>
            </w:r>
            <w:r w:rsidRPr="00D3312D">
              <w:rPr>
                <w:rFonts w:asciiTheme="minorHAnsi" w:hAnsiTheme="minorHAnsi"/>
                <w:sz w:val="18"/>
                <w:szCs w:val="18"/>
              </w:rPr>
              <w:t>)</w:t>
            </w:r>
          </w:p>
        </w:tc>
        <w:tc>
          <w:tcPr>
            <w:tcW w:w="3969" w:type="dxa"/>
          </w:tcPr>
          <w:p w14:paraId="16E53F2C" w14:textId="1446E3DF" w:rsidR="001604F2" w:rsidRDefault="001604F2" w:rsidP="007902DC">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Compliant</w:t>
            </w:r>
          </w:p>
          <w:p w14:paraId="46EAE22A" w14:textId="44D8506A" w:rsidR="007902DC" w:rsidRPr="00D3312D" w:rsidRDefault="00357DB7" w:rsidP="007902DC">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405.08</w:t>
            </w:r>
            <w:r w:rsidR="007902DC" w:rsidRPr="00D3312D">
              <w:rPr>
                <w:rFonts w:asciiTheme="minorHAnsi" w:hAnsiTheme="minorHAnsi"/>
                <w:sz w:val="18"/>
                <w:szCs w:val="18"/>
              </w:rPr>
              <w:t>m</w:t>
            </w:r>
            <w:r w:rsidR="007902DC" w:rsidRPr="00D3312D">
              <w:rPr>
                <w:rFonts w:asciiTheme="minorHAnsi" w:hAnsiTheme="minorHAnsi"/>
                <w:sz w:val="18"/>
                <w:szCs w:val="18"/>
                <w:vertAlign w:val="superscript"/>
              </w:rPr>
              <w:t>2</w:t>
            </w:r>
          </w:p>
        </w:tc>
      </w:tr>
      <w:tr w:rsidR="007902DC" w:rsidRPr="00E1377D" w14:paraId="15D554AC" w14:textId="77777777" w:rsidTr="00FA6F26">
        <w:trPr>
          <w:cantSplit w:val="0"/>
          <w:trHeight w:val="507"/>
        </w:trPr>
        <w:tc>
          <w:tcPr>
            <w:tcW w:w="3190" w:type="dxa"/>
          </w:tcPr>
          <w:p w14:paraId="1E717D8B" w14:textId="4235A64A" w:rsidR="007902DC" w:rsidRPr="00D3312D" w:rsidRDefault="008E6FF8" w:rsidP="008E6FF8">
            <w:pPr>
              <w:pStyle w:val="BodyText"/>
              <w:numPr>
                <w:ilvl w:val="0"/>
                <w:numId w:val="5"/>
              </w:numPr>
              <w:spacing w:after="0" w:line="276" w:lineRule="auto"/>
              <w:contextualSpacing/>
              <w:rPr>
                <w:rFonts w:asciiTheme="minorHAnsi" w:hAnsiTheme="minorHAnsi"/>
                <w:sz w:val="18"/>
                <w:szCs w:val="18"/>
              </w:rPr>
            </w:pPr>
            <w:r w:rsidRPr="00D3312D">
              <w:rPr>
                <w:rFonts w:asciiTheme="minorHAnsi" w:hAnsiTheme="minorHAnsi"/>
                <w:sz w:val="18"/>
                <w:szCs w:val="18"/>
              </w:rPr>
              <w:t>Deep Soil Zone:</w:t>
            </w:r>
          </w:p>
        </w:tc>
        <w:tc>
          <w:tcPr>
            <w:tcW w:w="2764" w:type="dxa"/>
          </w:tcPr>
          <w:p w14:paraId="66F60DC9" w14:textId="77777777" w:rsidR="007902DC" w:rsidRPr="00D3312D" w:rsidRDefault="007902DC" w:rsidP="007902DC">
            <w:pPr>
              <w:pStyle w:val="BodyText"/>
              <w:numPr>
                <w:ilvl w:val="0"/>
                <w:numId w:val="5"/>
              </w:numPr>
              <w:spacing w:after="0" w:line="276" w:lineRule="auto"/>
              <w:contextualSpacing/>
              <w:rPr>
                <w:rFonts w:asciiTheme="minorHAnsi" w:hAnsiTheme="minorHAnsi"/>
                <w:sz w:val="18"/>
                <w:szCs w:val="18"/>
              </w:rPr>
            </w:pPr>
            <w:r w:rsidRPr="00D3312D">
              <w:rPr>
                <w:rFonts w:asciiTheme="minorHAnsi" w:hAnsiTheme="minorHAnsi"/>
                <w:sz w:val="18"/>
                <w:szCs w:val="18"/>
              </w:rPr>
              <w:t>Minimum 15% of area of site</w:t>
            </w:r>
          </w:p>
          <w:p w14:paraId="087BD0A9" w14:textId="3AAF2F6E" w:rsidR="007902DC" w:rsidRPr="00D3312D" w:rsidRDefault="007902DC" w:rsidP="007902DC">
            <w:pPr>
              <w:pStyle w:val="BodyText"/>
              <w:numPr>
                <w:ilvl w:val="0"/>
                <w:numId w:val="5"/>
              </w:numPr>
              <w:spacing w:after="0" w:line="276" w:lineRule="auto"/>
              <w:contextualSpacing/>
              <w:rPr>
                <w:rFonts w:asciiTheme="minorHAnsi" w:hAnsiTheme="minorHAnsi"/>
                <w:sz w:val="18"/>
                <w:szCs w:val="18"/>
              </w:rPr>
            </w:pPr>
            <w:r w:rsidRPr="00D3312D">
              <w:rPr>
                <w:rFonts w:asciiTheme="minorHAnsi" w:hAnsiTheme="minorHAnsi"/>
                <w:sz w:val="18"/>
                <w:szCs w:val="18"/>
              </w:rPr>
              <w:t xml:space="preserve">(15% x </w:t>
            </w:r>
            <w:r w:rsidR="00D64C71">
              <w:rPr>
                <w:rFonts w:asciiTheme="minorHAnsi" w:hAnsiTheme="minorHAnsi"/>
                <w:sz w:val="18"/>
                <w:szCs w:val="18"/>
              </w:rPr>
              <w:t>1201.</w:t>
            </w:r>
            <w:r w:rsidR="00172A63">
              <w:rPr>
                <w:rFonts w:asciiTheme="minorHAnsi" w:hAnsiTheme="minorHAnsi"/>
                <w:sz w:val="18"/>
                <w:szCs w:val="18"/>
              </w:rPr>
              <w:t>4</w:t>
            </w:r>
            <w:r w:rsidRPr="00D3312D">
              <w:rPr>
                <w:rFonts w:asciiTheme="minorHAnsi" w:hAnsiTheme="minorHAnsi"/>
                <w:sz w:val="18"/>
                <w:szCs w:val="18"/>
              </w:rPr>
              <w:t>m</w:t>
            </w:r>
            <w:r w:rsidRPr="00D3312D">
              <w:rPr>
                <w:rFonts w:asciiTheme="minorHAnsi" w:hAnsiTheme="minorHAnsi"/>
                <w:sz w:val="18"/>
                <w:szCs w:val="18"/>
                <w:vertAlign w:val="superscript"/>
              </w:rPr>
              <w:t>2</w:t>
            </w:r>
            <w:r w:rsidRPr="00D3312D">
              <w:rPr>
                <w:rFonts w:asciiTheme="minorHAnsi" w:hAnsiTheme="minorHAnsi"/>
                <w:sz w:val="18"/>
                <w:szCs w:val="18"/>
              </w:rPr>
              <w:t xml:space="preserve"> = </w:t>
            </w:r>
            <w:r w:rsidR="00172A63">
              <w:rPr>
                <w:rFonts w:asciiTheme="minorHAnsi" w:hAnsiTheme="minorHAnsi"/>
                <w:sz w:val="18"/>
                <w:szCs w:val="18"/>
              </w:rPr>
              <w:t>180.21</w:t>
            </w:r>
            <w:r w:rsidRPr="00D3312D">
              <w:rPr>
                <w:rFonts w:asciiTheme="minorHAnsi" w:hAnsiTheme="minorHAnsi"/>
                <w:sz w:val="18"/>
                <w:szCs w:val="18"/>
              </w:rPr>
              <w:t>m</w:t>
            </w:r>
            <w:r w:rsidRPr="00D3312D">
              <w:rPr>
                <w:rFonts w:asciiTheme="minorHAnsi" w:hAnsiTheme="minorHAnsi"/>
                <w:sz w:val="18"/>
                <w:szCs w:val="18"/>
                <w:vertAlign w:val="superscript"/>
              </w:rPr>
              <w:t>2</w:t>
            </w:r>
            <w:r w:rsidRPr="00D3312D">
              <w:rPr>
                <w:rFonts w:asciiTheme="minorHAnsi" w:hAnsiTheme="minorHAnsi"/>
                <w:sz w:val="18"/>
                <w:szCs w:val="18"/>
              </w:rPr>
              <w:t>)</w:t>
            </w:r>
          </w:p>
        </w:tc>
        <w:tc>
          <w:tcPr>
            <w:tcW w:w="3969" w:type="dxa"/>
          </w:tcPr>
          <w:p w14:paraId="1241B6CF" w14:textId="6DE8FB22" w:rsidR="001604F2" w:rsidRDefault="001604F2" w:rsidP="00D31009">
            <w:pPr>
              <w:spacing w:before="0" w:after="0" w:line="276" w:lineRule="auto"/>
              <w:contextualSpacing/>
              <w:rPr>
                <w:rFonts w:asciiTheme="minorHAnsi" w:hAnsiTheme="minorHAnsi"/>
                <w:sz w:val="18"/>
                <w:szCs w:val="18"/>
              </w:rPr>
            </w:pPr>
            <w:r>
              <w:rPr>
                <w:rFonts w:asciiTheme="minorHAnsi" w:hAnsiTheme="minorHAnsi"/>
                <w:sz w:val="18"/>
                <w:szCs w:val="18"/>
              </w:rPr>
              <w:t>Compliant</w:t>
            </w:r>
          </w:p>
          <w:p w14:paraId="5EE517F7" w14:textId="315247DE" w:rsidR="007902DC" w:rsidRPr="00E1377D" w:rsidRDefault="00172A63" w:rsidP="00D31009">
            <w:pPr>
              <w:spacing w:before="0" w:after="0" w:line="276" w:lineRule="auto"/>
              <w:contextualSpacing/>
              <w:rPr>
                <w:rFonts w:asciiTheme="minorHAnsi" w:hAnsiTheme="minorHAnsi"/>
                <w:sz w:val="18"/>
                <w:szCs w:val="18"/>
                <w:highlight w:val="yellow"/>
              </w:rPr>
            </w:pPr>
            <w:r>
              <w:rPr>
                <w:rFonts w:asciiTheme="minorHAnsi" w:hAnsiTheme="minorHAnsi"/>
                <w:sz w:val="18"/>
                <w:szCs w:val="18"/>
              </w:rPr>
              <w:t>259.42</w:t>
            </w:r>
            <w:r w:rsidR="007902DC" w:rsidRPr="00D3312D">
              <w:rPr>
                <w:rFonts w:asciiTheme="minorHAnsi" w:hAnsiTheme="minorHAnsi"/>
                <w:sz w:val="18"/>
                <w:szCs w:val="18"/>
              </w:rPr>
              <w:t>m</w:t>
            </w:r>
            <w:r w:rsidR="007902DC" w:rsidRPr="00D3312D">
              <w:rPr>
                <w:rFonts w:asciiTheme="minorHAnsi" w:hAnsiTheme="minorHAnsi"/>
                <w:sz w:val="18"/>
                <w:szCs w:val="18"/>
                <w:vertAlign w:val="superscript"/>
              </w:rPr>
              <w:t>2</w:t>
            </w:r>
            <w:r w:rsidR="007902DC" w:rsidRPr="00D3312D">
              <w:rPr>
                <w:rFonts w:asciiTheme="minorHAnsi" w:hAnsiTheme="minorHAnsi"/>
                <w:sz w:val="18"/>
                <w:szCs w:val="18"/>
              </w:rPr>
              <w:t xml:space="preserve"> or </w:t>
            </w:r>
            <w:r w:rsidR="006D2F92">
              <w:rPr>
                <w:rFonts w:asciiTheme="minorHAnsi" w:hAnsiTheme="minorHAnsi"/>
                <w:sz w:val="18"/>
                <w:szCs w:val="18"/>
              </w:rPr>
              <w:t>21.5</w:t>
            </w:r>
            <w:r w:rsidR="007902DC" w:rsidRPr="00D3312D">
              <w:rPr>
                <w:rFonts w:asciiTheme="minorHAnsi" w:hAnsiTheme="minorHAnsi"/>
                <w:sz w:val="18"/>
                <w:szCs w:val="18"/>
              </w:rPr>
              <w:t>%</w:t>
            </w:r>
          </w:p>
        </w:tc>
      </w:tr>
      <w:tr w:rsidR="007902DC" w:rsidRPr="00E1377D" w14:paraId="3C576DF5" w14:textId="77777777" w:rsidTr="00FA6F26">
        <w:trPr>
          <w:cnfStyle w:val="000000010000" w:firstRow="0" w:lastRow="0" w:firstColumn="0" w:lastColumn="0" w:oddVBand="0" w:evenVBand="0" w:oddHBand="0" w:evenHBand="1" w:firstRowFirstColumn="0" w:firstRowLastColumn="0" w:lastRowFirstColumn="0" w:lastRowLastColumn="0"/>
          <w:cantSplit w:val="0"/>
          <w:trHeight w:val="515"/>
        </w:trPr>
        <w:tc>
          <w:tcPr>
            <w:tcW w:w="3190" w:type="dxa"/>
          </w:tcPr>
          <w:p w14:paraId="341DFA37" w14:textId="77777777" w:rsidR="007902DC" w:rsidRPr="00E1377D" w:rsidRDefault="007902DC" w:rsidP="007902DC">
            <w:pPr>
              <w:pStyle w:val="BodyText"/>
              <w:numPr>
                <w:ilvl w:val="0"/>
                <w:numId w:val="5"/>
              </w:numPr>
              <w:spacing w:after="0" w:line="276" w:lineRule="auto"/>
              <w:contextualSpacing/>
              <w:rPr>
                <w:rFonts w:asciiTheme="minorHAnsi" w:hAnsiTheme="minorHAnsi"/>
                <w:sz w:val="18"/>
                <w:szCs w:val="18"/>
                <w:highlight w:val="yellow"/>
              </w:rPr>
            </w:pPr>
          </w:p>
        </w:tc>
        <w:tc>
          <w:tcPr>
            <w:tcW w:w="2764" w:type="dxa"/>
          </w:tcPr>
          <w:p w14:paraId="24A8E27E" w14:textId="1762E8C8" w:rsidR="007902DC" w:rsidRPr="00D3312D" w:rsidRDefault="007902DC" w:rsidP="008E6FF8">
            <w:pPr>
              <w:pStyle w:val="BodyText"/>
              <w:numPr>
                <w:ilvl w:val="0"/>
                <w:numId w:val="5"/>
              </w:numPr>
              <w:spacing w:after="0" w:line="276" w:lineRule="auto"/>
              <w:contextualSpacing/>
              <w:rPr>
                <w:rFonts w:asciiTheme="minorHAnsi" w:hAnsiTheme="minorHAnsi"/>
                <w:sz w:val="18"/>
                <w:szCs w:val="18"/>
              </w:rPr>
            </w:pPr>
            <w:r w:rsidRPr="00D3312D">
              <w:rPr>
                <w:rFonts w:asciiTheme="minorHAnsi" w:hAnsiTheme="minorHAnsi"/>
                <w:sz w:val="18"/>
                <w:szCs w:val="18"/>
              </w:rPr>
              <w:t>Minimum 65%</w:t>
            </w:r>
            <w:r w:rsidR="006651DC">
              <w:rPr>
                <w:rFonts w:asciiTheme="minorHAnsi" w:hAnsiTheme="minorHAnsi"/>
                <w:sz w:val="18"/>
                <w:szCs w:val="18"/>
              </w:rPr>
              <w:t xml:space="preserve"> of the deep soil zone is to be </w:t>
            </w:r>
            <w:r w:rsidR="006651DC" w:rsidRPr="0029191F">
              <w:rPr>
                <w:rFonts w:asciiTheme="minorHAnsi" w:hAnsiTheme="minorHAnsi"/>
                <w:sz w:val="18"/>
                <w:szCs w:val="18"/>
              </w:rPr>
              <w:t>located at the rear of the site</w:t>
            </w:r>
            <w:r w:rsidRPr="0029191F">
              <w:rPr>
                <w:rFonts w:asciiTheme="minorHAnsi" w:hAnsiTheme="minorHAnsi"/>
                <w:sz w:val="18"/>
                <w:szCs w:val="18"/>
              </w:rPr>
              <w:t xml:space="preserve"> (</w:t>
            </w:r>
            <w:r w:rsidR="00CE6A33" w:rsidRPr="0029191F">
              <w:rPr>
                <w:rFonts w:asciiTheme="minorHAnsi" w:hAnsiTheme="minorHAnsi"/>
                <w:sz w:val="18"/>
                <w:szCs w:val="18"/>
              </w:rPr>
              <w:t xml:space="preserve">65% </w:t>
            </w:r>
            <w:r w:rsidR="00AF07E7">
              <w:rPr>
                <w:rFonts w:asciiTheme="minorHAnsi" w:hAnsiTheme="minorHAnsi"/>
                <w:sz w:val="18"/>
                <w:szCs w:val="18"/>
              </w:rPr>
              <w:t>x 247.</w:t>
            </w:r>
            <w:r w:rsidR="00AF07E7" w:rsidRPr="00AF07E7">
              <w:rPr>
                <w:rFonts w:asciiTheme="minorHAnsi" w:hAnsiTheme="minorHAnsi"/>
                <w:sz w:val="18"/>
                <w:szCs w:val="18"/>
              </w:rPr>
              <w:t>5m</w:t>
            </w:r>
            <w:r w:rsidR="00AF07E7" w:rsidRPr="00AF07E7">
              <w:rPr>
                <w:rFonts w:asciiTheme="minorHAnsi" w:hAnsiTheme="minorHAnsi"/>
                <w:sz w:val="18"/>
                <w:szCs w:val="18"/>
                <w:vertAlign w:val="superscript"/>
              </w:rPr>
              <w:t>2</w:t>
            </w:r>
            <w:r w:rsidR="00B2266F">
              <w:rPr>
                <w:rFonts w:asciiTheme="minorHAnsi" w:hAnsiTheme="minorHAnsi"/>
                <w:sz w:val="18"/>
                <w:szCs w:val="18"/>
              </w:rPr>
              <w:t xml:space="preserve"> = 160.9m</w:t>
            </w:r>
            <w:r w:rsidR="00B2266F">
              <w:rPr>
                <w:rFonts w:asciiTheme="minorHAnsi" w:hAnsiTheme="minorHAnsi"/>
                <w:sz w:val="18"/>
                <w:szCs w:val="18"/>
                <w:vertAlign w:val="superscript"/>
              </w:rPr>
              <w:t>2</w:t>
            </w:r>
            <w:r w:rsidRPr="0029191F">
              <w:rPr>
                <w:rFonts w:asciiTheme="minorHAnsi" w:hAnsiTheme="minorHAnsi"/>
                <w:sz w:val="18"/>
                <w:szCs w:val="18"/>
              </w:rPr>
              <w:t>)</w:t>
            </w:r>
            <w:r w:rsidR="006651DC" w:rsidRPr="0029191F">
              <w:rPr>
                <w:rFonts w:asciiTheme="minorHAnsi" w:hAnsiTheme="minorHAnsi"/>
                <w:sz w:val="18"/>
                <w:szCs w:val="18"/>
              </w:rPr>
              <w:t>.</w:t>
            </w:r>
          </w:p>
        </w:tc>
        <w:tc>
          <w:tcPr>
            <w:tcW w:w="3969" w:type="dxa"/>
          </w:tcPr>
          <w:p w14:paraId="41C84551" w14:textId="25B53EB9" w:rsidR="00CE6A33" w:rsidRDefault="006651DC" w:rsidP="00CE6A33">
            <w:pPr>
              <w:pStyle w:val="BodyText"/>
              <w:numPr>
                <w:ilvl w:val="0"/>
                <w:numId w:val="0"/>
              </w:numPr>
              <w:spacing w:after="0" w:line="276" w:lineRule="auto"/>
              <w:contextualSpacing/>
              <w:rPr>
                <w:rFonts w:asciiTheme="minorHAnsi" w:hAnsiTheme="minorHAnsi"/>
                <w:sz w:val="18"/>
                <w:szCs w:val="18"/>
              </w:rPr>
            </w:pPr>
            <w:r>
              <w:rPr>
                <w:rFonts w:asciiTheme="minorHAnsi" w:hAnsiTheme="minorHAnsi"/>
                <w:sz w:val="18"/>
                <w:szCs w:val="18"/>
              </w:rPr>
              <w:t>C</w:t>
            </w:r>
            <w:r w:rsidR="00CE6A33">
              <w:rPr>
                <w:rFonts w:asciiTheme="minorHAnsi" w:hAnsiTheme="minorHAnsi"/>
                <w:sz w:val="18"/>
                <w:szCs w:val="18"/>
              </w:rPr>
              <w:t>ompliant</w:t>
            </w:r>
          </w:p>
          <w:p w14:paraId="7E05B757" w14:textId="1633E9A8" w:rsidR="00CE6A33" w:rsidRPr="00D3312D" w:rsidRDefault="00B2266F" w:rsidP="006651DC">
            <w:pPr>
              <w:spacing w:before="0" w:after="0" w:line="240" w:lineRule="auto"/>
              <w:contextualSpacing/>
              <w:rPr>
                <w:rFonts w:asciiTheme="minorHAnsi" w:hAnsiTheme="minorHAnsi"/>
                <w:strike/>
                <w:sz w:val="18"/>
                <w:szCs w:val="18"/>
              </w:rPr>
            </w:pPr>
            <w:r>
              <w:rPr>
                <w:rFonts w:asciiTheme="minorHAnsi" w:hAnsiTheme="minorHAnsi"/>
                <w:sz w:val="18"/>
                <w:szCs w:val="16"/>
              </w:rPr>
              <w:t>72.8</w:t>
            </w:r>
            <w:r w:rsidR="006651DC">
              <w:rPr>
                <w:rFonts w:asciiTheme="minorHAnsi" w:hAnsiTheme="minorHAnsi"/>
                <w:sz w:val="18"/>
                <w:szCs w:val="16"/>
              </w:rPr>
              <w:t xml:space="preserve">% </w:t>
            </w:r>
            <w:r>
              <w:rPr>
                <w:rFonts w:asciiTheme="minorHAnsi" w:hAnsiTheme="minorHAnsi"/>
                <w:sz w:val="18"/>
                <w:szCs w:val="16"/>
              </w:rPr>
              <w:t>(</w:t>
            </w:r>
            <w:r w:rsidR="00C40614">
              <w:rPr>
                <w:rFonts w:asciiTheme="minorHAnsi" w:hAnsiTheme="minorHAnsi"/>
                <w:sz w:val="18"/>
                <w:szCs w:val="16"/>
              </w:rPr>
              <w:t>117.13</w:t>
            </w:r>
            <w:r w:rsidR="006651DC">
              <w:rPr>
                <w:rFonts w:asciiTheme="minorHAnsi" w:hAnsiTheme="minorHAnsi"/>
                <w:sz w:val="18"/>
                <w:szCs w:val="16"/>
              </w:rPr>
              <w:t>m</w:t>
            </w:r>
            <w:r w:rsidR="006651DC">
              <w:rPr>
                <w:rFonts w:asciiTheme="minorHAnsi" w:hAnsiTheme="minorHAnsi"/>
                <w:sz w:val="18"/>
                <w:szCs w:val="16"/>
                <w:vertAlign w:val="superscript"/>
              </w:rPr>
              <w:t>2</w:t>
            </w:r>
            <w:r>
              <w:rPr>
                <w:rFonts w:asciiTheme="minorHAnsi" w:hAnsiTheme="minorHAnsi"/>
                <w:sz w:val="18"/>
                <w:szCs w:val="16"/>
              </w:rPr>
              <w:t>)</w:t>
            </w:r>
          </w:p>
        </w:tc>
      </w:tr>
      <w:tr w:rsidR="007902DC" w:rsidRPr="00E1377D" w14:paraId="248F190F" w14:textId="77777777" w:rsidTr="00FA6F26">
        <w:trPr>
          <w:cantSplit w:val="0"/>
          <w:trHeight w:val="169"/>
        </w:trPr>
        <w:tc>
          <w:tcPr>
            <w:tcW w:w="3190" w:type="dxa"/>
          </w:tcPr>
          <w:p w14:paraId="01221278" w14:textId="77777777" w:rsidR="007902DC" w:rsidRPr="00E1377D" w:rsidRDefault="007902DC" w:rsidP="007902DC">
            <w:pPr>
              <w:pStyle w:val="BodyText"/>
              <w:numPr>
                <w:ilvl w:val="0"/>
                <w:numId w:val="5"/>
              </w:numPr>
              <w:spacing w:after="0" w:line="276" w:lineRule="auto"/>
              <w:contextualSpacing/>
              <w:rPr>
                <w:rFonts w:asciiTheme="minorHAnsi" w:hAnsiTheme="minorHAnsi"/>
                <w:sz w:val="18"/>
                <w:szCs w:val="18"/>
                <w:highlight w:val="yellow"/>
              </w:rPr>
            </w:pPr>
          </w:p>
        </w:tc>
        <w:tc>
          <w:tcPr>
            <w:tcW w:w="2764" w:type="dxa"/>
          </w:tcPr>
          <w:p w14:paraId="132B3D7E" w14:textId="77777777" w:rsidR="007902DC" w:rsidRPr="00D3312D" w:rsidRDefault="007902DC" w:rsidP="00D3312D">
            <w:pPr>
              <w:pStyle w:val="BodyText"/>
              <w:numPr>
                <w:ilvl w:val="0"/>
                <w:numId w:val="5"/>
              </w:numPr>
              <w:spacing w:after="0" w:line="276" w:lineRule="auto"/>
              <w:contextualSpacing/>
              <w:rPr>
                <w:rFonts w:asciiTheme="minorHAnsi" w:hAnsiTheme="minorHAnsi"/>
                <w:sz w:val="18"/>
                <w:szCs w:val="18"/>
              </w:rPr>
            </w:pPr>
            <w:r w:rsidRPr="00D3312D">
              <w:rPr>
                <w:rFonts w:asciiTheme="minorHAnsi" w:hAnsiTheme="minorHAnsi"/>
                <w:sz w:val="18"/>
                <w:szCs w:val="18"/>
              </w:rPr>
              <w:t>Minimum dimension 3m</w:t>
            </w:r>
          </w:p>
        </w:tc>
        <w:tc>
          <w:tcPr>
            <w:tcW w:w="3969" w:type="dxa"/>
          </w:tcPr>
          <w:p w14:paraId="34DA15D0" w14:textId="3E4CAA0C" w:rsidR="001604F2" w:rsidRPr="005B53F7" w:rsidRDefault="00075FCA" w:rsidP="00D3312D">
            <w:pPr>
              <w:pStyle w:val="BodyText"/>
              <w:numPr>
                <w:ilvl w:val="0"/>
                <w:numId w:val="5"/>
              </w:numPr>
              <w:spacing w:after="0" w:line="276" w:lineRule="auto"/>
              <w:contextualSpacing/>
              <w:rPr>
                <w:rFonts w:asciiTheme="minorHAnsi" w:hAnsiTheme="minorHAnsi"/>
                <w:sz w:val="18"/>
                <w:szCs w:val="18"/>
              </w:rPr>
            </w:pPr>
            <w:r w:rsidRPr="005B53F7">
              <w:rPr>
                <w:rFonts w:asciiTheme="minorHAnsi" w:hAnsiTheme="minorHAnsi"/>
                <w:sz w:val="18"/>
                <w:szCs w:val="18"/>
              </w:rPr>
              <w:t xml:space="preserve">Generally </w:t>
            </w:r>
            <w:r w:rsidR="001604F2" w:rsidRPr="005B53F7">
              <w:rPr>
                <w:rFonts w:asciiTheme="minorHAnsi" w:hAnsiTheme="minorHAnsi"/>
                <w:sz w:val="18"/>
                <w:szCs w:val="18"/>
              </w:rPr>
              <w:t>Compliant</w:t>
            </w:r>
          </w:p>
          <w:p w14:paraId="7CE2D194" w14:textId="5A276853" w:rsidR="007902DC" w:rsidRPr="00D3312D" w:rsidRDefault="007902DC" w:rsidP="00D3312D">
            <w:pPr>
              <w:pStyle w:val="BodyText"/>
              <w:numPr>
                <w:ilvl w:val="0"/>
                <w:numId w:val="5"/>
              </w:numPr>
              <w:spacing w:after="0" w:line="276" w:lineRule="auto"/>
              <w:contextualSpacing/>
              <w:rPr>
                <w:rFonts w:asciiTheme="minorHAnsi" w:hAnsiTheme="minorHAnsi"/>
                <w:sz w:val="18"/>
                <w:szCs w:val="18"/>
              </w:rPr>
            </w:pPr>
            <w:r w:rsidRPr="00D3312D">
              <w:rPr>
                <w:rFonts w:asciiTheme="minorHAnsi" w:hAnsiTheme="minorHAnsi"/>
                <w:sz w:val="18"/>
                <w:szCs w:val="18"/>
              </w:rPr>
              <w:t>Minimum dimension 3m</w:t>
            </w:r>
          </w:p>
        </w:tc>
      </w:tr>
      <w:tr w:rsidR="007902DC" w:rsidRPr="00E1377D" w14:paraId="0B4AED03" w14:textId="77777777" w:rsidTr="00FA6F26">
        <w:trPr>
          <w:cnfStyle w:val="000000010000" w:firstRow="0" w:lastRow="0" w:firstColumn="0" w:lastColumn="0" w:oddVBand="0" w:evenVBand="0" w:oddHBand="0" w:evenHBand="1" w:firstRowFirstColumn="0" w:firstRowLastColumn="0" w:lastRowFirstColumn="0" w:lastRowLastColumn="0"/>
          <w:cantSplit w:val="0"/>
          <w:trHeight w:val="853"/>
        </w:trPr>
        <w:tc>
          <w:tcPr>
            <w:tcW w:w="3190" w:type="dxa"/>
          </w:tcPr>
          <w:p w14:paraId="2C1FB551" w14:textId="77777777" w:rsidR="007902DC" w:rsidRPr="00D3312D" w:rsidRDefault="007902DC" w:rsidP="007902DC">
            <w:pPr>
              <w:pStyle w:val="BodyText"/>
              <w:numPr>
                <w:ilvl w:val="0"/>
                <w:numId w:val="5"/>
              </w:numPr>
              <w:spacing w:after="0" w:line="276" w:lineRule="auto"/>
              <w:contextualSpacing/>
              <w:rPr>
                <w:rFonts w:asciiTheme="minorHAnsi" w:hAnsiTheme="minorHAnsi"/>
                <w:sz w:val="18"/>
                <w:szCs w:val="18"/>
              </w:rPr>
            </w:pPr>
            <w:r w:rsidRPr="00D3312D">
              <w:rPr>
                <w:rFonts w:asciiTheme="minorHAnsi" w:hAnsiTheme="minorHAnsi"/>
                <w:sz w:val="18"/>
                <w:szCs w:val="18"/>
              </w:rPr>
              <w:t>Solar Access:</w:t>
            </w:r>
          </w:p>
          <w:p w14:paraId="577BBA38" w14:textId="77777777" w:rsidR="007902DC" w:rsidRPr="00D3312D" w:rsidRDefault="007902DC" w:rsidP="007902DC">
            <w:pPr>
              <w:pStyle w:val="BodyText"/>
              <w:numPr>
                <w:ilvl w:val="0"/>
                <w:numId w:val="5"/>
              </w:numPr>
              <w:spacing w:after="0" w:line="276" w:lineRule="auto"/>
              <w:contextualSpacing/>
              <w:rPr>
                <w:rFonts w:asciiTheme="minorHAnsi" w:hAnsiTheme="minorHAnsi"/>
                <w:sz w:val="18"/>
                <w:szCs w:val="18"/>
              </w:rPr>
            </w:pPr>
          </w:p>
        </w:tc>
        <w:tc>
          <w:tcPr>
            <w:tcW w:w="2764" w:type="dxa"/>
          </w:tcPr>
          <w:p w14:paraId="6756CE2B" w14:textId="671258A0" w:rsidR="007902DC" w:rsidRPr="00D3312D" w:rsidRDefault="00D3312D" w:rsidP="007902DC">
            <w:pPr>
              <w:pStyle w:val="BodyText"/>
              <w:numPr>
                <w:ilvl w:val="0"/>
                <w:numId w:val="5"/>
              </w:numPr>
              <w:spacing w:after="0" w:line="276" w:lineRule="auto"/>
              <w:contextualSpacing/>
              <w:rPr>
                <w:rFonts w:asciiTheme="minorHAnsi" w:hAnsiTheme="minorHAnsi"/>
                <w:sz w:val="18"/>
                <w:szCs w:val="18"/>
              </w:rPr>
            </w:pPr>
            <w:r w:rsidRPr="00D3312D">
              <w:rPr>
                <w:rFonts w:asciiTheme="minorHAnsi" w:hAnsiTheme="minorHAnsi"/>
                <w:sz w:val="18"/>
                <w:szCs w:val="18"/>
              </w:rPr>
              <w:t>70</w:t>
            </w:r>
            <w:r w:rsidR="007902DC" w:rsidRPr="00D3312D">
              <w:rPr>
                <w:rFonts w:asciiTheme="minorHAnsi" w:hAnsiTheme="minorHAnsi"/>
                <w:sz w:val="18"/>
                <w:szCs w:val="18"/>
              </w:rPr>
              <w:t>% of living areas &amp; main private open space to receive minimum 2 hrs direct solar access between 9 am and 3 pm at mid-winter</w:t>
            </w:r>
          </w:p>
        </w:tc>
        <w:tc>
          <w:tcPr>
            <w:tcW w:w="3969" w:type="dxa"/>
          </w:tcPr>
          <w:p w14:paraId="32385931" w14:textId="6AE0D87F" w:rsidR="001604F2" w:rsidRDefault="001604F2" w:rsidP="007902DC">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Compliant</w:t>
            </w:r>
          </w:p>
          <w:p w14:paraId="2079846E" w14:textId="292571EB" w:rsidR="00D3312D" w:rsidRPr="00D3312D" w:rsidRDefault="00570D99" w:rsidP="007902DC">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87</w:t>
            </w:r>
            <w:r w:rsidR="00D3312D">
              <w:rPr>
                <w:rFonts w:asciiTheme="minorHAnsi" w:hAnsiTheme="minorHAnsi"/>
                <w:sz w:val="18"/>
                <w:szCs w:val="18"/>
              </w:rPr>
              <w:t>% of</w:t>
            </w:r>
            <w:r w:rsidR="00D3312D" w:rsidRPr="00D3312D">
              <w:rPr>
                <w:rFonts w:asciiTheme="minorHAnsi" w:hAnsiTheme="minorHAnsi"/>
                <w:sz w:val="18"/>
                <w:szCs w:val="18"/>
              </w:rPr>
              <w:t xml:space="preserve"> units receive </w:t>
            </w:r>
            <w:r w:rsidR="00F246B7">
              <w:rPr>
                <w:rFonts w:asciiTheme="minorHAnsi" w:hAnsiTheme="minorHAnsi"/>
                <w:sz w:val="18"/>
                <w:szCs w:val="18"/>
              </w:rPr>
              <w:t xml:space="preserve">a </w:t>
            </w:r>
            <w:r w:rsidR="00D3312D" w:rsidRPr="00D3312D">
              <w:rPr>
                <w:rFonts w:asciiTheme="minorHAnsi" w:hAnsiTheme="minorHAnsi"/>
                <w:sz w:val="18"/>
                <w:szCs w:val="18"/>
              </w:rPr>
              <w:t xml:space="preserve">minimum 2 hours direct solar access to living areas and main private open space. </w:t>
            </w:r>
          </w:p>
          <w:p w14:paraId="3A7A924A" w14:textId="732DE587" w:rsidR="007902DC" w:rsidRPr="00D3312D" w:rsidRDefault="007902DC" w:rsidP="00D3312D">
            <w:pPr>
              <w:pStyle w:val="BodyText"/>
              <w:numPr>
                <w:ilvl w:val="0"/>
                <w:numId w:val="0"/>
              </w:numPr>
              <w:spacing w:after="0" w:line="276" w:lineRule="auto"/>
              <w:contextualSpacing/>
              <w:rPr>
                <w:rFonts w:asciiTheme="minorHAnsi" w:hAnsiTheme="minorHAnsi"/>
                <w:sz w:val="18"/>
                <w:szCs w:val="18"/>
              </w:rPr>
            </w:pPr>
          </w:p>
        </w:tc>
      </w:tr>
      <w:tr w:rsidR="007902DC" w:rsidRPr="00E1377D" w14:paraId="3FC138A7" w14:textId="77777777" w:rsidTr="00FA6F26">
        <w:trPr>
          <w:cantSplit w:val="0"/>
          <w:trHeight w:val="515"/>
        </w:trPr>
        <w:tc>
          <w:tcPr>
            <w:tcW w:w="3190" w:type="dxa"/>
          </w:tcPr>
          <w:p w14:paraId="677F4B22"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Private Open Space:</w:t>
            </w:r>
          </w:p>
          <w:p w14:paraId="1972541C"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p>
        </w:tc>
        <w:tc>
          <w:tcPr>
            <w:tcW w:w="2764" w:type="dxa"/>
          </w:tcPr>
          <w:p w14:paraId="038A1A66" w14:textId="3990ECF1"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p>
        </w:tc>
        <w:tc>
          <w:tcPr>
            <w:tcW w:w="3969" w:type="dxa"/>
          </w:tcPr>
          <w:p w14:paraId="6423780B"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p>
        </w:tc>
      </w:tr>
      <w:tr w:rsidR="007902DC" w:rsidRPr="00E1377D" w14:paraId="2A8339E7" w14:textId="77777777" w:rsidTr="00FA6F26">
        <w:trPr>
          <w:cnfStyle w:val="000000010000" w:firstRow="0" w:lastRow="0" w:firstColumn="0" w:lastColumn="0" w:oddVBand="0" w:evenVBand="0" w:oddHBand="0" w:evenHBand="1" w:firstRowFirstColumn="0" w:firstRowLastColumn="0" w:lastRowFirstColumn="0" w:lastRowLastColumn="0"/>
          <w:cantSplit w:val="0"/>
          <w:trHeight w:val="169"/>
        </w:trPr>
        <w:tc>
          <w:tcPr>
            <w:tcW w:w="3190" w:type="dxa"/>
          </w:tcPr>
          <w:p w14:paraId="72A745C4" w14:textId="07DE9E57" w:rsidR="007902DC" w:rsidRPr="002329D8" w:rsidRDefault="001F39F5" w:rsidP="001F39F5">
            <w:pPr>
              <w:pStyle w:val="BodyText"/>
              <w:numPr>
                <w:ilvl w:val="0"/>
                <w:numId w:val="5"/>
              </w:numPr>
              <w:spacing w:after="0" w:line="276" w:lineRule="auto"/>
              <w:contextualSpacing/>
              <w:jc w:val="right"/>
              <w:rPr>
                <w:rFonts w:asciiTheme="minorHAnsi" w:hAnsiTheme="minorHAnsi"/>
                <w:sz w:val="18"/>
                <w:szCs w:val="18"/>
              </w:rPr>
            </w:pPr>
            <w:r w:rsidRPr="002329D8">
              <w:rPr>
                <w:rFonts w:asciiTheme="minorHAnsi" w:hAnsiTheme="minorHAnsi"/>
                <w:sz w:val="18"/>
                <w:szCs w:val="18"/>
              </w:rPr>
              <w:lastRenderedPageBreak/>
              <w:t>Ground level:</w:t>
            </w:r>
          </w:p>
        </w:tc>
        <w:tc>
          <w:tcPr>
            <w:tcW w:w="2764" w:type="dxa"/>
          </w:tcPr>
          <w:p w14:paraId="162C6E03"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Minimum 15m</w:t>
            </w:r>
            <w:r w:rsidRPr="002329D8">
              <w:rPr>
                <w:rFonts w:asciiTheme="minorHAnsi" w:hAnsiTheme="minorHAnsi"/>
                <w:sz w:val="18"/>
                <w:szCs w:val="18"/>
                <w:vertAlign w:val="superscript"/>
              </w:rPr>
              <w:t>2</w:t>
            </w:r>
            <w:r w:rsidRPr="002329D8">
              <w:rPr>
                <w:rFonts w:asciiTheme="minorHAnsi" w:hAnsiTheme="minorHAnsi"/>
                <w:sz w:val="18"/>
                <w:szCs w:val="18"/>
              </w:rPr>
              <w:t xml:space="preserve"> per dwelling</w:t>
            </w:r>
          </w:p>
        </w:tc>
        <w:tc>
          <w:tcPr>
            <w:tcW w:w="3969" w:type="dxa"/>
          </w:tcPr>
          <w:p w14:paraId="3F7500DC" w14:textId="5BE92F7C" w:rsidR="001604F2" w:rsidRDefault="001604F2" w:rsidP="007902DC">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Compliant</w:t>
            </w:r>
          </w:p>
          <w:p w14:paraId="41851BAB" w14:textId="2FC79718" w:rsidR="007902DC" w:rsidRPr="002329D8" w:rsidRDefault="002329D8"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All ground floor units have greater than 15m</w:t>
            </w:r>
            <w:r w:rsidRPr="002329D8">
              <w:rPr>
                <w:rFonts w:asciiTheme="minorHAnsi" w:hAnsiTheme="minorHAnsi"/>
                <w:sz w:val="18"/>
                <w:szCs w:val="18"/>
                <w:vertAlign w:val="superscript"/>
              </w:rPr>
              <w:t>2</w:t>
            </w:r>
            <w:r w:rsidRPr="002329D8">
              <w:rPr>
                <w:rFonts w:asciiTheme="minorHAnsi" w:hAnsiTheme="minorHAnsi"/>
                <w:sz w:val="18"/>
                <w:szCs w:val="18"/>
              </w:rPr>
              <w:t xml:space="preserve"> POS. The m</w:t>
            </w:r>
            <w:r w:rsidR="007902DC" w:rsidRPr="002329D8">
              <w:rPr>
                <w:rFonts w:asciiTheme="minorHAnsi" w:hAnsiTheme="minorHAnsi"/>
                <w:sz w:val="18"/>
                <w:szCs w:val="18"/>
              </w:rPr>
              <w:t xml:space="preserve">inimum </w:t>
            </w:r>
            <w:r w:rsidRPr="002329D8">
              <w:rPr>
                <w:rFonts w:asciiTheme="minorHAnsi" w:hAnsiTheme="minorHAnsi"/>
                <w:sz w:val="18"/>
                <w:szCs w:val="18"/>
              </w:rPr>
              <w:t xml:space="preserve">POS achieved is </w:t>
            </w:r>
            <w:r w:rsidR="0078191C">
              <w:rPr>
                <w:rFonts w:asciiTheme="minorHAnsi" w:hAnsiTheme="minorHAnsi"/>
                <w:sz w:val="18"/>
                <w:szCs w:val="18"/>
              </w:rPr>
              <w:t>47</w:t>
            </w:r>
            <w:r w:rsidR="007902DC" w:rsidRPr="002329D8">
              <w:rPr>
                <w:rFonts w:asciiTheme="minorHAnsi" w:hAnsiTheme="minorHAnsi"/>
                <w:sz w:val="18"/>
                <w:szCs w:val="18"/>
              </w:rPr>
              <w:t>m</w:t>
            </w:r>
            <w:r w:rsidR="007902DC" w:rsidRPr="002329D8">
              <w:rPr>
                <w:rFonts w:asciiTheme="minorHAnsi" w:hAnsiTheme="minorHAnsi"/>
                <w:sz w:val="18"/>
                <w:szCs w:val="18"/>
                <w:vertAlign w:val="superscript"/>
              </w:rPr>
              <w:t>2</w:t>
            </w:r>
            <w:r w:rsidRPr="002329D8">
              <w:rPr>
                <w:rFonts w:asciiTheme="minorHAnsi" w:hAnsiTheme="minorHAnsi"/>
                <w:sz w:val="18"/>
                <w:szCs w:val="18"/>
              </w:rPr>
              <w:t>.</w:t>
            </w:r>
          </w:p>
        </w:tc>
      </w:tr>
      <w:tr w:rsidR="007902DC" w:rsidRPr="00E1377D" w14:paraId="5764A08D" w14:textId="77777777" w:rsidTr="00FA6F26">
        <w:trPr>
          <w:cantSplit w:val="0"/>
          <w:trHeight w:val="338"/>
        </w:trPr>
        <w:tc>
          <w:tcPr>
            <w:tcW w:w="3190" w:type="dxa"/>
          </w:tcPr>
          <w:p w14:paraId="0751110A" w14:textId="026D1958" w:rsidR="007902DC" w:rsidRPr="00E1377D" w:rsidRDefault="001F39F5" w:rsidP="001F39F5">
            <w:pPr>
              <w:pStyle w:val="BodyText"/>
              <w:numPr>
                <w:ilvl w:val="0"/>
                <w:numId w:val="5"/>
              </w:numPr>
              <w:spacing w:after="0" w:line="276" w:lineRule="auto"/>
              <w:contextualSpacing/>
              <w:jc w:val="right"/>
              <w:rPr>
                <w:rFonts w:asciiTheme="minorHAnsi" w:hAnsiTheme="minorHAnsi"/>
                <w:sz w:val="18"/>
                <w:szCs w:val="18"/>
                <w:highlight w:val="yellow"/>
              </w:rPr>
            </w:pPr>
            <w:r w:rsidRPr="002329D8">
              <w:rPr>
                <w:rFonts w:asciiTheme="minorHAnsi" w:hAnsiTheme="minorHAnsi"/>
                <w:sz w:val="18"/>
                <w:szCs w:val="18"/>
              </w:rPr>
              <w:t>Ground level:</w:t>
            </w:r>
          </w:p>
        </w:tc>
        <w:tc>
          <w:tcPr>
            <w:tcW w:w="2764" w:type="dxa"/>
          </w:tcPr>
          <w:p w14:paraId="4C075000"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One area minimum 3m x 3m, accessible from living area</w:t>
            </w:r>
          </w:p>
        </w:tc>
        <w:tc>
          <w:tcPr>
            <w:tcW w:w="3969" w:type="dxa"/>
          </w:tcPr>
          <w:p w14:paraId="4F94DFA6" w14:textId="1517C437" w:rsidR="007902DC" w:rsidRDefault="001604F2" w:rsidP="007902DC">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Compliant</w:t>
            </w:r>
          </w:p>
          <w:p w14:paraId="1D54C05E"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Minimum 3m x 3m</w:t>
            </w:r>
          </w:p>
        </w:tc>
      </w:tr>
      <w:tr w:rsidR="007902DC" w:rsidRPr="00E1377D" w14:paraId="50D5F190" w14:textId="77777777" w:rsidTr="00FA6F26">
        <w:trPr>
          <w:cnfStyle w:val="000000010000" w:firstRow="0" w:lastRow="0" w:firstColumn="0" w:lastColumn="0" w:oddVBand="0" w:evenVBand="0" w:oddHBand="0" w:evenHBand="1" w:firstRowFirstColumn="0" w:firstRowLastColumn="0" w:lastRowFirstColumn="0" w:lastRowLastColumn="0"/>
          <w:cantSplit w:val="0"/>
          <w:trHeight w:val="1714"/>
        </w:trPr>
        <w:tc>
          <w:tcPr>
            <w:tcW w:w="3190" w:type="dxa"/>
          </w:tcPr>
          <w:p w14:paraId="5F45AFA7" w14:textId="77777777" w:rsidR="001F39F5" w:rsidRPr="002329D8" w:rsidRDefault="001F39F5" w:rsidP="001F39F5">
            <w:pPr>
              <w:pStyle w:val="BodyText"/>
              <w:numPr>
                <w:ilvl w:val="0"/>
                <w:numId w:val="5"/>
              </w:numPr>
              <w:spacing w:after="0" w:line="276" w:lineRule="auto"/>
              <w:contextualSpacing/>
              <w:jc w:val="right"/>
              <w:rPr>
                <w:rFonts w:asciiTheme="minorHAnsi" w:hAnsiTheme="minorHAnsi"/>
                <w:sz w:val="18"/>
                <w:szCs w:val="18"/>
              </w:rPr>
            </w:pPr>
            <w:r w:rsidRPr="002329D8">
              <w:rPr>
                <w:rFonts w:asciiTheme="minorHAnsi" w:hAnsiTheme="minorHAnsi"/>
                <w:sz w:val="18"/>
                <w:szCs w:val="18"/>
              </w:rPr>
              <w:t>Upper level/s:</w:t>
            </w:r>
          </w:p>
          <w:p w14:paraId="4A702939" w14:textId="77777777" w:rsidR="007902DC" w:rsidRPr="002329D8" w:rsidRDefault="007902DC" w:rsidP="001F39F5">
            <w:pPr>
              <w:pStyle w:val="BodyText"/>
              <w:numPr>
                <w:ilvl w:val="0"/>
                <w:numId w:val="5"/>
              </w:numPr>
              <w:spacing w:after="0" w:line="276" w:lineRule="auto"/>
              <w:contextualSpacing/>
              <w:jc w:val="right"/>
              <w:rPr>
                <w:rFonts w:asciiTheme="minorHAnsi" w:hAnsiTheme="minorHAnsi"/>
                <w:sz w:val="18"/>
                <w:szCs w:val="18"/>
              </w:rPr>
            </w:pPr>
          </w:p>
        </w:tc>
        <w:tc>
          <w:tcPr>
            <w:tcW w:w="2764" w:type="dxa"/>
          </w:tcPr>
          <w:p w14:paraId="4F7CD793"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1 bedroom:</w:t>
            </w:r>
          </w:p>
          <w:p w14:paraId="03670802"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Minimum 6m</w:t>
            </w:r>
            <w:r w:rsidRPr="002329D8">
              <w:rPr>
                <w:rFonts w:asciiTheme="minorHAnsi" w:hAnsiTheme="minorHAnsi"/>
                <w:sz w:val="18"/>
                <w:szCs w:val="18"/>
                <w:vertAlign w:val="superscript"/>
              </w:rPr>
              <w:t>2</w:t>
            </w:r>
          </w:p>
          <w:p w14:paraId="22AAF3E5"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Minimum dimensions 2m</w:t>
            </w:r>
          </w:p>
          <w:p w14:paraId="135B5064"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p>
          <w:p w14:paraId="3127C8A6"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2 or more bedrooms:</w:t>
            </w:r>
          </w:p>
          <w:p w14:paraId="5E49443F"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Minimum 10m</w:t>
            </w:r>
            <w:r w:rsidRPr="002329D8">
              <w:rPr>
                <w:rFonts w:asciiTheme="minorHAnsi" w:hAnsiTheme="minorHAnsi"/>
                <w:sz w:val="18"/>
                <w:szCs w:val="18"/>
                <w:vertAlign w:val="superscript"/>
              </w:rPr>
              <w:t>2</w:t>
            </w:r>
          </w:p>
          <w:p w14:paraId="3BCC0AB7"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Minimum dimensions 2m</w:t>
            </w:r>
          </w:p>
        </w:tc>
        <w:tc>
          <w:tcPr>
            <w:tcW w:w="3969" w:type="dxa"/>
          </w:tcPr>
          <w:p w14:paraId="1B2AA5AE" w14:textId="5DA07E5F" w:rsidR="007902DC" w:rsidRPr="001604F2" w:rsidRDefault="001604F2" w:rsidP="001604F2">
            <w:pPr>
              <w:pStyle w:val="BodyText"/>
              <w:numPr>
                <w:ilvl w:val="0"/>
                <w:numId w:val="0"/>
              </w:numPr>
              <w:spacing w:after="0" w:line="276" w:lineRule="auto"/>
              <w:contextualSpacing/>
              <w:rPr>
                <w:rFonts w:asciiTheme="minorHAnsi" w:hAnsiTheme="minorHAnsi"/>
                <w:sz w:val="18"/>
                <w:szCs w:val="18"/>
              </w:rPr>
            </w:pPr>
            <w:r>
              <w:rPr>
                <w:rFonts w:asciiTheme="minorHAnsi" w:hAnsiTheme="minorHAnsi"/>
                <w:sz w:val="18"/>
                <w:szCs w:val="18"/>
              </w:rPr>
              <w:t>Compliant</w:t>
            </w:r>
          </w:p>
          <w:p w14:paraId="4E22B597" w14:textId="37952B6E" w:rsidR="007902DC" w:rsidRPr="002329D8" w:rsidRDefault="007902DC" w:rsidP="007902DC">
            <w:pPr>
              <w:spacing w:before="0" w:after="0" w:line="276" w:lineRule="auto"/>
              <w:contextualSpacing/>
              <w:rPr>
                <w:rFonts w:asciiTheme="minorHAnsi" w:hAnsiTheme="minorHAnsi"/>
                <w:sz w:val="18"/>
                <w:szCs w:val="18"/>
              </w:rPr>
            </w:pPr>
            <w:r w:rsidRPr="002329D8">
              <w:rPr>
                <w:rFonts w:asciiTheme="minorHAnsi" w:hAnsiTheme="minorHAnsi"/>
                <w:sz w:val="18"/>
                <w:szCs w:val="18"/>
              </w:rPr>
              <w:t>Minimum 8m</w:t>
            </w:r>
            <w:r w:rsidRPr="002329D8">
              <w:rPr>
                <w:rFonts w:asciiTheme="minorHAnsi" w:hAnsiTheme="minorHAnsi"/>
                <w:sz w:val="18"/>
                <w:szCs w:val="18"/>
                <w:vertAlign w:val="superscript"/>
              </w:rPr>
              <w:t>2</w:t>
            </w:r>
          </w:p>
          <w:p w14:paraId="249D303C" w14:textId="765B7EED" w:rsidR="007902DC" w:rsidRPr="002329D8" w:rsidRDefault="007902DC" w:rsidP="007902DC">
            <w:pPr>
              <w:spacing w:before="0" w:after="0" w:line="276" w:lineRule="auto"/>
              <w:contextualSpacing/>
              <w:rPr>
                <w:rFonts w:asciiTheme="minorHAnsi" w:hAnsiTheme="minorHAnsi"/>
                <w:sz w:val="18"/>
                <w:szCs w:val="18"/>
              </w:rPr>
            </w:pPr>
            <w:r w:rsidRPr="005B53F7">
              <w:rPr>
                <w:rFonts w:asciiTheme="minorHAnsi" w:hAnsiTheme="minorHAnsi"/>
                <w:sz w:val="18"/>
                <w:szCs w:val="18"/>
              </w:rPr>
              <w:t>Minimum 2m</w:t>
            </w:r>
          </w:p>
          <w:p w14:paraId="3D502120" w14:textId="77777777" w:rsidR="007902DC" w:rsidRPr="002329D8" w:rsidRDefault="007902DC" w:rsidP="007902DC">
            <w:pPr>
              <w:spacing w:before="0" w:after="0" w:line="276" w:lineRule="auto"/>
              <w:contextualSpacing/>
              <w:rPr>
                <w:rFonts w:asciiTheme="minorHAnsi" w:hAnsiTheme="minorHAnsi"/>
                <w:sz w:val="18"/>
                <w:szCs w:val="18"/>
              </w:rPr>
            </w:pPr>
          </w:p>
          <w:p w14:paraId="76FC870D" w14:textId="4CA96DB0" w:rsidR="007902DC" w:rsidRPr="00E1377D" w:rsidRDefault="00407F11" w:rsidP="007902DC">
            <w:pPr>
              <w:pStyle w:val="BodyText"/>
              <w:numPr>
                <w:ilvl w:val="0"/>
                <w:numId w:val="5"/>
              </w:numPr>
              <w:spacing w:after="0" w:line="276" w:lineRule="auto"/>
              <w:contextualSpacing/>
              <w:rPr>
                <w:rFonts w:asciiTheme="minorHAnsi" w:hAnsiTheme="minorHAnsi"/>
                <w:sz w:val="18"/>
                <w:szCs w:val="18"/>
                <w:highlight w:val="yellow"/>
              </w:rPr>
            </w:pPr>
            <w:r w:rsidRPr="005B53F7">
              <w:rPr>
                <w:rFonts w:asciiTheme="minorHAnsi" w:hAnsiTheme="minorHAnsi"/>
                <w:sz w:val="18"/>
                <w:szCs w:val="18"/>
              </w:rPr>
              <w:t>N/A</w:t>
            </w:r>
          </w:p>
        </w:tc>
      </w:tr>
      <w:tr w:rsidR="007902DC" w:rsidRPr="00E1377D" w14:paraId="6B1B9681" w14:textId="77777777" w:rsidTr="00FA6F26">
        <w:trPr>
          <w:cantSplit w:val="0"/>
          <w:trHeight w:val="853"/>
        </w:trPr>
        <w:tc>
          <w:tcPr>
            <w:tcW w:w="3190" w:type="dxa"/>
          </w:tcPr>
          <w:p w14:paraId="4BC764BD"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Car parking:</w:t>
            </w:r>
          </w:p>
          <w:p w14:paraId="3B707B8E" w14:textId="77777777" w:rsidR="007902DC" w:rsidRPr="002329D8" w:rsidRDefault="007902DC" w:rsidP="007902DC">
            <w:pPr>
              <w:pStyle w:val="BodyText"/>
              <w:numPr>
                <w:ilvl w:val="0"/>
                <w:numId w:val="5"/>
              </w:numPr>
              <w:spacing w:after="0" w:line="276" w:lineRule="auto"/>
              <w:contextualSpacing/>
              <w:rPr>
                <w:rFonts w:asciiTheme="minorHAnsi" w:hAnsiTheme="minorHAnsi"/>
                <w:sz w:val="18"/>
                <w:szCs w:val="18"/>
              </w:rPr>
            </w:pPr>
          </w:p>
        </w:tc>
        <w:tc>
          <w:tcPr>
            <w:tcW w:w="2764" w:type="dxa"/>
          </w:tcPr>
          <w:p w14:paraId="739710B7" w14:textId="3C0717F8" w:rsidR="007902DC" w:rsidRPr="001F39F5" w:rsidRDefault="007902DC" w:rsidP="001F39F5">
            <w:pPr>
              <w:pStyle w:val="BodyText"/>
              <w:numPr>
                <w:ilvl w:val="0"/>
                <w:numId w:val="5"/>
              </w:numPr>
              <w:spacing w:after="0" w:line="276" w:lineRule="auto"/>
              <w:contextualSpacing/>
              <w:rPr>
                <w:rFonts w:asciiTheme="minorHAnsi" w:hAnsiTheme="minorHAnsi"/>
                <w:sz w:val="18"/>
                <w:szCs w:val="18"/>
              </w:rPr>
            </w:pPr>
            <w:r w:rsidRPr="002329D8">
              <w:rPr>
                <w:rFonts w:asciiTheme="minorHAnsi" w:hAnsiTheme="minorHAnsi"/>
                <w:sz w:val="18"/>
                <w:szCs w:val="18"/>
              </w:rPr>
              <w:t>Minimum 1 car parking space for each 5 dwellings (</w:t>
            </w:r>
            <w:r w:rsidR="00CB51A1">
              <w:rPr>
                <w:rFonts w:asciiTheme="minorHAnsi" w:hAnsiTheme="minorHAnsi"/>
                <w:sz w:val="18"/>
                <w:szCs w:val="18"/>
              </w:rPr>
              <w:t>Social housing provider concession</w:t>
            </w:r>
            <w:r w:rsidRPr="002329D8">
              <w:rPr>
                <w:rFonts w:asciiTheme="minorHAnsi" w:hAnsiTheme="minorHAnsi"/>
                <w:sz w:val="18"/>
                <w:szCs w:val="18"/>
              </w:rPr>
              <w:t xml:space="preserve">) – </w:t>
            </w:r>
            <w:r w:rsidR="00A07AE3">
              <w:rPr>
                <w:rFonts w:asciiTheme="minorHAnsi" w:hAnsiTheme="minorHAnsi"/>
                <w:sz w:val="18"/>
                <w:szCs w:val="18"/>
              </w:rPr>
              <w:t>2</w:t>
            </w:r>
            <w:r w:rsidRPr="002329D8">
              <w:rPr>
                <w:rFonts w:asciiTheme="minorHAnsi" w:hAnsiTheme="minorHAnsi"/>
                <w:sz w:val="18"/>
                <w:szCs w:val="18"/>
              </w:rPr>
              <w:t xml:space="preserve"> car parking spaces </w:t>
            </w:r>
            <w:r w:rsidR="00C85F77" w:rsidRPr="002329D8">
              <w:rPr>
                <w:rFonts w:asciiTheme="minorHAnsi" w:hAnsiTheme="minorHAnsi"/>
                <w:sz w:val="18"/>
                <w:szCs w:val="18"/>
              </w:rPr>
              <w:t>required.</w:t>
            </w:r>
          </w:p>
        </w:tc>
        <w:tc>
          <w:tcPr>
            <w:tcW w:w="3969" w:type="dxa"/>
          </w:tcPr>
          <w:p w14:paraId="5E8DC894" w14:textId="1B0DEFAC" w:rsidR="001604F2" w:rsidRDefault="001604F2" w:rsidP="007902DC">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Compliant</w:t>
            </w:r>
          </w:p>
          <w:p w14:paraId="2F83B74B" w14:textId="27ED6DC5" w:rsidR="007902DC" w:rsidRPr="002329D8" w:rsidRDefault="0009675E" w:rsidP="007902DC">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4</w:t>
            </w:r>
            <w:r w:rsidR="007902DC" w:rsidRPr="002329D8">
              <w:rPr>
                <w:rFonts w:asciiTheme="minorHAnsi" w:hAnsiTheme="minorHAnsi"/>
                <w:sz w:val="18"/>
                <w:szCs w:val="18"/>
              </w:rPr>
              <w:t xml:space="preserve"> car parking spaces for </w:t>
            </w:r>
            <w:r>
              <w:rPr>
                <w:rFonts w:asciiTheme="minorHAnsi" w:hAnsiTheme="minorHAnsi"/>
                <w:sz w:val="18"/>
                <w:szCs w:val="18"/>
              </w:rPr>
              <w:t>8 d</w:t>
            </w:r>
            <w:r w:rsidR="007902DC" w:rsidRPr="002329D8">
              <w:rPr>
                <w:rFonts w:asciiTheme="minorHAnsi" w:hAnsiTheme="minorHAnsi"/>
                <w:sz w:val="18"/>
                <w:szCs w:val="18"/>
              </w:rPr>
              <w:t>wellings</w:t>
            </w:r>
            <w:r w:rsidR="00A07AE3">
              <w:rPr>
                <w:rFonts w:asciiTheme="minorHAnsi" w:hAnsiTheme="minorHAnsi"/>
                <w:sz w:val="18"/>
                <w:szCs w:val="18"/>
              </w:rPr>
              <w:t xml:space="preserve"> provided</w:t>
            </w:r>
            <w:r w:rsidR="007902DC" w:rsidRPr="002329D8">
              <w:rPr>
                <w:rFonts w:asciiTheme="minorHAnsi" w:hAnsiTheme="minorHAnsi"/>
                <w:sz w:val="18"/>
                <w:szCs w:val="18"/>
              </w:rPr>
              <w:t xml:space="preserve">, including </w:t>
            </w:r>
            <w:r w:rsidR="009A7E48">
              <w:rPr>
                <w:rFonts w:asciiTheme="minorHAnsi" w:hAnsiTheme="minorHAnsi"/>
                <w:sz w:val="18"/>
                <w:szCs w:val="18"/>
              </w:rPr>
              <w:t>2</w:t>
            </w:r>
            <w:r w:rsidR="007902DC" w:rsidRPr="002329D8">
              <w:rPr>
                <w:rFonts w:asciiTheme="minorHAnsi" w:hAnsiTheme="minorHAnsi"/>
                <w:sz w:val="18"/>
                <w:szCs w:val="18"/>
              </w:rPr>
              <w:t xml:space="preserve"> accessible parking spaces.</w:t>
            </w:r>
          </w:p>
        </w:tc>
      </w:tr>
    </w:tbl>
    <w:p w14:paraId="15DFA8DA" w14:textId="5897F530" w:rsidR="000C5E14" w:rsidRPr="000C5E14" w:rsidRDefault="000C5E14" w:rsidP="000C5E14">
      <w:pPr>
        <w:pStyle w:val="HeadNum3"/>
      </w:pPr>
      <w:r w:rsidRPr="000C5E14">
        <w:t>Development Standards for Accessibility</w:t>
      </w:r>
    </w:p>
    <w:p w14:paraId="5FBE2864" w14:textId="763AC693" w:rsidR="000F4011" w:rsidRDefault="000F4011" w:rsidP="000F4011">
      <w:pPr>
        <w:pStyle w:val="BodyText"/>
        <w:spacing w:before="120"/>
      </w:pPr>
      <w:r w:rsidRPr="000C5E14">
        <w:t xml:space="preserve">Consideration of the development standards for accessibility set out in section 85 and Schedule 4 is demonstrated in </w:t>
      </w:r>
      <w:r w:rsidR="007902DC" w:rsidRPr="000C5E14">
        <w:rPr>
          <w:b/>
          <w:bCs/>
        </w:rPr>
        <w:fldChar w:fldCharType="begin"/>
      </w:r>
      <w:r w:rsidR="007902DC" w:rsidRPr="000C5E14">
        <w:rPr>
          <w:b/>
        </w:rPr>
        <w:instrText xml:space="preserve"> REF _Ref129339880 \h </w:instrText>
      </w:r>
      <w:r w:rsidR="007902DC" w:rsidRPr="000C5E14">
        <w:rPr>
          <w:b/>
          <w:bCs/>
        </w:rPr>
        <w:instrText xml:space="preserve"> \* MERGEFORMAT </w:instrText>
      </w:r>
      <w:r w:rsidR="007902DC" w:rsidRPr="000C5E14">
        <w:rPr>
          <w:b/>
          <w:bCs/>
        </w:rPr>
      </w:r>
      <w:r w:rsidR="007902DC" w:rsidRPr="000C5E14">
        <w:rPr>
          <w:b/>
          <w:bCs/>
        </w:rPr>
        <w:fldChar w:fldCharType="separate"/>
      </w:r>
      <w:r w:rsidR="00F75634" w:rsidRPr="00F75634">
        <w:rPr>
          <w:b/>
        </w:rPr>
        <w:t xml:space="preserve">Table </w:t>
      </w:r>
      <w:r w:rsidR="00F75634" w:rsidRPr="00F75634">
        <w:rPr>
          <w:b/>
          <w:noProof/>
        </w:rPr>
        <w:t>6</w:t>
      </w:r>
      <w:r w:rsidR="007902DC" w:rsidRPr="000C5E14">
        <w:rPr>
          <w:b/>
          <w:bCs/>
        </w:rPr>
        <w:fldChar w:fldCharType="end"/>
      </w:r>
      <w:r w:rsidR="000C5681" w:rsidRPr="000C5E14">
        <w:rPr>
          <w:b/>
          <w:bCs/>
        </w:rPr>
        <w:t xml:space="preserve"> </w:t>
      </w:r>
      <w:r w:rsidRPr="000C5E14">
        <w:t>below (</w:t>
      </w:r>
      <w:r w:rsidRPr="000C5E14">
        <w:rPr>
          <w:u w:val="single"/>
        </w:rPr>
        <w:t>Note</w:t>
      </w:r>
      <w:r w:rsidRPr="000C5E14">
        <w:t xml:space="preserve">: where referenced ‘subject to identified requirement’ in the table, refer </w:t>
      </w:r>
      <w:r w:rsidRPr="00C74310">
        <w:t>to</w:t>
      </w:r>
      <w:r w:rsidR="0010406F">
        <w:t xml:space="preserve"> Activity Determination)</w:t>
      </w:r>
      <w:r w:rsidRPr="00C74310">
        <w:t>.</w:t>
      </w:r>
      <w:r w:rsidRPr="000C5E14">
        <w:t xml:space="preserve"> </w:t>
      </w:r>
    </w:p>
    <w:p w14:paraId="021CB0F9" w14:textId="62E200E3" w:rsidR="000C5E14" w:rsidRDefault="000C5E14" w:rsidP="000C5E14">
      <w:pPr>
        <w:pStyle w:val="BodyText"/>
        <w:spacing w:before="120"/>
      </w:pPr>
      <w:r w:rsidRPr="006C7054">
        <w:t xml:space="preserve">It should be noted that pursuant to section 85(2), </w:t>
      </w:r>
      <w:r w:rsidR="00E117AE">
        <w:t>LAHC</w:t>
      </w:r>
      <w:r w:rsidRPr="006C7054">
        <w:t xml:space="preserve"> is exempt from the siting standards for wheelchair access and access to common area / facilities set out below in relation to a unit or part of a unit that is located above the ground floor in a multi-storey building.</w:t>
      </w:r>
    </w:p>
    <w:p w14:paraId="1D207193" w14:textId="3A7F6D35" w:rsidR="000F4011" w:rsidRPr="000C5E14" w:rsidRDefault="000F4011" w:rsidP="000F4011">
      <w:pPr>
        <w:pStyle w:val="Caption"/>
        <w:keepNext/>
      </w:pPr>
      <w:bookmarkStart w:id="116" w:name="_Ref129339880"/>
      <w:bookmarkStart w:id="117" w:name="_Ref129339872"/>
      <w:bookmarkStart w:id="118" w:name="_Toc162019282"/>
      <w:r w:rsidRPr="000C5E14">
        <w:t xml:space="preserve">Table </w:t>
      </w:r>
      <w:r w:rsidR="00D95A3B">
        <w:fldChar w:fldCharType="begin"/>
      </w:r>
      <w:r w:rsidR="00D95A3B">
        <w:instrText xml:space="preserve"> SEQ Table \* ARABIC </w:instrText>
      </w:r>
      <w:r w:rsidR="00D95A3B">
        <w:fldChar w:fldCharType="separate"/>
      </w:r>
      <w:r w:rsidR="00F75634">
        <w:rPr>
          <w:noProof/>
        </w:rPr>
        <w:t>6</w:t>
      </w:r>
      <w:r w:rsidR="00D95A3B">
        <w:rPr>
          <w:noProof/>
        </w:rPr>
        <w:fldChar w:fldCharType="end"/>
      </w:r>
      <w:bookmarkEnd w:id="116"/>
      <w:r w:rsidRPr="000C5E14">
        <w:t xml:space="preserve"> Accessibility and useability standards [Schedule 4]</w:t>
      </w:r>
      <w:bookmarkEnd w:id="117"/>
      <w:bookmarkEnd w:id="118"/>
    </w:p>
    <w:tbl>
      <w:tblPr>
        <w:tblStyle w:val="1DPEDefault"/>
        <w:tblW w:w="9757" w:type="dxa"/>
        <w:jc w:val="center"/>
        <w:tblLayout w:type="fixed"/>
        <w:tblLook w:val="0000" w:firstRow="0" w:lastRow="0" w:firstColumn="0" w:lastColumn="0" w:noHBand="0" w:noVBand="0"/>
      </w:tblPr>
      <w:tblGrid>
        <w:gridCol w:w="2127"/>
        <w:gridCol w:w="4378"/>
        <w:gridCol w:w="3252"/>
      </w:tblGrid>
      <w:tr w:rsidR="00E7346A" w:rsidRPr="000C5E14" w14:paraId="4D7B2EEE" w14:textId="77777777" w:rsidTr="001128EE">
        <w:trPr>
          <w:cantSplit w:val="0"/>
          <w:jc w:val="center"/>
        </w:trPr>
        <w:tc>
          <w:tcPr>
            <w:tcW w:w="2127" w:type="dxa"/>
            <w:shd w:val="clear" w:color="auto" w:fill="002060"/>
          </w:tcPr>
          <w:p w14:paraId="4C77F3A6" w14:textId="77777777" w:rsidR="00E7346A" w:rsidRPr="000C5E14" w:rsidRDefault="00E7346A" w:rsidP="00035451">
            <w:pPr>
              <w:pStyle w:val="BodyText"/>
              <w:numPr>
                <w:ilvl w:val="0"/>
                <w:numId w:val="5"/>
              </w:numPr>
              <w:spacing w:after="0" w:line="276" w:lineRule="auto"/>
              <w:contextualSpacing/>
              <w:rPr>
                <w:rFonts w:asciiTheme="minorHAnsi" w:hAnsiTheme="minorHAnsi"/>
                <w:b/>
                <w:sz w:val="18"/>
                <w:szCs w:val="18"/>
              </w:rPr>
            </w:pPr>
            <w:r w:rsidRPr="000C5E14">
              <w:rPr>
                <w:rFonts w:asciiTheme="minorHAnsi" w:hAnsiTheme="minorHAnsi"/>
                <w:b/>
                <w:sz w:val="18"/>
                <w:szCs w:val="18"/>
              </w:rPr>
              <w:t>Development Standard (Sch 4)</w:t>
            </w:r>
          </w:p>
        </w:tc>
        <w:tc>
          <w:tcPr>
            <w:tcW w:w="4378" w:type="dxa"/>
            <w:shd w:val="clear" w:color="auto" w:fill="002060"/>
          </w:tcPr>
          <w:p w14:paraId="30CB0F88" w14:textId="77777777" w:rsidR="00E7346A" w:rsidRPr="000C5E14" w:rsidRDefault="00E7346A" w:rsidP="003272F4">
            <w:pPr>
              <w:pStyle w:val="BodyText"/>
              <w:numPr>
                <w:ilvl w:val="0"/>
                <w:numId w:val="5"/>
              </w:numPr>
              <w:spacing w:after="0" w:line="276" w:lineRule="auto"/>
              <w:contextualSpacing/>
              <w:rPr>
                <w:rFonts w:asciiTheme="minorHAnsi" w:hAnsiTheme="minorHAnsi"/>
                <w:b/>
                <w:sz w:val="18"/>
                <w:szCs w:val="18"/>
              </w:rPr>
            </w:pPr>
            <w:r w:rsidRPr="000C5E14">
              <w:rPr>
                <w:rFonts w:asciiTheme="minorHAnsi" w:hAnsiTheme="minorHAnsi"/>
                <w:b/>
                <w:sz w:val="18"/>
                <w:szCs w:val="18"/>
              </w:rPr>
              <w:t xml:space="preserve">Required </w:t>
            </w:r>
          </w:p>
        </w:tc>
        <w:tc>
          <w:tcPr>
            <w:tcW w:w="0" w:type="dxa"/>
            <w:shd w:val="clear" w:color="auto" w:fill="002060"/>
          </w:tcPr>
          <w:p w14:paraId="791FA148" w14:textId="77777777" w:rsidR="00E7346A" w:rsidRPr="000C5E14" w:rsidRDefault="00E7346A" w:rsidP="00470E4B">
            <w:pPr>
              <w:pStyle w:val="BodyText"/>
              <w:numPr>
                <w:ilvl w:val="0"/>
                <w:numId w:val="5"/>
              </w:numPr>
              <w:spacing w:after="0" w:line="276" w:lineRule="auto"/>
              <w:contextualSpacing/>
              <w:rPr>
                <w:rFonts w:asciiTheme="minorHAnsi" w:hAnsiTheme="minorHAnsi"/>
                <w:b/>
                <w:sz w:val="18"/>
                <w:szCs w:val="18"/>
              </w:rPr>
            </w:pPr>
            <w:r w:rsidRPr="000C5E14">
              <w:rPr>
                <w:rFonts w:asciiTheme="minorHAnsi" w:hAnsiTheme="minorHAnsi"/>
                <w:b/>
                <w:sz w:val="18"/>
                <w:szCs w:val="18"/>
              </w:rPr>
              <w:t xml:space="preserve">Comment </w:t>
            </w:r>
          </w:p>
        </w:tc>
      </w:tr>
      <w:tr w:rsidR="00E7346A" w:rsidRPr="00E1377D" w14:paraId="0541C831" w14:textId="77777777" w:rsidTr="004B642E">
        <w:trPr>
          <w:cnfStyle w:val="000000010000" w:firstRow="0" w:lastRow="0" w:firstColumn="0" w:lastColumn="0" w:oddVBand="0" w:evenVBand="0" w:oddHBand="0" w:evenHBand="1" w:firstRowFirstColumn="0" w:firstRowLastColumn="0" w:lastRowFirstColumn="0" w:lastRowLastColumn="0"/>
          <w:cantSplit w:val="0"/>
          <w:jc w:val="center"/>
        </w:trPr>
        <w:tc>
          <w:tcPr>
            <w:tcW w:w="9757" w:type="dxa"/>
            <w:gridSpan w:val="3"/>
          </w:tcPr>
          <w:p w14:paraId="09C45055" w14:textId="530DBD69" w:rsidR="00E7346A" w:rsidRPr="000C5E14" w:rsidRDefault="00D20D98" w:rsidP="00035451">
            <w:pPr>
              <w:pStyle w:val="BodyText"/>
              <w:numPr>
                <w:ilvl w:val="0"/>
                <w:numId w:val="5"/>
              </w:numPr>
              <w:spacing w:after="0" w:line="276" w:lineRule="auto"/>
              <w:contextualSpacing/>
              <w:rPr>
                <w:rFonts w:asciiTheme="minorHAnsi" w:hAnsiTheme="minorHAnsi"/>
                <w:bCs/>
                <w:sz w:val="18"/>
                <w:szCs w:val="18"/>
              </w:rPr>
            </w:pPr>
            <w:r w:rsidRPr="000C5E14">
              <w:rPr>
                <w:rFonts w:asciiTheme="minorHAnsi" w:hAnsiTheme="minorHAnsi"/>
                <w:bCs/>
                <w:sz w:val="18"/>
                <w:szCs w:val="18"/>
              </w:rPr>
              <w:t>2.</w:t>
            </w:r>
            <w:r w:rsidR="00E7346A" w:rsidRPr="000C5E14">
              <w:rPr>
                <w:rFonts w:asciiTheme="minorHAnsi" w:hAnsiTheme="minorHAnsi"/>
                <w:bCs/>
                <w:sz w:val="18"/>
                <w:szCs w:val="18"/>
              </w:rPr>
              <w:t>Siting Standards:</w:t>
            </w:r>
          </w:p>
          <w:p w14:paraId="4B4A879F" w14:textId="77777777" w:rsidR="00E7346A" w:rsidRPr="000C5E14" w:rsidRDefault="00E7346A" w:rsidP="003272F4">
            <w:pPr>
              <w:pStyle w:val="BodyText"/>
              <w:numPr>
                <w:ilvl w:val="0"/>
                <w:numId w:val="5"/>
              </w:numPr>
              <w:spacing w:after="0" w:line="276" w:lineRule="auto"/>
              <w:contextualSpacing/>
              <w:rPr>
                <w:rFonts w:asciiTheme="minorHAnsi" w:hAnsiTheme="minorHAnsi"/>
                <w:sz w:val="18"/>
                <w:szCs w:val="18"/>
              </w:rPr>
            </w:pPr>
          </w:p>
        </w:tc>
      </w:tr>
      <w:tr w:rsidR="00E7346A" w:rsidRPr="00E1377D" w14:paraId="323E619A" w14:textId="77777777" w:rsidTr="001128EE">
        <w:trPr>
          <w:cantSplit w:val="0"/>
          <w:jc w:val="center"/>
        </w:trPr>
        <w:tc>
          <w:tcPr>
            <w:tcW w:w="2127" w:type="dxa"/>
            <w:shd w:val="clear" w:color="auto" w:fill="auto"/>
          </w:tcPr>
          <w:p w14:paraId="6487501D" w14:textId="73F77A90" w:rsidR="00E7346A" w:rsidRPr="000C5E14" w:rsidRDefault="00D20D98" w:rsidP="00035451">
            <w:pPr>
              <w:pStyle w:val="BodyText"/>
              <w:numPr>
                <w:ilvl w:val="0"/>
                <w:numId w:val="5"/>
              </w:numPr>
              <w:spacing w:after="0" w:line="276" w:lineRule="auto"/>
              <w:contextualSpacing/>
              <w:rPr>
                <w:rFonts w:asciiTheme="minorHAnsi" w:hAnsiTheme="minorHAnsi"/>
                <w:sz w:val="18"/>
                <w:szCs w:val="18"/>
              </w:rPr>
            </w:pPr>
            <w:r w:rsidRPr="000C5E14">
              <w:rPr>
                <w:rFonts w:asciiTheme="minorHAnsi" w:hAnsiTheme="minorHAnsi"/>
                <w:sz w:val="18"/>
                <w:szCs w:val="18"/>
              </w:rPr>
              <w:t>Wheelchair access</w:t>
            </w:r>
          </w:p>
          <w:p w14:paraId="36194F6A" w14:textId="77777777" w:rsidR="00E7346A" w:rsidRPr="000C5E14" w:rsidRDefault="00E7346A" w:rsidP="003272F4">
            <w:pPr>
              <w:pStyle w:val="BodyText"/>
              <w:numPr>
                <w:ilvl w:val="0"/>
                <w:numId w:val="5"/>
              </w:numPr>
              <w:spacing w:after="0" w:line="276" w:lineRule="auto"/>
              <w:contextualSpacing/>
              <w:rPr>
                <w:rFonts w:asciiTheme="minorHAnsi" w:hAnsiTheme="minorHAnsi"/>
                <w:sz w:val="18"/>
                <w:szCs w:val="18"/>
              </w:rPr>
            </w:pPr>
            <w:r w:rsidRPr="000C5E14">
              <w:rPr>
                <w:rFonts w:asciiTheme="minorHAnsi" w:hAnsiTheme="minorHAnsi"/>
                <w:sz w:val="18"/>
                <w:szCs w:val="18"/>
              </w:rPr>
              <w:t>‘Non-sloping’ sites i.e. with gradients entirely &lt;1:10</w:t>
            </w:r>
          </w:p>
        </w:tc>
        <w:tc>
          <w:tcPr>
            <w:tcW w:w="4378" w:type="dxa"/>
            <w:shd w:val="clear" w:color="auto" w:fill="auto"/>
          </w:tcPr>
          <w:p w14:paraId="4F268339" w14:textId="77777777" w:rsidR="00E7346A" w:rsidRPr="000C5E14" w:rsidRDefault="00E7346A">
            <w:pPr>
              <w:pStyle w:val="BodyText"/>
              <w:numPr>
                <w:ilvl w:val="0"/>
                <w:numId w:val="5"/>
              </w:numPr>
              <w:spacing w:after="0" w:line="276" w:lineRule="auto"/>
              <w:contextualSpacing/>
              <w:rPr>
                <w:rFonts w:asciiTheme="minorHAnsi" w:hAnsiTheme="minorHAnsi"/>
                <w:sz w:val="18"/>
                <w:szCs w:val="18"/>
              </w:rPr>
            </w:pPr>
            <w:r w:rsidRPr="000C5E14">
              <w:rPr>
                <w:rFonts w:asciiTheme="minorHAnsi" w:hAnsiTheme="minorHAnsi"/>
                <w:sz w:val="18"/>
                <w:szCs w:val="18"/>
              </w:rPr>
              <w:t>100% of ground floor dwellings to have wheelchair access by a continuous accessible path of travel as per AS 1428.1 to an adjoining public road</w:t>
            </w:r>
          </w:p>
        </w:tc>
        <w:tc>
          <w:tcPr>
            <w:tcW w:w="0" w:type="dxa"/>
            <w:shd w:val="clear" w:color="auto" w:fill="auto"/>
          </w:tcPr>
          <w:p w14:paraId="2C8E886F" w14:textId="3643B4A9" w:rsidR="000F14E7" w:rsidRDefault="00EB475E">
            <w:pPr>
              <w:pStyle w:val="Default"/>
              <w:spacing w:line="276" w:lineRule="auto"/>
              <w:contextualSpacing/>
              <w:rPr>
                <w:rFonts w:asciiTheme="minorHAnsi" w:hAnsiTheme="minorHAnsi" w:cs="Arial"/>
                <w:color w:val="auto"/>
                <w:sz w:val="18"/>
                <w:szCs w:val="18"/>
                <w:lang w:eastAsia="en-US"/>
              </w:rPr>
            </w:pPr>
            <w:r w:rsidRPr="00EB475E">
              <w:rPr>
                <w:rFonts w:asciiTheme="minorHAnsi" w:hAnsiTheme="minorHAnsi" w:cs="Arial"/>
                <w:color w:val="auto"/>
                <w:sz w:val="18"/>
                <w:szCs w:val="18"/>
                <w:lang w:eastAsia="en-US"/>
              </w:rPr>
              <w:t>Compliance is readily achievable</w:t>
            </w:r>
            <w:r w:rsidR="000F14E7">
              <w:rPr>
                <w:rFonts w:asciiTheme="minorHAnsi" w:hAnsiTheme="minorHAnsi" w:cs="Arial"/>
                <w:color w:val="auto"/>
                <w:sz w:val="18"/>
                <w:szCs w:val="18"/>
                <w:lang w:eastAsia="en-US"/>
              </w:rPr>
              <w:t xml:space="preserve"> </w:t>
            </w:r>
            <w:r w:rsidR="000C5E14">
              <w:rPr>
                <w:rFonts w:asciiTheme="minorHAnsi" w:hAnsiTheme="minorHAnsi" w:cs="Arial"/>
                <w:color w:val="auto"/>
                <w:sz w:val="18"/>
                <w:szCs w:val="18"/>
                <w:lang w:eastAsia="en-US"/>
              </w:rPr>
              <w:t xml:space="preserve">as confirmed by the Access Report prepared by </w:t>
            </w:r>
            <w:r w:rsidR="00095AD8">
              <w:rPr>
                <w:rFonts w:asciiTheme="minorHAnsi" w:hAnsiTheme="minorHAnsi" w:cs="Arial"/>
                <w:color w:val="auto"/>
                <w:sz w:val="18"/>
                <w:szCs w:val="18"/>
                <w:lang w:eastAsia="en-US"/>
              </w:rPr>
              <w:t xml:space="preserve">Vista Access </w:t>
            </w:r>
            <w:r w:rsidR="009230F0">
              <w:rPr>
                <w:rFonts w:asciiTheme="minorHAnsi" w:hAnsiTheme="minorHAnsi" w:cs="Arial"/>
                <w:color w:val="auto"/>
                <w:sz w:val="18"/>
                <w:szCs w:val="18"/>
                <w:lang w:eastAsia="en-US"/>
              </w:rPr>
              <w:t>Architects</w:t>
            </w:r>
            <w:r w:rsidR="00095AD8">
              <w:rPr>
                <w:rFonts w:asciiTheme="minorHAnsi" w:hAnsiTheme="minorHAnsi" w:cs="Arial"/>
                <w:color w:val="auto"/>
                <w:sz w:val="18"/>
                <w:szCs w:val="18"/>
                <w:lang w:eastAsia="en-US"/>
              </w:rPr>
              <w:t xml:space="preserve"> Pty Ltd </w:t>
            </w:r>
            <w:r w:rsidR="000C5E14">
              <w:rPr>
                <w:rFonts w:asciiTheme="minorHAnsi" w:hAnsiTheme="minorHAnsi" w:cs="Arial"/>
                <w:color w:val="auto"/>
                <w:sz w:val="18"/>
                <w:szCs w:val="18"/>
                <w:lang w:eastAsia="en-US"/>
              </w:rPr>
              <w:t xml:space="preserve">in </w:t>
            </w:r>
            <w:r w:rsidR="000C5E14" w:rsidRPr="000C5E14">
              <w:rPr>
                <w:rFonts w:asciiTheme="minorHAnsi" w:hAnsiTheme="minorHAnsi" w:cs="Arial"/>
                <w:b/>
                <w:bCs/>
                <w:color w:val="auto"/>
                <w:sz w:val="18"/>
                <w:szCs w:val="18"/>
                <w:lang w:eastAsia="en-US"/>
              </w:rPr>
              <w:t>Appendix H</w:t>
            </w:r>
            <w:r w:rsidR="000C5E14">
              <w:rPr>
                <w:rFonts w:asciiTheme="minorHAnsi" w:hAnsiTheme="minorHAnsi" w:cs="Arial"/>
                <w:color w:val="auto"/>
                <w:sz w:val="18"/>
                <w:szCs w:val="18"/>
                <w:lang w:eastAsia="en-US"/>
              </w:rPr>
              <w:t xml:space="preserve">. </w:t>
            </w:r>
          </w:p>
          <w:p w14:paraId="7F8E1E73" w14:textId="77777777" w:rsidR="000F14E7" w:rsidRDefault="000F14E7">
            <w:pPr>
              <w:pStyle w:val="Default"/>
              <w:spacing w:line="276" w:lineRule="auto"/>
              <w:contextualSpacing/>
              <w:rPr>
                <w:rFonts w:asciiTheme="minorHAnsi" w:hAnsiTheme="minorHAnsi" w:cs="Arial"/>
                <w:color w:val="auto"/>
                <w:sz w:val="18"/>
                <w:szCs w:val="18"/>
                <w:lang w:eastAsia="en-US"/>
              </w:rPr>
            </w:pPr>
          </w:p>
          <w:p w14:paraId="318785A2" w14:textId="77777777" w:rsidR="00E7346A" w:rsidRDefault="00BF369B">
            <w:pPr>
              <w:pStyle w:val="Default"/>
              <w:spacing w:line="276" w:lineRule="auto"/>
              <w:contextualSpacing/>
              <w:rPr>
                <w:rFonts w:asciiTheme="minorHAnsi" w:hAnsiTheme="minorHAnsi" w:cs="Arial"/>
                <w:color w:val="auto"/>
                <w:sz w:val="18"/>
                <w:szCs w:val="18"/>
                <w:lang w:eastAsia="en-US"/>
              </w:rPr>
            </w:pPr>
            <w:r>
              <w:rPr>
                <w:rFonts w:asciiTheme="minorHAnsi" w:hAnsiTheme="minorHAnsi" w:cs="Arial"/>
                <w:color w:val="auto"/>
                <w:sz w:val="18"/>
                <w:szCs w:val="18"/>
                <w:lang w:eastAsia="en-US"/>
              </w:rPr>
              <w:t>Access has been provided to all the ground floor units by accessible path of travel from the adjoining public road.</w:t>
            </w:r>
            <w:r w:rsidR="000F14E7">
              <w:rPr>
                <w:rFonts w:asciiTheme="minorHAnsi" w:hAnsiTheme="minorHAnsi" w:cs="Arial"/>
                <w:color w:val="auto"/>
                <w:sz w:val="18"/>
                <w:szCs w:val="18"/>
                <w:lang w:eastAsia="en-US"/>
              </w:rPr>
              <w:t xml:space="preserve"> </w:t>
            </w:r>
            <w:r w:rsidR="000C5E14" w:rsidRPr="000C5E14">
              <w:rPr>
                <w:rFonts w:asciiTheme="minorHAnsi" w:hAnsiTheme="minorHAnsi" w:cs="Arial"/>
                <w:color w:val="auto"/>
                <w:sz w:val="18"/>
                <w:szCs w:val="18"/>
                <w:lang w:eastAsia="en-US"/>
              </w:rPr>
              <w:t>F</w:t>
            </w:r>
            <w:r w:rsidR="00E7346A" w:rsidRPr="000C5E14">
              <w:rPr>
                <w:rFonts w:asciiTheme="minorHAnsi" w:hAnsiTheme="minorHAnsi" w:cs="Arial"/>
                <w:color w:val="auto"/>
                <w:sz w:val="18"/>
                <w:szCs w:val="18"/>
                <w:lang w:eastAsia="en-US"/>
              </w:rPr>
              <w:t xml:space="preserve">urther details will be provided with </w:t>
            </w:r>
            <w:r w:rsidR="001527CE" w:rsidRPr="000C5E14">
              <w:rPr>
                <w:rFonts w:asciiTheme="minorHAnsi" w:hAnsiTheme="minorHAnsi" w:cs="Arial"/>
                <w:color w:val="auto"/>
                <w:sz w:val="18"/>
                <w:szCs w:val="18"/>
                <w:lang w:eastAsia="en-US"/>
              </w:rPr>
              <w:t>c</w:t>
            </w:r>
            <w:r w:rsidR="00E7346A" w:rsidRPr="000C5E14">
              <w:rPr>
                <w:rFonts w:asciiTheme="minorHAnsi" w:hAnsiTheme="minorHAnsi" w:cs="Arial"/>
                <w:color w:val="auto"/>
                <w:sz w:val="18"/>
                <w:szCs w:val="18"/>
                <w:lang w:eastAsia="en-US"/>
              </w:rPr>
              <w:t xml:space="preserve">onstruction </w:t>
            </w:r>
            <w:r w:rsidR="001527CE" w:rsidRPr="000C5E14">
              <w:rPr>
                <w:rFonts w:asciiTheme="minorHAnsi" w:hAnsiTheme="minorHAnsi" w:cs="Arial"/>
                <w:color w:val="auto"/>
                <w:sz w:val="18"/>
                <w:szCs w:val="18"/>
                <w:lang w:eastAsia="en-US"/>
              </w:rPr>
              <w:t>d</w:t>
            </w:r>
            <w:r w:rsidR="00E7346A" w:rsidRPr="000C5E14">
              <w:rPr>
                <w:rFonts w:asciiTheme="minorHAnsi" w:hAnsiTheme="minorHAnsi" w:cs="Arial"/>
                <w:color w:val="auto"/>
                <w:sz w:val="18"/>
                <w:szCs w:val="18"/>
                <w:lang w:eastAsia="en-US"/>
              </w:rPr>
              <w:t>ocumentation.</w:t>
            </w:r>
          </w:p>
          <w:p w14:paraId="71FA8146" w14:textId="6B6D34D8" w:rsidR="00F246B7" w:rsidRPr="000F14E7" w:rsidRDefault="00F246B7">
            <w:pPr>
              <w:pStyle w:val="Default"/>
              <w:spacing w:line="276" w:lineRule="auto"/>
              <w:contextualSpacing/>
              <w:rPr>
                <w:rFonts w:asciiTheme="minorHAnsi" w:hAnsiTheme="minorHAnsi" w:cs="Arial"/>
                <w:color w:val="auto"/>
                <w:sz w:val="18"/>
                <w:szCs w:val="18"/>
                <w:lang w:eastAsia="en-US"/>
              </w:rPr>
            </w:pPr>
          </w:p>
        </w:tc>
      </w:tr>
      <w:tr w:rsidR="00E7346A" w:rsidRPr="00E1377D" w14:paraId="3EBA4C6A" w14:textId="77777777" w:rsidTr="001128EE">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auto"/>
          </w:tcPr>
          <w:p w14:paraId="2A25C7E7" w14:textId="77777777" w:rsidR="00E7346A" w:rsidRPr="000C5E14" w:rsidRDefault="00E7346A" w:rsidP="003272F4">
            <w:pPr>
              <w:pStyle w:val="BodyText"/>
              <w:numPr>
                <w:ilvl w:val="0"/>
                <w:numId w:val="5"/>
              </w:numPr>
              <w:spacing w:after="0" w:line="276" w:lineRule="auto"/>
              <w:contextualSpacing/>
              <w:rPr>
                <w:rFonts w:asciiTheme="minorHAnsi" w:hAnsiTheme="minorHAnsi"/>
                <w:sz w:val="18"/>
                <w:szCs w:val="18"/>
              </w:rPr>
            </w:pPr>
            <w:r w:rsidRPr="000C5E14">
              <w:rPr>
                <w:rFonts w:asciiTheme="minorHAnsi" w:hAnsiTheme="minorHAnsi"/>
                <w:sz w:val="18"/>
                <w:szCs w:val="18"/>
              </w:rPr>
              <w:t>‘Sloping’ sites i.e. with gradients entirely or partially &gt;1:10</w:t>
            </w:r>
          </w:p>
        </w:tc>
        <w:tc>
          <w:tcPr>
            <w:tcW w:w="4378" w:type="dxa"/>
            <w:shd w:val="clear" w:color="auto" w:fill="auto"/>
          </w:tcPr>
          <w:p w14:paraId="7961B845" w14:textId="77777777" w:rsidR="00E7346A" w:rsidRPr="000C5E14" w:rsidRDefault="00E7346A">
            <w:pPr>
              <w:pStyle w:val="BodyText"/>
              <w:numPr>
                <w:ilvl w:val="0"/>
                <w:numId w:val="5"/>
              </w:numPr>
              <w:spacing w:after="0" w:line="276" w:lineRule="auto"/>
              <w:contextualSpacing/>
              <w:rPr>
                <w:rFonts w:asciiTheme="minorHAnsi" w:hAnsiTheme="minorHAnsi"/>
                <w:sz w:val="18"/>
                <w:szCs w:val="18"/>
              </w:rPr>
            </w:pPr>
            <w:r w:rsidRPr="000C5E14">
              <w:rPr>
                <w:rFonts w:asciiTheme="minorHAnsi" w:hAnsiTheme="minorHAnsi"/>
                <w:sz w:val="18"/>
                <w:szCs w:val="18"/>
              </w:rPr>
              <w:t>% of ground floor dwellings, equal to % of site with gradient &lt;1:10 or minimum 50% (whichever is greater), to have wheelchair access by a continuous accessible path of travel as per AS1428.1 to driveway or public road that is accessible to all residents</w:t>
            </w:r>
          </w:p>
        </w:tc>
        <w:tc>
          <w:tcPr>
            <w:tcW w:w="0" w:type="dxa"/>
            <w:shd w:val="clear" w:color="auto" w:fill="auto"/>
          </w:tcPr>
          <w:p w14:paraId="22415082" w14:textId="5E768F5C" w:rsidR="00E7346A" w:rsidRPr="000C5E14" w:rsidRDefault="00E7346A">
            <w:pPr>
              <w:pStyle w:val="BodyText"/>
              <w:numPr>
                <w:ilvl w:val="0"/>
                <w:numId w:val="5"/>
              </w:numPr>
              <w:spacing w:after="0" w:line="276" w:lineRule="auto"/>
              <w:contextualSpacing/>
              <w:rPr>
                <w:rFonts w:asciiTheme="minorHAnsi" w:hAnsiTheme="minorHAnsi"/>
                <w:sz w:val="18"/>
                <w:szCs w:val="18"/>
              </w:rPr>
            </w:pPr>
            <w:r w:rsidRPr="000C5E14">
              <w:rPr>
                <w:rFonts w:asciiTheme="minorHAnsi" w:hAnsiTheme="minorHAnsi"/>
                <w:sz w:val="18"/>
                <w:szCs w:val="18"/>
              </w:rPr>
              <w:t xml:space="preserve">Not applicable, </w:t>
            </w:r>
            <w:r w:rsidR="00C43DBD">
              <w:rPr>
                <w:rFonts w:asciiTheme="minorHAnsi" w:hAnsiTheme="minorHAnsi"/>
                <w:sz w:val="18"/>
                <w:szCs w:val="18"/>
              </w:rPr>
              <w:t xml:space="preserve">the gradient of the site is less than 1:10 </w:t>
            </w:r>
            <w:r w:rsidRPr="000C5E14">
              <w:rPr>
                <w:rFonts w:asciiTheme="minorHAnsi" w:hAnsiTheme="minorHAnsi"/>
                <w:sz w:val="18"/>
                <w:szCs w:val="18"/>
              </w:rPr>
              <w:t>.</w:t>
            </w:r>
          </w:p>
        </w:tc>
      </w:tr>
      <w:tr w:rsidR="00E7346A" w:rsidRPr="00E1377D" w14:paraId="4EC57B19" w14:textId="77777777" w:rsidTr="001128EE">
        <w:trPr>
          <w:cantSplit w:val="0"/>
          <w:jc w:val="center"/>
        </w:trPr>
        <w:tc>
          <w:tcPr>
            <w:tcW w:w="2127" w:type="dxa"/>
          </w:tcPr>
          <w:p w14:paraId="36FC5E32" w14:textId="77777777" w:rsidR="00E7346A" w:rsidRPr="000C5E14" w:rsidRDefault="00E7346A" w:rsidP="003272F4">
            <w:pPr>
              <w:pStyle w:val="BodyText"/>
              <w:numPr>
                <w:ilvl w:val="0"/>
                <w:numId w:val="5"/>
              </w:numPr>
              <w:spacing w:after="0" w:line="276" w:lineRule="auto"/>
              <w:contextualSpacing/>
              <w:rPr>
                <w:rFonts w:asciiTheme="minorHAnsi" w:hAnsiTheme="minorHAnsi"/>
                <w:sz w:val="18"/>
                <w:szCs w:val="18"/>
              </w:rPr>
            </w:pPr>
            <w:r w:rsidRPr="000C5E14">
              <w:rPr>
                <w:rFonts w:asciiTheme="minorHAnsi" w:hAnsiTheme="minorHAnsi"/>
                <w:sz w:val="18"/>
                <w:szCs w:val="18"/>
              </w:rPr>
              <w:t>Common areas</w:t>
            </w:r>
          </w:p>
        </w:tc>
        <w:tc>
          <w:tcPr>
            <w:tcW w:w="4378" w:type="dxa"/>
          </w:tcPr>
          <w:p w14:paraId="1315E02E" w14:textId="77777777" w:rsidR="00E7346A" w:rsidRPr="000C5E14" w:rsidRDefault="00E7346A">
            <w:pPr>
              <w:pStyle w:val="BodyText"/>
              <w:numPr>
                <w:ilvl w:val="0"/>
                <w:numId w:val="5"/>
              </w:numPr>
              <w:spacing w:after="0" w:line="276" w:lineRule="auto"/>
              <w:contextualSpacing/>
              <w:rPr>
                <w:rFonts w:asciiTheme="minorHAnsi" w:hAnsiTheme="minorHAnsi"/>
                <w:sz w:val="18"/>
                <w:szCs w:val="18"/>
              </w:rPr>
            </w:pPr>
            <w:r w:rsidRPr="000C5E14">
              <w:rPr>
                <w:rFonts w:asciiTheme="minorHAnsi" w:hAnsiTheme="minorHAnsi"/>
                <w:sz w:val="18"/>
                <w:szCs w:val="18"/>
              </w:rPr>
              <w:t>All common areas and facilities to have wheelchair accessibility as per AS1428.1</w:t>
            </w:r>
          </w:p>
        </w:tc>
        <w:tc>
          <w:tcPr>
            <w:tcW w:w="0" w:type="dxa"/>
          </w:tcPr>
          <w:p w14:paraId="259779A5" w14:textId="77777777" w:rsidR="00124949" w:rsidRDefault="00124949" w:rsidP="000F14E7">
            <w:pPr>
              <w:pStyle w:val="Default"/>
              <w:spacing w:line="276" w:lineRule="auto"/>
              <w:contextualSpacing/>
              <w:rPr>
                <w:rFonts w:asciiTheme="minorHAnsi" w:hAnsiTheme="minorHAnsi" w:cs="Arial"/>
                <w:color w:val="auto"/>
                <w:sz w:val="18"/>
                <w:szCs w:val="18"/>
                <w:lang w:eastAsia="en-US"/>
              </w:rPr>
            </w:pPr>
            <w:r>
              <w:rPr>
                <w:rFonts w:asciiTheme="minorHAnsi" w:hAnsiTheme="minorHAnsi" w:cs="Arial"/>
                <w:color w:val="auto"/>
                <w:sz w:val="18"/>
                <w:szCs w:val="18"/>
                <w:lang w:eastAsia="en-US"/>
              </w:rPr>
              <w:t xml:space="preserve">Complies </w:t>
            </w:r>
          </w:p>
          <w:p w14:paraId="1E5DE3DC" w14:textId="77777777" w:rsidR="00E7346A" w:rsidRDefault="00244747" w:rsidP="000F14E7">
            <w:pPr>
              <w:pStyle w:val="Default"/>
              <w:spacing w:line="276" w:lineRule="auto"/>
              <w:contextualSpacing/>
              <w:rPr>
                <w:rFonts w:asciiTheme="minorHAnsi" w:hAnsiTheme="minorHAnsi" w:cs="Arial"/>
                <w:color w:val="auto"/>
                <w:sz w:val="18"/>
                <w:szCs w:val="18"/>
                <w:lang w:eastAsia="en-US"/>
              </w:rPr>
            </w:pPr>
            <w:r>
              <w:rPr>
                <w:rFonts w:asciiTheme="minorHAnsi" w:hAnsiTheme="minorHAnsi" w:cs="Arial"/>
                <w:color w:val="auto"/>
                <w:sz w:val="18"/>
                <w:szCs w:val="18"/>
                <w:lang w:eastAsia="en-US"/>
              </w:rPr>
              <w:t xml:space="preserve">Access has been provided to the common areas such as common use garbage bin areas and letter boxes.  </w:t>
            </w:r>
            <w:r w:rsidR="000F14E7" w:rsidRPr="000C5E14">
              <w:rPr>
                <w:rFonts w:asciiTheme="minorHAnsi" w:hAnsiTheme="minorHAnsi" w:cs="Arial"/>
                <w:color w:val="auto"/>
                <w:sz w:val="18"/>
                <w:szCs w:val="18"/>
                <w:lang w:eastAsia="en-US"/>
              </w:rPr>
              <w:lastRenderedPageBreak/>
              <w:t>Further details will be provided with construction documentation.</w:t>
            </w:r>
          </w:p>
          <w:p w14:paraId="1E4EC417" w14:textId="20689F5B" w:rsidR="00F246B7" w:rsidRPr="000F14E7" w:rsidRDefault="00F246B7" w:rsidP="000F14E7">
            <w:pPr>
              <w:pStyle w:val="Default"/>
              <w:spacing w:line="276" w:lineRule="auto"/>
              <w:contextualSpacing/>
              <w:rPr>
                <w:rFonts w:asciiTheme="minorHAnsi" w:hAnsiTheme="minorHAnsi" w:cs="Arial"/>
                <w:color w:val="auto"/>
                <w:sz w:val="18"/>
                <w:szCs w:val="18"/>
                <w:lang w:eastAsia="en-US"/>
              </w:rPr>
            </w:pPr>
          </w:p>
        </w:tc>
      </w:tr>
      <w:tr w:rsidR="00E7346A" w:rsidRPr="00E1377D" w14:paraId="4D207ECA" w14:textId="77777777" w:rsidTr="004B642E">
        <w:trPr>
          <w:cnfStyle w:val="000000010000" w:firstRow="0" w:lastRow="0" w:firstColumn="0" w:lastColumn="0" w:oddVBand="0" w:evenVBand="0" w:oddHBand="0" w:evenHBand="1" w:firstRowFirstColumn="0" w:firstRowLastColumn="0" w:lastRowFirstColumn="0" w:lastRowLastColumn="0"/>
          <w:cantSplit w:val="0"/>
          <w:jc w:val="center"/>
        </w:trPr>
        <w:tc>
          <w:tcPr>
            <w:tcW w:w="9757" w:type="dxa"/>
            <w:gridSpan w:val="3"/>
          </w:tcPr>
          <w:p w14:paraId="091058A2" w14:textId="5FECF982" w:rsidR="00E7346A" w:rsidRPr="000C5E14" w:rsidRDefault="00D20D98" w:rsidP="00035451">
            <w:pPr>
              <w:pStyle w:val="BodyText"/>
              <w:numPr>
                <w:ilvl w:val="0"/>
                <w:numId w:val="5"/>
              </w:numPr>
              <w:spacing w:after="0" w:line="276" w:lineRule="auto"/>
              <w:contextualSpacing/>
              <w:rPr>
                <w:rFonts w:asciiTheme="minorHAnsi" w:hAnsiTheme="minorHAnsi"/>
                <w:bCs/>
                <w:sz w:val="18"/>
                <w:szCs w:val="18"/>
              </w:rPr>
            </w:pPr>
            <w:r w:rsidRPr="000C5E14">
              <w:rPr>
                <w:rFonts w:asciiTheme="minorHAnsi" w:hAnsiTheme="minorHAnsi"/>
                <w:bCs/>
                <w:sz w:val="18"/>
                <w:szCs w:val="18"/>
              </w:rPr>
              <w:lastRenderedPageBreak/>
              <w:t xml:space="preserve">3. </w:t>
            </w:r>
            <w:r w:rsidR="00E7346A" w:rsidRPr="000C5E14">
              <w:rPr>
                <w:rFonts w:asciiTheme="minorHAnsi" w:hAnsiTheme="minorHAnsi"/>
                <w:bCs/>
                <w:sz w:val="18"/>
                <w:szCs w:val="18"/>
              </w:rPr>
              <w:t>Security:</w:t>
            </w:r>
          </w:p>
          <w:p w14:paraId="5324FD91" w14:textId="77777777" w:rsidR="00E7346A" w:rsidRPr="000C5E14" w:rsidRDefault="00E7346A" w:rsidP="003272F4">
            <w:pPr>
              <w:pStyle w:val="BodyText"/>
              <w:numPr>
                <w:ilvl w:val="0"/>
                <w:numId w:val="5"/>
              </w:numPr>
              <w:spacing w:after="0" w:line="276" w:lineRule="auto"/>
              <w:contextualSpacing/>
              <w:rPr>
                <w:rFonts w:asciiTheme="minorHAnsi" w:hAnsiTheme="minorHAnsi"/>
                <w:sz w:val="18"/>
                <w:szCs w:val="18"/>
              </w:rPr>
            </w:pPr>
          </w:p>
        </w:tc>
      </w:tr>
      <w:tr w:rsidR="00E7346A" w:rsidRPr="00E1377D" w14:paraId="26F46F9C" w14:textId="77777777" w:rsidTr="00A8158E">
        <w:trPr>
          <w:cantSplit w:val="0"/>
          <w:jc w:val="center"/>
        </w:trPr>
        <w:tc>
          <w:tcPr>
            <w:tcW w:w="2127" w:type="dxa"/>
          </w:tcPr>
          <w:p w14:paraId="6D2A95A7" w14:textId="77777777" w:rsidR="00E7346A" w:rsidRPr="000C5E14" w:rsidRDefault="00E7346A" w:rsidP="003272F4">
            <w:pPr>
              <w:pStyle w:val="BodyText"/>
              <w:numPr>
                <w:ilvl w:val="0"/>
                <w:numId w:val="5"/>
              </w:numPr>
              <w:spacing w:after="0" w:line="276" w:lineRule="auto"/>
              <w:contextualSpacing/>
              <w:rPr>
                <w:rFonts w:asciiTheme="minorHAnsi" w:hAnsiTheme="minorHAnsi"/>
                <w:sz w:val="18"/>
                <w:szCs w:val="18"/>
              </w:rPr>
            </w:pPr>
            <w:r w:rsidRPr="000C5E14">
              <w:rPr>
                <w:rFonts w:asciiTheme="minorHAnsi" w:hAnsiTheme="minorHAnsi"/>
                <w:sz w:val="18"/>
                <w:szCs w:val="18"/>
              </w:rPr>
              <w:t>Pathway lighting</w:t>
            </w:r>
          </w:p>
        </w:tc>
        <w:tc>
          <w:tcPr>
            <w:tcW w:w="4378" w:type="dxa"/>
          </w:tcPr>
          <w:p w14:paraId="6D8EF08D" w14:textId="77777777" w:rsidR="00E7346A" w:rsidRPr="000C5E14" w:rsidRDefault="00E7346A">
            <w:pPr>
              <w:pStyle w:val="BodyText"/>
              <w:numPr>
                <w:ilvl w:val="0"/>
                <w:numId w:val="5"/>
              </w:numPr>
              <w:spacing w:after="0" w:line="276" w:lineRule="auto"/>
              <w:contextualSpacing/>
              <w:rPr>
                <w:rFonts w:asciiTheme="minorHAnsi" w:hAnsiTheme="minorHAnsi"/>
                <w:sz w:val="18"/>
                <w:szCs w:val="18"/>
              </w:rPr>
            </w:pPr>
            <w:r w:rsidRPr="000C5E14">
              <w:rPr>
                <w:rFonts w:asciiTheme="minorHAnsi" w:hAnsiTheme="minorHAnsi"/>
                <w:sz w:val="18"/>
                <w:szCs w:val="18"/>
              </w:rPr>
              <w:t>Pathway lighting to be designed and located to avoid glare for pedestrians and adjacent dwellings and to provide min 20 lux at ground level</w:t>
            </w:r>
          </w:p>
        </w:tc>
        <w:tc>
          <w:tcPr>
            <w:tcW w:w="0" w:type="dxa"/>
          </w:tcPr>
          <w:p w14:paraId="21ACE551" w14:textId="3BDA20F5" w:rsidR="00E6404A" w:rsidRPr="00742919" w:rsidRDefault="00E6404A" w:rsidP="00E6404A">
            <w:pPr>
              <w:pStyle w:val="BodyText"/>
              <w:numPr>
                <w:ilvl w:val="0"/>
                <w:numId w:val="5"/>
              </w:numPr>
              <w:spacing w:after="0" w:line="276" w:lineRule="auto"/>
              <w:rPr>
                <w:sz w:val="18"/>
                <w:szCs w:val="18"/>
              </w:rPr>
            </w:pPr>
            <w:r>
              <w:rPr>
                <w:sz w:val="18"/>
                <w:szCs w:val="18"/>
              </w:rPr>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Vista Access Architects Pty Ltd</w:t>
            </w:r>
            <w:r w:rsidRPr="00742919">
              <w:rPr>
                <w:sz w:val="18"/>
                <w:szCs w:val="18"/>
              </w:rPr>
              <w:t>.</w:t>
            </w:r>
          </w:p>
          <w:p w14:paraId="342F8D6A" w14:textId="6CBE6D1B" w:rsidR="00F246B7" w:rsidRPr="000D1678" w:rsidRDefault="00E6404A" w:rsidP="000D1678">
            <w:pPr>
              <w:rPr>
                <w:rFonts w:asciiTheme="minorHAnsi" w:hAnsiTheme="minorHAnsi"/>
                <w:sz w:val="18"/>
                <w:szCs w:val="18"/>
              </w:rPr>
            </w:pPr>
            <w:r w:rsidRPr="000D1678">
              <w:rPr>
                <w:sz w:val="18"/>
                <w:szCs w:val="18"/>
              </w:rPr>
              <w:t xml:space="preserve">All lighting will be designed as per requirements at construction documentation stage. Identified Requirement No. 75 has been imposed to ensure compliance. </w:t>
            </w:r>
          </w:p>
          <w:p w14:paraId="20CE5736" w14:textId="4436CA45" w:rsidR="00F246B7" w:rsidRPr="00613A88" w:rsidRDefault="00F246B7" w:rsidP="00613A88">
            <w:pPr>
              <w:pStyle w:val="BodyText"/>
              <w:numPr>
                <w:ilvl w:val="0"/>
                <w:numId w:val="5"/>
              </w:numPr>
              <w:spacing w:after="0" w:line="276" w:lineRule="auto"/>
              <w:contextualSpacing/>
              <w:rPr>
                <w:rFonts w:asciiTheme="minorHAnsi" w:hAnsiTheme="minorHAnsi"/>
                <w:sz w:val="18"/>
                <w:szCs w:val="18"/>
              </w:rPr>
            </w:pPr>
          </w:p>
        </w:tc>
      </w:tr>
      <w:tr w:rsidR="00D20D98" w:rsidRPr="00E1377D" w14:paraId="0B3F3E65" w14:textId="77777777" w:rsidTr="00473C60">
        <w:trPr>
          <w:cnfStyle w:val="000000010000" w:firstRow="0" w:lastRow="0" w:firstColumn="0" w:lastColumn="0" w:oddVBand="0" w:evenVBand="0" w:oddHBand="0" w:evenHBand="1" w:firstRowFirstColumn="0" w:firstRowLastColumn="0" w:lastRowFirstColumn="0" w:lastRowLastColumn="0"/>
          <w:cantSplit w:val="0"/>
          <w:jc w:val="center"/>
        </w:trPr>
        <w:tc>
          <w:tcPr>
            <w:tcW w:w="9757" w:type="dxa"/>
            <w:gridSpan w:val="3"/>
          </w:tcPr>
          <w:p w14:paraId="42400570" w14:textId="34A9E462" w:rsidR="00D20D98" w:rsidRPr="000C5E14" w:rsidRDefault="00D20D98" w:rsidP="00035451">
            <w:pPr>
              <w:pStyle w:val="BodyText"/>
              <w:numPr>
                <w:ilvl w:val="0"/>
                <w:numId w:val="5"/>
              </w:numPr>
              <w:spacing w:after="0" w:line="276" w:lineRule="auto"/>
              <w:contextualSpacing/>
              <w:rPr>
                <w:rFonts w:asciiTheme="minorHAnsi" w:hAnsiTheme="minorHAnsi"/>
                <w:bCs/>
                <w:sz w:val="18"/>
                <w:szCs w:val="18"/>
              </w:rPr>
            </w:pPr>
            <w:r w:rsidRPr="000C5E14">
              <w:rPr>
                <w:rFonts w:asciiTheme="minorHAnsi" w:hAnsiTheme="minorHAnsi"/>
                <w:bCs/>
                <w:sz w:val="18"/>
                <w:szCs w:val="18"/>
              </w:rPr>
              <w:t>4. Letterboxes:</w:t>
            </w:r>
          </w:p>
          <w:p w14:paraId="6B071F0E" w14:textId="77777777" w:rsidR="00D20D98" w:rsidRPr="000C5E14" w:rsidRDefault="00D20D98" w:rsidP="003272F4">
            <w:pPr>
              <w:pStyle w:val="BodyText"/>
              <w:numPr>
                <w:ilvl w:val="0"/>
                <w:numId w:val="5"/>
              </w:numPr>
              <w:spacing w:after="0" w:line="276" w:lineRule="auto"/>
              <w:contextualSpacing/>
              <w:rPr>
                <w:rFonts w:asciiTheme="minorHAnsi" w:hAnsiTheme="minorHAnsi"/>
                <w:sz w:val="18"/>
                <w:szCs w:val="18"/>
              </w:rPr>
            </w:pPr>
          </w:p>
        </w:tc>
      </w:tr>
      <w:tr w:rsidR="00D20D98" w:rsidRPr="00E1377D" w14:paraId="26E9DA40" w14:textId="77777777" w:rsidTr="00A8158E">
        <w:trPr>
          <w:cantSplit w:val="0"/>
          <w:trHeight w:val="47"/>
          <w:jc w:val="center"/>
        </w:trPr>
        <w:tc>
          <w:tcPr>
            <w:tcW w:w="2127" w:type="dxa"/>
          </w:tcPr>
          <w:p w14:paraId="7159C3D1" w14:textId="77777777" w:rsidR="00D20D98" w:rsidRPr="000C5E14" w:rsidRDefault="00D20D98" w:rsidP="00035451">
            <w:pPr>
              <w:pStyle w:val="BodyText"/>
              <w:numPr>
                <w:ilvl w:val="0"/>
                <w:numId w:val="5"/>
              </w:numPr>
              <w:spacing w:after="0" w:line="276" w:lineRule="auto"/>
              <w:contextualSpacing/>
              <w:rPr>
                <w:rFonts w:asciiTheme="minorHAnsi" w:hAnsiTheme="minorHAnsi"/>
                <w:sz w:val="18"/>
                <w:szCs w:val="18"/>
              </w:rPr>
            </w:pPr>
          </w:p>
        </w:tc>
        <w:tc>
          <w:tcPr>
            <w:tcW w:w="4378" w:type="dxa"/>
          </w:tcPr>
          <w:p w14:paraId="4FA34A7E" w14:textId="77777777" w:rsidR="00D20D98" w:rsidRPr="000C5E14" w:rsidRDefault="00D20D98" w:rsidP="00470E4B">
            <w:pPr>
              <w:pStyle w:val="BodyText"/>
              <w:numPr>
                <w:ilvl w:val="0"/>
                <w:numId w:val="5"/>
              </w:numPr>
              <w:spacing w:after="0" w:line="276" w:lineRule="auto"/>
              <w:contextualSpacing/>
              <w:rPr>
                <w:rFonts w:asciiTheme="minorHAnsi" w:hAnsiTheme="minorHAnsi"/>
                <w:sz w:val="18"/>
                <w:szCs w:val="18"/>
              </w:rPr>
            </w:pPr>
            <w:r w:rsidRPr="000C5E14">
              <w:rPr>
                <w:rFonts w:asciiTheme="minorHAnsi" w:hAnsiTheme="minorHAnsi"/>
                <w:sz w:val="18"/>
                <w:szCs w:val="18"/>
              </w:rPr>
              <w:t>To be lockable, located in central location adjacent to street entry or in one or more central locations on a hard standing area and have wheelchair access and circulation by a continuous path of travel (as per AS1428.1)</w:t>
            </w:r>
          </w:p>
        </w:tc>
        <w:tc>
          <w:tcPr>
            <w:tcW w:w="3252" w:type="dxa"/>
          </w:tcPr>
          <w:p w14:paraId="247F0F8B" w14:textId="77777777" w:rsidR="00124949" w:rsidRDefault="00124949" w:rsidP="00812CED">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 xml:space="preserve">Complies </w:t>
            </w:r>
          </w:p>
          <w:p w14:paraId="320AA811" w14:textId="4C9FAB65" w:rsidR="00812CED" w:rsidRDefault="00755BE3" w:rsidP="00812CED">
            <w:pPr>
              <w:pStyle w:val="BodyText"/>
              <w:numPr>
                <w:ilvl w:val="0"/>
                <w:numId w:val="5"/>
              </w:numPr>
              <w:spacing w:after="0" w:line="276" w:lineRule="auto"/>
              <w:contextualSpacing/>
              <w:rPr>
                <w:rFonts w:asciiTheme="minorHAnsi" w:hAnsiTheme="minorHAnsi"/>
                <w:sz w:val="18"/>
                <w:szCs w:val="18"/>
              </w:rPr>
            </w:pPr>
            <w:r>
              <w:rPr>
                <w:rFonts w:asciiTheme="minorHAnsi" w:hAnsiTheme="minorHAnsi"/>
                <w:sz w:val="18"/>
                <w:szCs w:val="18"/>
              </w:rPr>
              <w:t xml:space="preserve">A common use letterbox area has been provided on the accessible entry pathway to the main </w:t>
            </w:r>
            <w:r w:rsidR="00812CED">
              <w:rPr>
                <w:rFonts w:asciiTheme="minorHAnsi" w:hAnsiTheme="minorHAnsi"/>
                <w:sz w:val="18"/>
                <w:szCs w:val="18"/>
              </w:rPr>
              <w:t>building</w:t>
            </w:r>
            <w:r>
              <w:rPr>
                <w:rFonts w:asciiTheme="minorHAnsi" w:hAnsiTheme="minorHAnsi"/>
                <w:sz w:val="18"/>
                <w:szCs w:val="18"/>
              </w:rPr>
              <w:t xml:space="preserve">, A </w:t>
            </w:r>
            <w:r w:rsidR="00812CED">
              <w:rPr>
                <w:rFonts w:asciiTheme="minorHAnsi" w:hAnsiTheme="minorHAnsi"/>
                <w:sz w:val="18"/>
                <w:szCs w:val="18"/>
              </w:rPr>
              <w:t xml:space="preserve">hard paved area of 154x2070mm is provided to access the lock side of the letterbox </w:t>
            </w:r>
            <w:r w:rsidR="00812CED" w:rsidRPr="000C5E14">
              <w:rPr>
                <w:rFonts w:asciiTheme="minorHAnsi" w:hAnsiTheme="minorHAnsi"/>
                <w:sz w:val="18"/>
                <w:szCs w:val="18"/>
              </w:rPr>
              <w:t>Detail</w:t>
            </w:r>
            <w:r w:rsidR="00812CED">
              <w:rPr>
                <w:rFonts w:asciiTheme="minorHAnsi" w:hAnsiTheme="minorHAnsi"/>
                <w:sz w:val="18"/>
                <w:szCs w:val="18"/>
              </w:rPr>
              <w:t xml:space="preserve">s to be verified at construction stage. </w:t>
            </w:r>
          </w:p>
          <w:p w14:paraId="574B2E10" w14:textId="77777777" w:rsidR="00F246B7" w:rsidRDefault="00F246B7" w:rsidP="0061609B">
            <w:pPr>
              <w:pStyle w:val="BodyText"/>
              <w:numPr>
                <w:ilvl w:val="0"/>
                <w:numId w:val="0"/>
              </w:numPr>
              <w:spacing w:after="0" w:line="276" w:lineRule="auto"/>
              <w:contextualSpacing/>
              <w:rPr>
                <w:rFonts w:asciiTheme="minorHAnsi" w:hAnsiTheme="minorHAnsi"/>
                <w:sz w:val="18"/>
                <w:szCs w:val="18"/>
              </w:rPr>
            </w:pPr>
          </w:p>
          <w:p w14:paraId="74D19263" w14:textId="52306C44" w:rsidR="00D20D98" w:rsidRPr="00F246B7" w:rsidRDefault="00D20D98" w:rsidP="0061609B">
            <w:pPr>
              <w:pStyle w:val="BodyText"/>
              <w:numPr>
                <w:ilvl w:val="0"/>
                <w:numId w:val="0"/>
              </w:numPr>
              <w:spacing w:after="0" w:line="276" w:lineRule="auto"/>
              <w:contextualSpacing/>
              <w:rPr>
                <w:rFonts w:asciiTheme="minorHAnsi" w:hAnsiTheme="minorHAnsi"/>
                <w:sz w:val="18"/>
                <w:szCs w:val="18"/>
                <w:highlight w:val="yellow"/>
              </w:rPr>
            </w:pPr>
          </w:p>
        </w:tc>
      </w:tr>
      <w:tr w:rsidR="00D20D98" w:rsidRPr="00E1377D" w14:paraId="12C47493" w14:textId="77777777" w:rsidTr="004B642E">
        <w:trPr>
          <w:cnfStyle w:val="000000010000" w:firstRow="0" w:lastRow="0" w:firstColumn="0" w:lastColumn="0" w:oddVBand="0" w:evenVBand="0" w:oddHBand="0" w:evenHBand="1" w:firstRowFirstColumn="0" w:firstRowLastColumn="0" w:lastRowFirstColumn="0" w:lastRowLastColumn="0"/>
          <w:cantSplit w:val="0"/>
          <w:jc w:val="center"/>
        </w:trPr>
        <w:tc>
          <w:tcPr>
            <w:tcW w:w="9757" w:type="dxa"/>
            <w:gridSpan w:val="3"/>
          </w:tcPr>
          <w:p w14:paraId="74668D82" w14:textId="43B1739A" w:rsidR="00D20D98" w:rsidRPr="002F00EC" w:rsidRDefault="00D20D98" w:rsidP="00035451">
            <w:pPr>
              <w:pStyle w:val="BodyText"/>
              <w:numPr>
                <w:ilvl w:val="0"/>
                <w:numId w:val="5"/>
              </w:numPr>
              <w:spacing w:after="0" w:line="276" w:lineRule="auto"/>
              <w:contextualSpacing/>
              <w:rPr>
                <w:rFonts w:asciiTheme="minorHAnsi" w:hAnsiTheme="minorHAnsi"/>
                <w:bCs/>
                <w:sz w:val="18"/>
                <w:szCs w:val="18"/>
              </w:rPr>
            </w:pPr>
            <w:r w:rsidRPr="002F00EC">
              <w:rPr>
                <w:rFonts w:asciiTheme="minorHAnsi" w:hAnsiTheme="minorHAnsi"/>
                <w:sz w:val="18"/>
                <w:szCs w:val="18"/>
              </w:rPr>
              <w:t>5. Private car accommodation:</w:t>
            </w:r>
          </w:p>
          <w:p w14:paraId="1D4FA047" w14:textId="77777777" w:rsidR="00D20D98" w:rsidRPr="00E1377D" w:rsidRDefault="00D20D98" w:rsidP="003272F4">
            <w:pPr>
              <w:pStyle w:val="BodyText"/>
              <w:numPr>
                <w:ilvl w:val="0"/>
                <w:numId w:val="5"/>
              </w:numPr>
              <w:spacing w:after="0" w:line="276" w:lineRule="auto"/>
              <w:contextualSpacing/>
              <w:rPr>
                <w:rFonts w:asciiTheme="minorHAnsi" w:hAnsiTheme="minorHAnsi"/>
                <w:sz w:val="18"/>
                <w:szCs w:val="18"/>
                <w:highlight w:val="yellow"/>
              </w:rPr>
            </w:pPr>
          </w:p>
        </w:tc>
      </w:tr>
      <w:tr w:rsidR="00D20D98" w:rsidRPr="00E1377D" w14:paraId="2627EFE9" w14:textId="77777777" w:rsidTr="00A8158E">
        <w:trPr>
          <w:cantSplit w:val="0"/>
          <w:jc w:val="center"/>
        </w:trPr>
        <w:tc>
          <w:tcPr>
            <w:tcW w:w="2127" w:type="dxa"/>
            <w:shd w:val="clear" w:color="auto" w:fill="auto"/>
          </w:tcPr>
          <w:p w14:paraId="71B83EFC" w14:textId="77777777" w:rsidR="00D20D98" w:rsidRPr="002F00EC" w:rsidRDefault="00D20D98" w:rsidP="003272F4">
            <w:pPr>
              <w:pStyle w:val="BodyText"/>
              <w:numPr>
                <w:ilvl w:val="0"/>
                <w:numId w:val="5"/>
              </w:numPr>
              <w:spacing w:after="0" w:line="276" w:lineRule="auto"/>
              <w:contextualSpacing/>
              <w:rPr>
                <w:rFonts w:asciiTheme="minorHAnsi" w:hAnsiTheme="minorHAnsi"/>
                <w:sz w:val="18"/>
                <w:szCs w:val="18"/>
              </w:rPr>
            </w:pPr>
            <w:r w:rsidRPr="002F00EC">
              <w:rPr>
                <w:rFonts w:asciiTheme="minorHAnsi" w:hAnsiTheme="minorHAnsi"/>
                <w:sz w:val="18"/>
                <w:szCs w:val="18"/>
              </w:rPr>
              <w:t>Disabled car parking</w:t>
            </w:r>
          </w:p>
        </w:tc>
        <w:tc>
          <w:tcPr>
            <w:tcW w:w="4378" w:type="dxa"/>
            <w:shd w:val="clear" w:color="auto" w:fill="auto"/>
          </w:tcPr>
          <w:p w14:paraId="3953431B" w14:textId="77777777" w:rsidR="00D20D98" w:rsidRDefault="00D20D98">
            <w:pPr>
              <w:pStyle w:val="BodyText"/>
              <w:numPr>
                <w:ilvl w:val="0"/>
                <w:numId w:val="5"/>
              </w:numPr>
              <w:spacing w:after="0" w:line="276" w:lineRule="auto"/>
              <w:contextualSpacing/>
              <w:rPr>
                <w:rFonts w:asciiTheme="minorHAnsi" w:hAnsiTheme="minorHAnsi"/>
                <w:sz w:val="18"/>
                <w:szCs w:val="18"/>
              </w:rPr>
            </w:pPr>
            <w:r w:rsidRPr="002F00EC">
              <w:rPr>
                <w:rFonts w:asciiTheme="minorHAnsi" w:hAnsiTheme="minorHAnsi"/>
                <w:sz w:val="18"/>
                <w:szCs w:val="18"/>
              </w:rPr>
              <w:t xml:space="preserve">Car parking spaces must comply with the requirements for parking for persons with a disability set out in AS2890 and at least </w:t>
            </w:r>
            <w:r w:rsidR="002F00EC" w:rsidRPr="002F00EC">
              <w:rPr>
                <w:rFonts w:asciiTheme="minorHAnsi" w:hAnsiTheme="minorHAnsi"/>
                <w:sz w:val="18"/>
                <w:szCs w:val="18"/>
              </w:rPr>
              <w:t>10</w:t>
            </w:r>
            <w:r w:rsidRPr="002F00EC">
              <w:rPr>
                <w:rFonts w:asciiTheme="minorHAnsi" w:hAnsiTheme="minorHAnsi"/>
                <w:sz w:val="18"/>
                <w:szCs w:val="18"/>
              </w:rPr>
              <w:t xml:space="preserve">% of the total number of car parking spaces (or at least 1 space if there are fewer than </w:t>
            </w:r>
            <w:r w:rsidR="002F00EC" w:rsidRPr="002F00EC">
              <w:rPr>
                <w:rFonts w:asciiTheme="minorHAnsi" w:hAnsiTheme="minorHAnsi"/>
                <w:sz w:val="18"/>
                <w:szCs w:val="18"/>
              </w:rPr>
              <w:t>10</w:t>
            </w:r>
            <w:r w:rsidRPr="002F00EC">
              <w:rPr>
                <w:rFonts w:asciiTheme="minorHAnsi" w:hAnsiTheme="minorHAnsi"/>
                <w:sz w:val="18"/>
                <w:szCs w:val="18"/>
              </w:rPr>
              <w:t xml:space="preserve"> spaces) must be designed to enable the width of the spaces to be increased to 3.8m</w:t>
            </w:r>
          </w:p>
          <w:p w14:paraId="651B9EF6" w14:textId="77777777" w:rsidR="00F246B7" w:rsidRDefault="00F246B7" w:rsidP="00F246B7">
            <w:pPr>
              <w:pStyle w:val="BodyText"/>
              <w:numPr>
                <w:ilvl w:val="0"/>
                <w:numId w:val="0"/>
              </w:numPr>
              <w:spacing w:after="0" w:line="276" w:lineRule="auto"/>
              <w:contextualSpacing/>
              <w:rPr>
                <w:rFonts w:asciiTheme="minorHAnsi" w:hAnsiTheme="minorHAnsi"/>
                <w:sz w:val="18"/>
                <w:szCs w:val="18"/>
              </w:rPr>
            </w:pPr>
          </w:p>
          <w:p w14:paraId="133827C0" w14:textId="302D08C7" w:rsidR="00F246B7" w:rsidRPr="002F00EC" w:rsidRDefault="00F246B7" w:rsidP="0061609B">
            <w:pPr>
              <w:pStyle w:val="BodyText"/>
              <w:numPr>
                <w:ilvl w:val="0"/>
                <w:numId w:val="0"/>
              </w:numPr>
              <w:spacing w:after="0" w:line="276" w:lineRule="auto"/>
              <w:contextualSpacing/>
              <w:rPr>
                <w:rFonts w:asciiTheme="minorHAnsi" w:hAnsiTheme="minorHAnsi"/>
                <w:sz w:val="18"/>
                <w:szCs w:val="18"/>
              </w:rPr>
            </w:pPr>
          </w:p>
        </w:tc>
        <w:tc>
          <w:tcPr>
            <w:tcW w:w="0" w:type="dxa"/>
            <w:shd w:val="clear" w:color="auto" w:fill="auto"/>
          </w:tcPr>
          <w:p w14:paraId="752DEB98" w14:textId="77777777" w:rsidR="00EC4AA6" w:rsidRDefault="00124949">
            <w:pPr>
              <w:spacing w:before="0" w:after="0" w:line="276" w:lineRule="auto"/>
              <w:contextualSpacing/>
              <w:rPr>
                <w:rFonts w:asciiTheme="minorHAnsi" w:hAnsiTheme="minorHAnsi"/>
                <w:sz w:val="18"/>
                <w:szCs w:val="18"/>
              </w:rPr>
            </w:pPr>
            <w:r>
              <w:rPr>
                <w:rFonts w:asciiTheme="minorHAnsi" w:hAnsiTheme="minorHAnsi"/>
                <w:sz w:val="18"/>
                <w:szCs w:val="18"/>
              </w:rPr>
              <w:t xml:space="preserve">Complies </w:t>
            </w:r>
          </w:p>
          <w:p w14:paraId="55589C52" w14:textId="2E02C670" w:rsidR="002F00EC" w:rsidRPr="002F00EC" w:rsidRDefault="00124949">
            <w:pPr>
              <w:spacing w:before="0" w:after="0" w:line="276" w:lineRule="auto"/>
              <w:contextualSpacing/>
              <w:rPr>
                <w:rFonts w:asciiTheme="minorHAnsi" w:hAnsiTheme="minorHAnsi"/>
                <w:sz w:val="18"/>
                <w:szCs w:val="18"/>
              </w:rPr>
            </w:pPr>
            <w:r>
              <w:rPr>
                <w:rFonts w:asciiTheme="minorHAnsi" w:hAnsiTheme="minorHAnsi"/>
                <w:sz w:val="18"/>
                <w:szCs w:val="18"/>
              </w:rPr>
              <w:t xml:space="preserve">two </w:t>
            </w:r>
            <w:r w:rsidR="00D20D98" w:rsidRPr="002F00EC">
              <w:rPr>
                <w:rFonts w:asciiTheme="minorHAnsi" w:hAnsiTheme="minorHAnsi"/>
                <w:sz w:val="18"/>
                <w:szCs w:val="18"/>
              </w:rPr>
              <w:t xml:space="preserve">accessible car parking spaces </w:t>
            </w:r>
            <w:r w:rsidR="00613A88">
              <w:rPr>
                <w:rFonts w:asciiTheme="minorHAnsi" w:hAnsiTheme="minorHAnsi"/>
                <w:sz w:val="18"/>
                <w:szCs w:val="18"/>
              </w:rPr>
              <w:t xml:space="preserve">and </w:t>
            </w:r>
            <w:r w:rsidR="00E6404A">
              <w:rPr>
                <w:rFonts w:asciiTheme="minorHAnsi" w:hAnsiTheme="minorHAnsi"/>
                <w:sz w:val="18"/>
                <w:szCs w:val="18"/>
              </w:rPr>
              <w:t xml:space="preserve">a </w:t>
            </w:r>
            <w:r w:rsidR="00613A88">
              <w:rPr>
                <w:rFonts w:asciiTheme="minorHAnsi" w:hAnsiTheme="minorHAnsi"/>
                <w:sz w:val="18"/>
                <w:szCs w:val="18"/>
              </w:rPr>
              <w:t xml:space="preserve">shared zone </w:t>
            </w:r>
            <w:r w:rsidR="00D20D98" w:rsidRPr="002F00EC">
              <w:rPr>
                <w:rFonts w:asciiTheme="minorHAnsi" w:hAnsiTheme="minorHAnsi"/>
                <w:sz w:val="18"/>
                <w:szCs w:val="18"/>
              </w:rPr>
              <w:t>are provided, which meet the requirements of AS2890.</w:t>
            </w:r>
            <w:r w:rsidR="00613A88">
              <w:rPr>
                <w:rFonts w:asciiTheme="minorHAnsi" w:hAnsiTheme="minorHAnsi"/>
                <w:sz w:val="18"/>
                <w:szCs w:val="18"/>
              </w:rPr>
              <w:t>6.</w:t>
            </w:r>
          </w:p>
          <w:p w14:paraId="02C687AE" w14:textId="77777777" w:rsidR="002F00EC" w:rsidRPr="002F00EC" w:rsidRDefault="002F00EC">
            <w:pPr>
              <w:spacing w:before="0" w:after="0" w:line="276" w:lineRule="auto"/>
              <w:contextualSpacing/>
              <w:rPr>
                <w:rFonts w:asciiTheme="minorHAnsi" w:hAnsiTheme="minorHAnsi"/>
                <w:sz w:val="18"/>
                <w:szCs w:val="18"/>
              </w:rPr>
            </w:pPr>
          </w:p>
          <w:p w14:paraId="45D8B86C" w14:textId="0EB7C63B" w:rsidR="00D20D98" w:rsidRPr="002F00EC" w:rsidRDefault="003C054F">
            <w:pPr>
              <w:spacing w:before="0" w:after="0" w:line="276" w:lineRule="auto"/>
              <w:contextualSpacing/>
              <w:rPr>
                <w:rFonts w:asciiTheme="minorHAnsi" w:hAnsiTheme="minorHAnsi"/>
                <w:sz w:val="18"/>
                <w:szCs w:val="18"/>
              </w:rPr>
            </w:pPr>
            <w:r>
              <w:rPr>
                <w:rFonts w:asciiTheme="minorHAnsi" w:hAnsiTheme="minorHAnsi"/>
                <w:sz w:val="18"/>
                <w:szCs w:val="18"/>
              </w:rPr>
              <w:t xml:space="preserve">1 x car parking space of clear </w:t>
            </w:r>
            <w:r w:rsidR="002F00EC" w:rsidRPr="002F00EC">
              <w:rPr>
                <w:rFonts w:asciiTheme="minorHAnsi" w:hAnsiTheme="minorHAnsi"/>
                <w:sz w:val="18"/>
                <w:szCs w:val="18"/>
              </w:rPr>
              <w:t xml:space="preserve">3.8m </w:t>
            </w:r>
            <w:r w:rsidR="0025645E">
              <w:rPr>
                <w:rFonts w:asciiTheme="minorHAnsi" w:hAnsiTheme="minorHAnsi"/>
                <w:sz w:val="18"/>
                <w:szCs w:val="18"/>
              </w:rPr>
              <w:t>width is also provided (in carport for Unit</w:t>
            </w:r>
            <w:r w:rsidR="00E6404A">
              <w:rPr>
                <w:rFonts w:asciiTheme="minorHAnsi" w:hAnsiTheme="minorHAnsi"/>
                <w:sz w:val="18"/>
                <w:szCs w:val="18"/>
              </w:rPr>
              <w:t xml:space="preserve"> </w:t>
            </w:r>
            <w:r w:rsidR="0025645E">
              <w:rPr>
                <w:rFonts w:asciiTheme="minorHAnsi" w:hAnsiTheme="minorHAnsi"/>
                <w:sz w:val="18"/>
                <w:szCs w:val="18"/>
              </w:rPr>
              <w:t>2)</w:t>
            </w:r>
            <w:r w:rsidR="00CB6BA8">
              <w:rPr>
                <w:rFonts w:asciiTheme="minorHAnsi" w:hAnsiTheme="minorHAnsi"/>
                <w:sz w:val="18"/>
                <w:szCs w:val="18"/>
              </w:rPr>
              <w:t xml:space="preserve">. </w:t>
            </w:r>
          </w:p>
        </w:tc>
      </w:tr>
      <w:tr w:rsidR="00D20D98" w:rsidRPr="00E1377D" w14:paraId="6C4A3FBD" w14:textId="77777777" w:rsidTr="00A8158E">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auto"/>
          </w:tcPr>
          <w:p w14:paraId="52F23224" w14:textId="77777777" w:rsidR="00D20D98" w:rsidRPr="002F00EC" w:rsidRDefault="00D20D98" w:rsidP="003272F4">
            <w:pPr>
              <w:pStyle w:val="BodyText"/>
              <w:numPr>
                <w:ilvl w:val="0"/>
                <w:numId w:val="5"/>
              </w:numPr>
              <w:spacing w:after="0" w:line="276" w:lineRule="auto"/>
              <w:contextualSpacing/>
              <w:rPr>
                <w:rFonts w:asciiTheme="minorHAnsi" w:hAnsiTheme="minorHAnsi"/>
                <w:sz w:val="18"/>
                <w:szCs w:val="18"/>
              </w:rPr>
            </w:pPr>
            <w:r w:rsidRPr="002F00EC">
              <w:rPr>
                <w:rFonts w:asciiTheme="minorHAnsi" w:hAnsiTheme="minorHAnsi"/>
                <w:sz w:val="18"/>
                <w:szCs w:val="18"/>
              </w:rPr>
              <w:t>Garages</w:t>
            </w:r>
          </w:p>
        </w:tc>
        <w:tc>
          <w:tcPr>
            <w:tcW w:w="4378" w:type="dxa"/>
            <w:shd w:val="clear" w:color="auto" w:fill="auto"/>
          </w:tcPr>
          <w:p w14:paraId="0293524A" w14:textId="77777777" w:rsidR="00D20D98" w:rsidRDefault="00D20D98">
            <w:pPr>
              <w:pStyle w:val="BodyText"/>
              <w:numPr>
                <w:ilvl w:val="0"/>
                <w:numId w:val="5"/>
              </w:numPr>
              <w:spacing w:after="0" w:line="276" w:lineRule="auto"/>
              <w:contextualSpacing/>
              <w:rPr>
                <w:rFonts w:asciiTheme="minorHAnsi" w:hAnsiTheme="minorHAnsi"/>
                <w:sz w:val="18"/>
                <w:szCs w:val="18"/>
              </w:rPr>
            </w:pPr>
            <w:r w:rsidRPr="002F00EC">
              <w:rPr>
                <w:rFonts w:asciiTheme="minorHAnsi" w:hAnsiTheme="minorHAnsi"/>
                <w:sz w:val="18"/>
                <w:szCs w:val="18"/>
              </w:rPr>
              <w:t>Must have power-operated door or there must be a power point and an area for motor or control rods to enable a power-operated door to be installed at a later date</w:t>
            </w:r>
          </w:p>
          <w:p w14:paraId="223242EC" w14:textId="77777777" w:rsidR="00F246B7" w:rsidRDefault="00F246B7" w:rsidP="00F246B7">
            <w:pPr>
              <w:pStyle w:val="BodyText"/>
              <w:numPr>
                <w:ilvl w:val="0"/>
                <w:numId w:val="0"/>
              </w:numPr>
              <w:spacing w:after="0" w:line="276" w:lineRule="auto"/>
              <w:contextualSpacing/>
              <w:rPr>
                <w:rFonts w:asciiTheme="minorHAnsi" w:hAnsiTheme="minorHAnsi"/>
                <w:sz w:val="18"/>
                <w:szCs w:val="18"/>
              </w:rPr>
            </w:pPr>
          </w:p>
          <w:p w14:paraId="66B84745" w14:textId="77777777" w:rsidR="00F246B7" w:rsidRPr="002F00EC" w:rsidRDefault="00F246B7" w:rsidP="0061609B">
            <w:pPr>
              <w:pStyle w:val="BodyText"/>
              <w:numPr>
                <w:ilvl w:val="0"/>
                <w:numId w:val="0"/>
              </w:numPr>
              <w:spacing w:after="0" w:line="276" w:lineRule="auto"/>
              <w:contextualSpacing/>
              <w:rPr>
                <w:rFonts w:asciiTheme="minorHAnsi" w:hAnsiTheme="minorHAnsi"/>
                <w:sz w:val="18"/>
                <w:szCs w:val="18"/>
              </w:rPr>
            </w:pPr>
          </w:p>
        </w:tc>
        <w:tc>
          <w:tcPr>
            <w:tcW w:w="0" w:type="dxa"/>
            <w:shd w:val="clear" w:color="auto" w:fill="auto"/>
          </w:tcPr>
          <w:p w14:paraId="118311B0" w14:textId="77777777" w:rsidR="00D20D98" w:rsidRPr="002F00EC" w:rsidRDefault="00D20D98">
            <w:pPr>
              <w:pStyle w:val="BodyText"/>
              <w:numPr>
                <w:ilvl w:val="0"/>
                <w:numId w:val="5"/>
              </w:numPr>
              <w:spacing w:after="0" w:line="276" w:lineRule="auto"/>
              <w:contextualSpacing/>
              <w:rPr>
                <w:rFonts w:asciiTheme="minorHAnsi" w:hAnsiTheme="minorHAnsi"/>
                <w:sz w:val="18"/>
                <w:szCs w:val="18"/>
              </w:rPr>
            </w:pPr>
            <w:r w:rsidRPr="002F00EC">
              <w:rPr>
                <w:rFonts w:asciiTheme="minorHAnsi" w:hAnsiTheme="minorHAnsi" w:cs="Arial"/>
                <w:sz w:val="18"/>
                <w:szCs w:val="18"/>
              </w:rPr>
              <w:t>Not applicable, as the proposal does not incorporate garages.</w:t>
            </w:r>
          </w:p>
        </w:tc>
      </w:tr>
      <w:tr w:rsidR="00733127" w:rsidRPr="00E1377D" w14:paraId="277CA677" w14:textId="77777777" w:rsidTr="00A86E0A">
        <w:trPr>
          <w:cantSplit w:val="0"/>
          <w:jc w:val="center"/>
        </w:trPr>
        <w:tc>
          <w:tcPr>
            <w:tcW w:w="9757" w:type="dxa"/>
            <w:gridSpan w:val="3"/>
            <w:shd w:val="clear" w:color="auto" w:fill="D1EEEA" w:themeFill="accent2"/>
          </w:tcPr>
          <w:p w14:paraId="7657F5C6" w14:textId="18D246BE" w:rsidR="00733127" w:rsidRPr="002F00EC" w:rsidRDefault="00733127" w:rsidP="00035451">
            <w:pPr>
              <w:pStyle w:val="BodyText"/>
              <w:numPr>
                <w:ilvl w:val="0"/>
                <w:numId w:val="5"/>
              </w:numPr>
              <w:spacing w:after="0" w:line="276" w:lineRule="auto"/>
              <w:contextualSpacing/>
              <w:rPr>
                <w:rFonts w:asciiTheme="minorHAnsi" w:hAnsiTheme="minorHAnsi"/>
                <w:sz w:val="18"/>
                <w:szCs w:val="18"/>
              </w:rPr>
            </w:pPr>
            <w:r w:rsidRPr="002F00EC">
              <w:rPr>
                <w:rFonts w:asciiTheme="minorHAnsi" w:hAnsiTheme="minorHAnsi"/>
                <w:sz w:val="18"/>
                <w:szCs w:val="18"/>
              </w:rPr>
              <w:t xml:space="preserve">6. </w:t>
            </w:r>
            <w:r w:rsidRPr="002F00EC">
              <w:rPr>
                <w:rFonts w:asciiTheme="minorHAnsi" w:hAnsiTheme="minorHAnsi"/>
                <w:bCs/>
                <w:sz w:val="18"/>
                <w:szCs w:val="18"/>
              </w:rPr>
              <w:t>Accessible entry</w:t>
            </w:r>
          </w:p>
        </w:tc>
      </w:tr>
      <w:tr w:rsidR="00D20D98" w:rsidRPr="00E1377D" w14:paraId="58C87D56" w14:textId="77777777" w:rsidTr="009617DF">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auto"/>
          </w:tcPr>
          <w:p w14:paraId="6E4BA928" w14:textId="005B78EE" w:rsidR="00D20D98" w:rsidRPr="002F00EC" w:rsidRDefault="00E4616C" w:rsidP="00035451">
            <w:pPr>
              <w:pStyle w:val="BodyText"/>
              <w:numPr>
                <w:ilvl w:val="0"/>
                <w:numId w:val="5"/>
              </w:numPr>
              <w:spacing w:after="0" w:line="276" w:lineRule="auto"/>
              <w:contextualSpacing/>
              <w:rPr>
                <w:rFonts w:asciiTheme="minorHAnsi" w:hAnsiTheme="minorHAnsi"/>
                <w:sz w:val="18"/>
                <w:szCs w:val="18"/>
              </w:rPr>
            </w:pPr>
            <w:r w:rsidRPr="002F00EC">
              <w:rPr>
                <w:rFonts w:asciiTheme="minorHAnsi" w:hAnsiTheme="minorHAnsi"/>
                <w:sz w:val="18"/>
                <w:szCs w:val="18"/>
              </w:rPr>
              <w:t>E</w:t>
            </w:r>
            <w:r w:rsidR="00D20D98" w:rsidRPr="002F00EC">
              <w:rPr>
                <w:rFonts w:asciiTheme="minorHAnsi" w:hAnsiTheme="minorHAnsi"/>
                <w:sz w:val="18"/>
                <w:szCs w:val="18"/>
              </w:rPr>
              <w:t>very entry, whether front entry or not:</w:t>
            </w:r>
          </w:p>
          <w:p w14:paraId="67A55BCA" w14:textId="77777777" w:rsidR="00D20D98" w:rsidRPr="002F00EC" w:rsidRDefault="00D20D98" w:rsidP="003272F4">
            <w:pPr>
              <w:pStyle w:val="BodyText"/>
              <w:numPr>
                <w:ilvl w:val="0"/>
                <w:numId w:val="5"/>
              </w:numPr>
              <w:spacing w:after="0" w:line="276" w:lineRule="auto"/>
              <w:contextualSpacing/>
              <w:rPr>
                <w:rFonts w:asciiTheme="minorHAnsi" w:hAnsiTheme="minorHAnsi"/>
                <w:sz w:val="18"/>
                <w:szCs w:val="18"/>
              </w:rPr>
            </w:pPr>
          </w:p>
        </w:tc>
        <w:tc>
          <w:tcPr>
            <w:tcW w:w="4378" w:type="dxa"/>
            <w:shd w:val="clear" w:color="auto" w:fill="auto"/>
          </w:tcPr>
          <w:p w14:paraId="3D70AEF2" w14:textId="77777777" w:rsidR="00D20D98" w:rsidRPr="002F00EC" w:rsidRDefault="00D20D98">
            <w:pPr>
              <w:pStyle w:val="BodyText"/>
              <w:numPr>
                <w:ilvl w:val="0"/>
                <w:numId w:val="5"/>
              </w:numPr>
              <w:spacing w:after="0" w:line="276" w:lineRule="auto"/>
              <w:contextualSpacing/>
              <w:rPr>
                <w:rFonts w:asciiTheme="minorHAnsi" w:hAnsiTheme="minorHAnsi"/>
                <w:sz w:val="18"/>
                <w:szCs w:val="18"/>
              </w:rPr>
            </w:pPr>
            <w:r w:rsidRPr="002F00EC">
              <w:rPr>
                <w:rFonts w:asciiTheme="minorHAnsi" w:hAnsiTheme="minorHAnsi"/>
                <w:sz w:val="18"/>
                <w:szCs w:val="18"/>
              </w:rPr>
              <w:t>Must comply with clauses 4.3.1 and 4.3.2 of AS4299</w:t>
            </w:r>
          </w:p>
          <w:p w14:paraId="26F442AC" w14:textId="77777777" w:rsidR="00D20D98" w:rsidRPr="002F00EC" w:rsidRDefault="00D20D98">
            <w:pPr>
              <w:pStyle w:val="BodyText"/>
              <w:numPr>
                <w:ilvl w:val="0"/>
                <w:numId w:val="5"/>
              </w:numPr>
              <w:spacing w:after="0" w:line="276" w:lineRule="auto"/>
              <w:contextualSpacing/>
              <w:rPr>
                <w:rFonts w:asciiTheme="minorHAnsi" w:hAnsiTheme="minorHAnsi"/>
                <w:sz w:val="18"/>
                <w:szCs w:val="18"/>
              </w:rPr>
            </w:pPr>
          </w:p>
        </w:tc>
        <w:tc>
          <w:tcPr>
            <w:tcW w:w="0" w:type="dxa"/>
            <w:shd w:val="clear" w:color="auto" w:fill="auto"/>
          </w:tcPr>
          <w:p w14:paraId="1CF09751" w14:textId="693DAD50" w:rsidR="00E6404A" w:rsidRPr="00742919" w:rsidRDefault="00E6404A" w:rsidP="00E6404A">
            <w:pPr>
              <w:pStyle w:val="BodyText"/>
              <w:numPr>
                <w:ilvl w:val="0"/>
                <w:numId w:val="5"/>
              </w:numPr>
              <w:spacing w:after="0" w:line="276" w:lineRule="auto"/>
              <w:rPr>
                <w:sz w:val="18"/>
                <w:szCs w:val="18"/>
              </w:rPr>
            </w:pPr>
            <w:r>
              <w:rPr>
                <w:sz w:val="18"/>
                <w:szCs w:val="18"/>
              </w:rPr>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Vista Access Architects Pty Ltd</w:t>
            </w:r>
            <w:r w:rsidRPr="00742919">
              <w:rPr>
                <w:sz w:val="18"/>
                <w:szCs w:val="18"/>
              </w:rPr>
              <w:t>.</w:t>
            </w:r>
          </w:p>
          <w:p w14:paraId="0187337C" w14:textId="0C7076AD" w:rsidR="00D20D98" w:rsidRDefault="00EB475E" w:rsidP="00613A88">
            <w:pPr>
              <w:pStyle w:val="BodyText"/>
              <w:numPr>
                <w:ilvl w:val="0"/>
                <w:numId w:val="5"/>
              </w:numPr>
              <w:spacing w:after="0" w:line="276" w:lineRule="auto"/>
              <w:contextualSpacing/>
              <w:rPr>
                <w:rFonts w:asciiTheme="minorHAnsi" w:hAnsiTheme="minorHAnsi"/>
                <w:sz w:val="18"/>
                <w:szCs w:val="18"/>
              </w:rPr>
            </w:pPr>
            <w:r w:rsidRPr="00EB475E">
              <w:rPr>
                <w:rFonts w:asciiTheme="minorHAnsi" w:hAnsiTheme="minorHAnsi"/>
                <w:sz w:val="18"/>
                <w:szCs w:val="18"/>
              </w:rPr>
              <w:t xml:space="preserve">All </w:t>
            </w:r>
            <w:r w:rsidR="009E0D69">
              <w:rPr>
                <w:rFonts w:asciiTheme="minorHAnsi" w:hAnsiTheme="minorHAnsi"/>
                <w:sz w:val="18"/>
                <w:szCs w:val="18"/>
              </w:rPr>
              <w:t>external door</w:t>
            </w:r>
            <w:r w:rsidR="00FD1CCF">
              <w:rPr>
                <w:rFonts w:asciiTheme="minorHAnsi" w:hAnsiTheme="minorHAnsi"/>
                <w:sz w:val="18"/>
                <w:szCs w:val="18"/>
              </w:rPr>
              <w:t xml:space="preserve">s to comply with </w:t>
            </w:r>
            <w:r w:rsidRPr="00EB475E">
              <w:rPr>
                <w:rFonts w:asciiTheme="minorHAnsi" w:hAnsiTheme="minorHAnsi"/>
                <w:sz w:val="18"/>
                <w:szCs w:val="18"/>
              </w:rPr>
              <w:t>AS</w:t>
            </w:r>
            <w:r w:rsidR="00FD1CCF">
              <w:rPr>
                <w:rFonts w:asciiTheme="minorHAnsi" w:hAnsiTheme="minorHAnsi"/>
                <w:sz w:val="18"/>
                <w:szCs w:val="18"/>
              </w:rPr>
              <w:t>1</w:t>
            </w:r>
            <w:r w:rsidRPr="00EB475E">
              <w:rPr>
                <w:rFonts w:asciiTheme="minorHAnsi" w:hAnsiTheme="minorHAnsi"/>
                <w:sz w:val="18"/>
                <w:szCs w:val="18"/>
              </w:rPr>
              <w:t>4</w:t>
            </w:r>
            <w:r w:rsidR="00FD1CCF">
              <w:rPr>
                <w:rFonts w:asciiTheme="minorHAnsi" w:hAnsiTheme="minorHAnsi"/>
                <w:sz w:val="18"/>
                <w:szCs w:val="18"/>
              </w:rPr>
              <w:t>28.8</w:t>
            </w:r>
            <w:r w:rsidRPr="00EB475E">
              <w:rPr>
                <w:rFonts w:asciiTheme="minorHAnsi" w:hAnsiTheme="minorHAnsi"/>
                <w:sz w:val="18"/>
                <w:szCs w:val="18"/>
              </w:rPr>
              <w:t xml:space="preserve">. </w:t>
            </w:r>
            <w:r w:rsidR="00363CA0">
              <w:rPr>
                <w:sz w:val="18"/>
                <w:szCs w:val="18"/>
              </w:rPr>
              <w:t>D</w:t>
            </w:r>
            <w:r w:rsidR="00363CA0" w:rsidRPr="00742919">
              <w:rPr>
                <w:sz w:val="18"/>
                <w:szCs w:val="18"/>
              </w:rPr>
              <w:t xml:space="preserve">etails will be required to be </w:t>
            </w:r>
            <w:r w:rsidR="00363CA0">
              <w:rPr>
                <w:sz w:val="18"/>
                <w:szCs w:val="18"/>
              </w:rPr>
              <w:t>verified</w:t>
            </w:r>
            <w:r w:rsidR="00363CA0" w:rsidRPr="00742919">
              <w:rPr>
                <w:sz w:val="18"/>
                <w:szCs w:val="18"/>
              </w:rPr>
              <w:t xml:space="preserve"> at </w:t>
            </w:r>
            <w:r w:rsidR="00363CA0">
              <w:rPr>
                <w:sz w:val="18"/>
                <w:szCs w:val="18"/>
              </w:rPr>
              <w:t>c</w:t>
            </w:r>
            <w:r w:rsidR="00363CA0" w:rsidRPr="00742919">
              <w:rPr>
                <w:sz w:val="18"/>
                <w:szCs w:val="18"/>
              </w:rPr>
              <w:t xml:space="preserve">onstruction </w:t>
            </w:r>
            <w:r w:rsidR="00363CA0">
              <w:rPr>
                <w:sz w:val="18"/>
                <w:szCs w:val="18"/>
              </w:rPr>
              <w:t>documentation</w:t>
            </w:r>
            <w:r w:rsidR="00363CA0" w:rsidRPr="00742919">
              <w:rPr>
                <w:sz w:val="18"/>
                <w:szCs w:val="18"/>
              </w:rPr>
              <w:t xml:space="preserve"> </w:t>
            </w:r>
            <w:r w:rsidR="00363CA0">
              <w:rPr>
                <w:sz w:val="18"/>
                <w:szCs w:val="18"/>
              </w:rPr>
              <w:t>s</w:t>
            </w:r>
            <w:r w:rsidR="00363CA0" w:rsidRPr="00742919">
              <w:rPr>
                <w:sz w:val="18"/>
                <w:szCs w:val="18"/>
              </w:rPr>
              <w:t>tage</w:t>
            </w:r>
            <w:r w:rsidR="00363CA0">
              <w:rPr>
                <w:sz w:val="18"/>
                <w:szCs w:val="18"/>
              </w:rPr>
              <w:t xml:space="preserve">. </w:t>
            </w:r>
            <w:r w:rsidR="00363CA0" w:rsidRPr="00742919">
              <w:rPr>
                <w:sz w:val="18"/>
                <w:szCs w:val="18"/>
              </w:rPr>
              <w:t xml:space="preserve">Identified </w:t>
            </w:r>
            <w:r w:rsidR="00363CA0" w:rsidRPr="00742919">
              <w:rPr>
                <w:sz w:val="18"/>
                <w:szCs w:val="18"/>
              </w:rPr>
              <w:lastRenderedPageBreak/>
              <w:t>Requirement No. 7</w:t>
            </w:r>
            <w:r w:rsidR="000D1678">
              <w:rPr>
                <w:sz w:val="18"/>
                <w:szCs w:val="18"/>
              </w:rPr>
              <w:t>6</w:t>
            </w:r>
            <w:r w:rsidR="00363CA0">
              <w:rPr>
                <w:sz w:val="18"/>
                <w:szCs w:val="18"/>
              </w:rPr>
              <w:t xml:space="preserve"> imposed to ensure compliance</w:t>
            </w:r>
            <w:r w:rsidR="00363CA0" w:rsidRPr="00742919">
              <w:rPr>
                <w:sz w:val="18"/>
                <w:szCs w:val="18"/>
              </w:rPr>
              <w:t>.</w:t>
            </w:r>
          </w:p>
          <w:p w14:paraId="3ACEBDC4" w14:textId="77777777" w:rsidR="00F246B7" w:rsidRDefault="00F246B7" w:rsidP="0061609B">
            <w:pPr>
              <w:pStyle w:val="ListParagraph0"/>
              <w:rPr>
                <w:rFonts w:asciiTheme="minorHAnsi" w:hAnsiTheme="minorHAnsi"/>
                <w:sz w:val="18"/>
                <w:szCs w:val="18"/>
              </w:rPr>
            </w:pPr>
          </w:p>
          <w:p w14:paraId="03AE8247" w14:textId="26D1381D" w:rsidR="00F246B7" w:rsidRPr="00613A88" w:rsidRDefault="00F246B7" w:rsidP="00613A88">
            <w:pPr>
              <w:pStyle w:val="BodyText"/>
              <w:numPr>
                <w:ilvl w:val="0"/>
                <w:numId w:val="5"/>
              </w:numPr>
              <w:spacing w:after="0" w:line="276" w:lineRule="auto"/>
              <w:contextualSpacing/>
              <w:rPr>
                <w:rFonts w:asciiTheme="minorHAnsi" w:hAnsiTheme="minorHAnsi"/>
                <w:sz w:val="18"/>
                <w:szCs w:val="18"/>
              </w:rPr>
            </w:pPr>
          </w:p>
        </w:tc>
      </w:tr>
      <w:tr w:rsidR="00733127" w:rsidRPr="00E1377D" w14:paraId="40D660D7" w14:textId="77777777" w:rsidTr="00C85F77">
        <w:trPr>
          <w:cantSplit w:val="0"/>
          <w:jc w:val="center"/>
        </w:trPr>
        <w:tc>
          <w:tcPr>
            <w:tcW w:w="9757" w:type="dxa"/>
            <w:gridSpan w:val="3"/>
            <w:shd w:val="clear" w:color="auto" w:fill="D1EEEA" w:themeFill="accent2"/>
          </w:tcPr>
          <w:p w14:paraId="3B360327" w14:textId="77777777" w:rsidR="00E4616C" w:rsidRPr="00EB475E" w:rsidRDefault="00E4616C" w:rsidP="00035451">
            <w:pPr>
              <w:pStyle w:val="BodyText"/>
              <w:numPr>
                <w:ilvl w:val="0"/>
                <w:numId w:val="5"/>
              </w:numPr>
              <w:spacing w:after="0" w:line="276" w:lineRule="auto"/>
              <w:contextualSpacing/>
              <w:rPr>
                <w:rFonts w:asciiTheme="minorHAnsi" w:hAnsiTheme="minorHAnsi"/>
                <w:sz w:val="18"/>
                <w:szCs w:val="18"/>
              </w:rPr>
            </w:pPr>
            <w:r w:rsidRPr="00EB475E">
              <w:rPr>
                <w:rFonts w:asciiTheme="minorHAnsi" w:hAnsiTheme="minorHAnsi"/>
                <w:sz w:val="18"/>
                <w:szCs w:val="18"/>
              </w:rPr>
              <w:lastRenderedPageBreak/>
              <w:t>7. Interior: general</w:t>
            </w:r>
          </w:p>
          <w:p w14:paraId="0DC10480" w14:textId="1EFC08F4" w:rsidR="00733127" w:rsidRPr="00EB475E" w:rsidRDefault="00E4616C" w:rsidP="00035451">
            <w:pPr>
              <w:pStyle w:val="BodyText"/>
              <w:numPr>
                <w:ilvl w:val="0"/>
                <w:numId w:val="0"/>
              </w:numPr>
              <w:spacing w:after="0" w:line="276" w:lineRule="auto"/>
              <w:rPr>
                <w:rFonts w:asciiTheme="minorHAnsi" w:hAnsiTheme="minorHAnsi"/>
                <w:sz w:val="18"/>
                <w:szCs w:val="18"/>
              </w:rPr>
            </w:pPr>
            <w:r w:rsidRPr="00EB475E">
              <w:rPr>
                <w:rFonts w:asciiTheme="minorHAnsi" w:hAnsiTheme="minorHAnsi"/>
                <w:b/>
                <w:bCs/>
                <w:sz w:val="16"/>
                <w:szCs w:val="16"/>
              </w:rPr>
              <w:t>Note: consideration only required for ground floor units in accordance with clause 85(2)</w:t>
            </w:r>
          </w:p>
        </w:tc>
      </w:tr>
      <w:tr w:rsidR="00D20D98" w:rsidRPr="00E1377D" w14:paraId="5FF2C475" w14:textId="77777777" w:rsidTr="00A8158E">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2CC9655E" w14:textId="77777777" w:rsidR="00D20D98" w:rsidRPr="00EB475E" w:rsidRDefault="00D20D98" w:rsidP="00035451">
            <w:pPr>
              <w:pStyle w:val="BodyText"/>
              <w:numPr>
                <w:ilvl w:val="0"/>
                <w:numId w:val="5"/>
              </w:numPr>
              <w:spacing w:after="0" w:line="276" w:lineRule="auto"/>
              <w:rPr>
                <w:rFonts w:asciiTheme="minorHAnsi" w:hAnsiTheme="minorHAnsi"/>
                <w:sz w:val="18"/>
                <w:szCs w:val="18"/>
              </w:rPr>
            </w:pPr>
          </w:p>
          <w:p w14:paraId="2BC0351D" w14:textId="77777777" w:rsidR="00D20D98" w:rsidRPr="00EB475E" w:rsidRDefault="00D20D98" w:rsidP="003272F4">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23D14D81" w14:textId="77777777" w:rsidR="00D20D98" w:rsidRPr="00EB475E" w:rsidRDefault="00D20D98" w:rsidP="00470E4B">
            <w:pPr>
              <w:pStyle w:val="BodyText"/>
              <w:numPr>
                <w:ilvl w:val="0"/>
                <w:numId w:val="5"/>
              </w:numPr>
              <w:spacing w:after="0" w:line="276" w:lineRule="auto"/>
              <w:rPr>
                <w:rFonts w:asciiTheme="minorHAnsi" w:hAnsiTheme="minorHAnsi"/>
                <w:sz w:val="18"/>
                <w:szCs w:val="18"/>
              </w:rPr>
            </w:pPr>
            <w:r w:rsidRPr="00EB475E">
              <w:rPr>
                <w:rFonts w:asciiTheme="minorHAnsi" w:hAnsiTheme="minorHAnsi"/>
                <w:sz w:val="18"/>
                <w:szCs w:val="18"/>
              </w:rPr>
              <w:t>Internal doorways must have a minimum clear opening that complies with AS1428.1</w:t>
            </w:r>
          </w:p>
          <w:p w14:paraId="2F9712B9" w14:textId="77777777" w:rsidR="00D20D98" w:rsidRPr="00EB475E" w:rsidRDefault="00D20D98">
            <w:pPr>
              <w:pStyle w:val="BodyText"/>
              <w:numPr>
                <w:ilvl w:val="0"/>
                <w:numId w:val="5"/>
              </w:numPr>
              <w:spacing w:after="0" w:line="276" w:lineRule="auto"/>
              <w:rPr>
                <w:rFonts w:asciiTheme="minorHAnsi" w:hAnsiTheme="minorHAnsi"/>
                <w:sz w:val="18"/>
                <w:szCs w:val="18"/>
              </w:rPr>
            </w:pPr>
          </w:p>
          <w:p w14:paraId="51B61A46" w14:textId="77777777" w:rsidR="00D20D98" w:rsidRPr="00EB475E" w:rsidRDefault="00D20D98">
            <w:pPr>
              <w:pStyle w:val="BodyText"/>
              <w:numPr>
                <w:ilvl w:val="0"/>
                <w:numId w:val="5"/>
              </w:numPr>
              <w:spacing w:after="0" w:line="276" w:lineRule="auto"/>
              <w:rPr>
                <w:rFonts w:asciiTheme="minorHAnsi" w:hAnsiTheme="minorHAnsi"/>
                <w:sz w:val="18"/>
                <w:szCs w:val="18"/>
              </w:rPr>
            </w:pPr>
            <w:r w:rsidRPr="00EB475E">
              <w:rPr>
                <w:rFonts w:asciiTheme="minorHAnsi" w:hAnsiTheme="minorHAnsi"/>
                <w:sz w:val="18"/>
                <w:szCs w:val="18"/>
              </w:rPr>
              <w:t>Internal corridors must have a minimum unobstructed width of 1,000mm</w:t>
            </w:r>
          </w:p>
          <w:p w14:paraId="521ACBD1" w14:textId="77777777" w:rsidR="00D20D98" w:rsidRPr="00EB475E" w:rsidRDefault="00D20D98">
            <w:pPr>
              <w:pStyle w:val="BodyText"/>
              <w:numPr>
                <w:ilvl w:val="0"/>
                <w:numId w:val="5"/>
              </w:numPr>
              <w:spacing w:after="0" w:line="276" w:lineRule="auto"/>
              <w:rPr>
                <w:rFonts w:asciiTheme="minorHAnsi" w:hAnsiTheme="minorHAnsi"/>
                <w:sz w:val="18"/>
                <w:szCs w:val="18"/>
              </w:rPr>
            </w:pPr>
          </w:p>
          <w:p w14:paraId="07C264D8" w14:textId="1B0BFB0E" w:rsidR="00F246B7" w:rsidRPr="00EB475E" w:rsidRDefault="00D20D98">
            <w:pPr>
              <w:pStyle w:val="BodyText"/>
              <w:numPr>
                <w:ilvl w:val="0"/>
                <w:numId w:val="5"/>
              </w:numPr>
              <w:spacing w:after="0" w:line="276" w:lineRule="auto"/>
              <w:contextualSpacing/>
              <w:rPr>
                <w:rFonts w:asciiTheme="minorHAnsi" w:hAnsiTheme="minorHAnsi"/>
                <w:sz w:val="18"/>
                <w:szCs w:val="18"/>
              </w:rPr>
            </w:pPr>
            <w:r w:rsidRPr="00363CA0">
              <w:rPr>
                <w:rFonts w:asciiTheme="minorHAnsi" w:hAnsiTheme="minorHAnsi"/>
                <w:sz w:val="18"/>
                <w:szCs w:val="18"/>
              </w:rPr>
              <w:t>Circulation space at approaches to internal doorways must comply with AS1428.1</w:t>
            </w:r>
          </w:p>
        </w:tc>
        <w:tc>
          <w:tcPr>
            <w:tcW w:w="0" w:type="dxa"/>
            <w:shd w:val="clear" w:color="auto" w:fill="FFFFFF" w:themeFill="background1"/>
          </w:tcPr>
          <w:p w14:paraId="46E1FFB0" w14:textId="5641F4E3" w:rsidR="00363CA0" w:rsidRPr="00A8158E" w:rsidRDefault="00363CA0" w:rsidP="00E67CC6">
            <w:pPr>
              <w:pStyle w:val="BodyText"/>
              <w:numPr>
                <w:ilvl w:val="0"/>
                <w:numId w:val="5"/>
              </w:numPr>
              <w:spacing w:after="0" w:line="276" w:lineRule="auto"/>
              <w:contextualSpacing/>
              <w:rPr>
                <w:rFonts w:asciiTheme="minorHAnsi" w:hAnsiTheme="minorHAnsi"/>
                <w:sz w:val="18"/>
                <w:szCs w:val="18"/>
              </w:rPr>
            </w:pPr>
            <w:r>
              <w:rPr>
                <w:sz w:val="18"/>
                <w:szCs w:val="18"/>
              </w:rPr>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 xml:space="preserve">Vista Access Architects Pty Ltd. </w:t>
            </w:r>
            <w:r>
              <w:rPr>
                <w:sz w:val="18"/>
                <w:szCs w:val="18"/>
              </w:rPr>
              <w:t>D</w:t>
            </w:r>
            <w:r w:rsidRPr="00742919">
              <w:rPr>
                <w:sz w:val="18"/>
                <w:szCs w:val="18"/>
              </w:rPr>
              <w:t xml:space="preserve">etails will be required to be </w:t>
            </w:r>
            <w:r>
              <w:rPr>
                <w:sz w:val="18"/>
                <w:szCs w:val="18"/>
              </w:rPr>
              <w:t>verified</w:t>
            </w:r>
            <w:r w:rsidRPr="00742919">
              <w:rPr>
                <w:sz w:val="18"/>
                <w:szCs w:val="18"/>
              </w:rPr>
              <w:t xml:space="preserve"> at </w:t>
            </w:r>
            <w:r>
              <w:rPr>
                <w:sz w:val="18"/>
                <w:szCs w:val="18"/>
              </w:rPr>
              <w:t>c</w:t>
            </w:r>
            <w:r w:rsidRPr="00742919">
              <w:rPr>
                <w:sz w:val="18"/>
                <w:szCs w:val="18"/>
              </w:rPr>
              <w:t xml:space="preserve">onstruction </w:t>
            </w:r>
            <w:r>
              <w:rPr>
                <w:sz w:val="18"/>
                <w:szCs w:val="18"/>
              </w:rPr>
              <w:t>documentation</w:t>
            </w:r>
            <w:r w:rsidRPr="00742919">
              <w:rPr>
                <w:sz w:val="18"/>
                <w:szCs w:val="18"/>
              </w:rPr>
              <w:t xml:space="preserve"> </w:t>
            </w:r>
            <w:r>
              <w:rPr>
                <w:sz w:val="18"/>
                <w:szCs w:val="18"/>
              </w:rPr>
              <w:t>s</w:t>
            </w:r>
            <w:r w:rsidRPr="00742919">
              <w:rPr>
                <w:sz w:val="18"/>
                <w:szCs w:val="18"/>
              </w:rPr>
              <w:t>tage</w:t>
            </w:r>
            <w:r>
              <w:rPr>
                <w:sz w:val="18"/>
                <w:szCs w:val="18"/>
              </w:rPr>
              <w:t xml:space="preserve">. </w:t>
            </w:r>
          </w:p>
          <w:p w14:paraId="47A354A3" w14:textId="7AD2DC1B" w:rsidR="00D20D98" w:rsidRPr="00EB475E" w:rsidRDefault="00363CA0" w:rsidP="00613A88">
            <w:pPr>
              <w:spacing w:before="0" w:after="0"/>
              <w:rPr>
                <w:rFonts w:asciiTheme="minorHAnsi" w:hAnsiTheme="minorHAnsi"/>
                <w:sz w:val="18"/>
                <w:szCs w:val="18"/>
              </w:rPr>
            </w:pPr>
            <w:r w:rsidRPr="00742919">
              <w:rPr>
                <w:sz w:val="18"/>
                <w:szCs w:val="18"/>
              </w:rPr>
              <w:t>Identified Requirement No. 7</w:t>
            </w:r>
            <w:r>
              <w:rPr>
                <w:sz w:val="18"/>
                <w:szCs w:val="18"/>
              </w:rPr>
              <w:t>3 imposed to ensure compliance.</w:t>
            </w:r>
            <w:r w:rsidDel="00363CA0">
              <w:rPr>
                <w:rFonts w:asciiTheme="minorHAnsi" w:hAnsiTheme="minorHAnsi"/>
                <w:sz w:val="18"/>
                <w:szCs w:val="18"/>
              </w:rPr>
              <w:t xml:space="preserve"> </w:t>
            </w:r>
          </w:p>
        </w:tc>
      </w:tr>
      <w:tr w:rsidR="00733127" w:rsidRPr="00E1377D" w14:paraId="7D5B0BA6" w14:textId="77777777" w:rsidTr="00C85F77">
        <w:trPr>
          <w:cantSplit w:val="0"/>
          <w:jc w:val="center"/>
        </w:trPr>
        <w:tc>
          <w:tcPr>
            <w:tcW w:w="9757" w:type="dxa"/>
            <w:gridSpan w:val="3"/>
            <w:shd w:val="clear" w:color="auto" w:fill="D1EEEA" w:themeFill="accent2"/>
          </w:tcPr>
          <w:p w14:paraId="1517A28E" w14:textId="77777777" w:rsidR="00E4616C" w:rsidRPr="00EB475E" w:rsidRDefault="00E4616C" w:rsidP="00035451">
            <w:pPr>
              <w:pStyle w:val="ListParagraph0"/>
              <w:spacing w:before="0" w:after="0" w:line="276" w:lineRule="auto"/>
              <w:ind w:left="0"/>
              <w:contextualSpacing/>
              <w:rPr>
                <w:b/>
                <w:sz w:val="18"/>
                <w:szCs w:val="18"/>
              </w:rPr>
            </w:pPr>
            <w:r w:rsidRPr="00EB475E">
              <w:rPr>
                <w:sz w:val="18"/>
                <w:szCs w:val="18"/>
              </w:rPr>
              <w:t xml:space="preserve">8. Bedroom </w:t>
            </w:r>
          </w:p>
          <w:p w14:paraId="2A93A62E" w14:textId="45F02885" w:rsidR="00733127" w:rsidRPr="00EB475E" w:rsidRDefault="00E4616C" w:rsidP="00035451">
            <w:pPr>
              <w:pStyle w:val="BodyText"/>
              <w:numPr>
                <w:ilvl w:val="0"/>
                <w:numId w:val="5"/>
              </w:numPr>
              <w:spacing w:after="0" w:line="276" w:lineRule="auto"/>
              <w:rPr>
                <w:rFonts w:asciiTheme="minorHAnsi" w:hAnsiTheme="minorHAnsi"/>
                <w:sz w:val="18"/>
                <w:szCs w:val="18"/>
              </w:rPr>
            </w:pPr>
            <w:r w:rsidRPr="00EB475E">
              <w:rPr>
                <w:rFonts w:asciiTheme="minorHAnsi" w:hAnsiTheme="minorHAnsi"/>
                <w:bCs/>
                <w:sz w:val="16"/>
                <w:szCs w:val="16"/>
              </w:rPr>
              <w:t>Note: consideration only required for ground floor units in accordance with clause 85(2)</w:t>
            </w:r>
          </w:p>
        </w:tc>
      </w:tr>
      <w:tr w:rsidR="00D20D98" w:rsidRPr="00E1377D" w14:paraId="0D2E51B9" w14:textId="77777777" w:rsidTr="00A8158E">
        <w:trPr>
          <w:cnfStyle w:val="000000010000" w:firstRow="0" w:lastRow="0" w:firstColumn="0" w:lastColumn="0" w:oddVBand="0" w:evenVBand="0" w:oddHBand="0" w:evenHBand="1" w:firstRowFirstColumn="0" w:firstRowLastColumn="0" w:lastRowFirstColumn="0" w:lastRowLastColumn="0"/>
          <w:cantSplit w:val="0"/>
          <w:trHeight w:val="4498"/>
          <w:jc w:val="center"/>
        </w:trPr>
        <w:tc>
          <w:tcPr>
            <w:tcW w:w="2127" w:type="dxa"/>
            <w:shd w:val="clear" w:color="auto" w:fill="FFFFFF" w:themeFill="background1"/>
          </w:tcPr>
          <w:p w14:paraId="4501ECB7" w14:textId="77777777" w:rsidR="00D20D98" w:rsidRPr="00EB475E" w:rsidRDefault="00D20D98" w:rsidP="00035451">
            <w:pPr>
              <w:pStyle w:val="BodyText"/>
              <w:numPr>
                <w:ilvl w:val="0"/>
                <w:numId w:val="5"/>
              </w:numPr>
              <w:spacing w:after="0" w:line="276" w:lineRule="auto"/>
              <w:rPr>
                <w:rFonts w:asciiTheme="minorHAnsi" w:hAnsiTheme="minorHAnsi"/>
                <w:sz w:val="18"/>
                <w:szCs w:val="18"/>
              </w:rPr>
            </w:pPr>
          </w:p>
          <w:p w14:paraId="6D3C930C" w14:textId="77777777" w:rsidR="00D20D98" w:rsidRPr="00EB475E" w:rsidRDefault="00D20D98" w:rsidP="00035451">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206CBA82" w14:textId="77777777" w:rsidR="00D20D98" w:rsidRPr="00EB475E" w:rsidRDefault="00D20D98" w:rsidP="00035451">
            <w:pPr>
              <w:pStyle w:val="BodyText"/>
              <w:numPr>
                <w:ilvl w:val="0"/>
                <w:numId w:val="5"/>
              </w:numPr>
              <w:spacing w:after="0" w:line="276" w:lineRule="auto"/>
              <w:rPr>
                <w:rFonts w:asciiTheme="minorHAnsi" w:hAnsiTheme="minorHAnsi"/>
                <w:sz w:val="18"/>
                <w:szCs w:val="18"/>
              </w:rPr>
            </w:pPr>
            <w:r w:rsidRPr="00EB475E">
              <w:rPr>
                <w:rFonts w:asciiTheme="minorHAnsi" w:hAnsiTheme="minorHAnsi"/>
                <w:sz w:val="18"/>
                <w:szCs w:val="18"/>
              </w:rPr>
              <w:t>At least one bedroom within each dwelling must have:</w:t>
            </w:r>
          </w:p>
          <w:p w14:paraId="063BC799" w14:textId="77777777" w:rsidR="00D20D98" w:rsidRPr="00EB475E" w:rsidRDefault="00D20D98" w:rsidP="00035451">
            <w:pPr>
              <w:pStyle w:val="BodyText"/>
              <w:numPr>
                <w:ilvl w:val="0"/>
                <w:numId w:val="5"/>
              </w:numPr>
              <w:spacing w:after="0" w:line="276" w:lineRule="auto"/>
              <w:rPr>
                <w:rFonts w:asciiTheme="minorHAnsi" w:hAnsiTheme="minorHAnsi"/>
                <w:sz w:val="18"/>
                <w:szCs w:val="18"/>
              </w:rPr>
            </w:pPr>
            <w:r w:rsidRPr="00EB475E">
              <w:rPr>
                <w:rFonts w:asciiTheme="minorHAnsi" w:hAnsiTheme="minorHAnsi"/>
                <w:sz w:val="18"/>
                <w:szCs w:val="18"/>
              </w:rPr>
              <w:t>(a)</w:t>
            </w:r>
            <w:r w:rsidRPr="00EB475E">
              <w:rPr>
                <w:rFonts w:asciiTheme="minorHAnsi" w:hAnsiTheme="minorHAnsi"/>
                <w:sz w:val="18"/>
                <w:szCs w:val="18"/>
              </w:rPr>
              <w:tab/>
              <w:t>an area sufficient to accommodate a wardrobe and a bed sized as follows:</w:t>
            </w:r>
          </w:p>
          <w:p w14:paraId="3E64FF2A" w14:textId="77777777" w:rsidR="00D20D98" w:rsidRPr="00EB475E" w:rsidRDefault="00D20D98" w:rsidP="00035451">
            <w:pPr>
              <w:pStyle w:val="BodyText"/>
              <w:numPr>
                <w:ilvl w:val="0"/>
                <w:numId w:val="5"/>
              </w:numPr>
              <w:spacing w:after="0" w:line="276" w:lineRule="auto"/>
              <w:ind w:left="345"/>
              <w:rPr>
                <w:rFonts w:asciiTheme="minorHAnsi" w:hAnsiTheme="minorHAnsi"/>
                <w:sz w:val="18"/>
                <w:szCs w:val="18"/>
              </w:rPr>
            </w:pPr>
            <w:r w:rsidRPr="00EB475E">
              <w:rPr>
                <w:rFonts w:asciiTheme="minorHAnsi" w:hAnsiTheme="minorHAnsi"/>
                <w:sz w:val="18"/>
                <w:szCs w:val="18"/>
              </w:rPr>
              <w:t>(i)</w:t>
            </w:r>
            <w:r w:rsidRPr="00EB475E">
              <w:rPr>
                <w:rFonts w:asciiTheme="minorHAnsi" w:hAnsiTheme="minorHAnsi"/>
                <w:sz w:val="18"/>
                <w:szCs w:val="18"/>
              </w:rPr>
              <w:tab/>
              <w:t>in the case of a dwelling in a hostel-a single - size bed,</w:t>
            </w:r>
          </w:p>
          <w:p w14:paraId="439DCC25" w14:textId="77777777" w:rsidR="00D20D98" w:rsidRPr="00EB475E" w:rsidRDefault="00D20D98" w:rsidP="00035451">
            <w:pPr>
              <w:pStyle w:val="BodyText"/>
              <w:numPr>
                <w:ilvl w:val="0"/>
                <w:numId w:val="5"/>
              </w:numPr>
              <w:spacing w:after="0" w:line="276" w:lineRule="auto"/>
              <w:ind w:left="345"/>
              <w:rPr>
                <w:rFonts w:asciiTheme="minorHAnsi" w:hAnsiTheme="minorHAnsi"/>
                <w:sz w:val="18"/>
                <w:szCs w:val="18"/>
              </w:rPr>
            </w:pPr>
            <w:r w:rsidRPr="00EB475E">
              <w:rPr>
                <w:rFonts w:asciiTheme="minorHAnsi" w:hAnsiTheme="minorHAnsi"/>
                <w:sz w:val="18"/>
                <w:szCs w:val="18"/>
              </w:rPr>
              <w:t>(ii)</w:t>
            </w:r>
            <w:r w:rsidRPr="00EB475E">
              <w:rPr>
                <w:rFonts w:asciiTheme="minorHAnsi" w:hAnsiTheme="minorHAnsi"/>
                <w:sz w:val="18"/>
                <w:szCs w:val="18"/>
              </w:rPr>
              <w:tab/>
              <w:t>in the case of a self-contained dwelling - a queen size bed, and</w:t>
            </w:r>
          </w:p>
          <w:p w14:paraId="17AD71C6" w14:textId="77777777" w:rsidR="00D20D98" w:rsidRPr="00EB475E" w:rsidRDefault="00D20D98" w:rsidP="00035451">
            <w:pPr>
              <w:pStyle w:val="BodyText"/>
              <w:numPr>
                <w:ilvl w:val="0"/>
                <w:numId w:val="5"/>
              </w:numPr>
              <w:spacing w:after="0" w:line="276" w:lineRule="auto"/>
              <w:rPr>
                <w:rFonts w:asciiTheme="minorHAnsi" w:hAnsiTheme="minorHAnsi"/>
                <w:sz w:val="18"/>
                <w:szCs w:val="18"/>
              </w:rPr>
            </w:pPr>
            <w:r w:rsidRPr="00EB475E">
              <w:rPr>
                <w:rFonts w:asciiTheme="minorHAnsi" w:hAnsiTheme="minorHAnsi"/>
                <w:sz w:val="18"/>
                <w:szCs w:val="18"/>
              </w:rPr>
              <w:t>(b)</w:t>
            </w:r>
            <w:r w:rsidRPr="00EB475E">
              <w:rPr>
                <w:rFonts w:asciiTheme="minorHAnsi" w:hAnsiTheme="minorHAnsi"/>
                <w:sz w:val="18"/>
                <w:szCs w:val="18"/>
              </w:rPr>
              <w:tab/>
              <w:t>a clear area for the bed of at least:</w:t>
            </w:r>
          </w:p>
          <w:p w14:paraId="73F27398" w14:textId="77777777" w:rsidR="00D20D98" w:rsidRPr="00EB475E" w:rsidRDefault="00D20D98" w:rsidP="00035451">
            <w:pPr>
              <w:pStyle w:val="BodyText"/>
              <w:numPr>
                <w:ilvl w:val="0"/>
                <w:numId w:val="5"/>
              </w:numPr>
              <w:spacing w:after="0" w:line="276" w:lineRule="auto"/>
              <w:ind w:left="345"/>
              <w:rPr>
                <w:rFonts w:asciiTheme="minorHAnsi" w:hAnsiTheme="minorHAnsi"/>
                <w:sz w:val="18"/>
                <w:szCs w:val="18"/>
              </w:rPr>
            </w:pPr>
            <w:r w:rsidRPr="00EB475E">
              <w:rPr>
                <w:rFonts w:asciiTheme="minorHAnsi" w:hAnsiTheme="minorHAnsi"/>
                <w:sz w:val="18"/>
                <w:szCs w:val="18"/>
              </w:rPr>
              <w:t>(i)</w:t>
            </w:r>
            <w:r w:rsidRPr="00EB475E">
              <w:rPr>
                <w:rFonts w:asciiTheme="minorHAnsi" w:hAnsiTheme="minorHAnsi"/>
                <w:sz w:val="18"/>
                <w:szCs w:val="18"/>
              </w:rPr>
              <w:tab/>
              <w:t>1,200mm wide at the foot of the bed, and</w:t>
            </w:r>
          </w:p>
          <w:p w14:paraId="3749970A" w14:textId="77777777" w:rsidR="00D20D98" w:rsidRPr="00EB475E" w:rsidRDefault="00D20D98" w:rsidP="00035451">
            <w:pPr>
              <w:pStyle w:val="BodyText"/>
              <w:numPr>
                <w:ilvl w:val="0"/>
                <w:numId w:val="5"/>
              </w:numPr>
              <w:spacing w:after="0" w:line="276" w:lineRule="auto"/>
              <w:ind w:left="345"/>
              <w:rPr>
                <w:rFonts w:asciiTheme="minorHAnsi" w:hAnsiTheme="minorHAnsi"/>
                <w:sz w:val="18"/>
                <w:szCs w:val="18"/>
              </w:rPr>
            </w:pPr>
            <w:r w:rsidRPr="00EB475E">
              <w:rPr>
                <w:rFonts w:asciiTheme="minorHAnsi" w:hAnsiTheme="minorHAnsi"/>
                <w:sz w:val="18"/>
                <w:szCs w:val="18"/>
              </w:rPr>
              <w:t>(ii)</w:t>
            </w:r>
            <w:r w:rsidRPr="00EB475E">
              <w:rPr>
                <w:rFonts w:asciiTheme="minorHAnsi" w:hAnsiTheme="minorHAnsi"/>
                <w:sz w:val="18"/>
                <w:szCs w:val="18"/>
              </w:rPr>
              <w:tab/>
              <w:t>1,000mm wide beside the bed between it and the wall, wardrobe or any other obstruction, and</w:t>
            </w:r>
          </w:p>
          <w:p w14:paraId="1D342830" w14:textId="77777777" w:rsidR="00D20D98" w:rsidRPr="00EB475E" w:rsidRDefault="00D20D98" w:rsidP="00035451">
            <w:pPr>
              <w:pStyle w:val="BodyText"/>
              <w:numPr>
                <w:ilvl w:val="0"/>
                <w:numId w:val="5"/>
              </w:numPr>
              <w:spacing w:after="0" w:line="276" w:lineRule="auto"/>
              <w:rPr>
                <w:rFonts w:asciiTheme="minorHAnsi" w:hAnsiTheme="minorHAnsi"/>
                <w:sz w:val="18"/>
                <w:szCs w:val="18"/>
              </w:rPr>
            </w:pPr>
            <w:r w:rsidRPr="00EB475E">
              <w:rPr>
                <w:rFonts w:asciiTheme="minorHAnsi" w:hAnsiTheme="minorHAnsi"/>
                <w:sz w:val="18"/>
                <w:szCs w:val="18"/>
              </w:rPr>
              <w:t>(c)</w:t>
            </w:r>
            <w:r w:rsidRPr="00EB475E">
              <w:rPr>
                <w:rFonts w:asciiTheme="minorHAnsi" w:hAnsiTheme="minorHAnsi"/>
                <w:sz w:val="18"/>
                <w:szCs w:val="18"/>
              </w:rPr>
              <w:tab/>
              <w:t>2 double general power outlets on the wall where the head of the bed is likely to be, and</w:t>
            </w:r>
          </w:p>
          <w:p w14:paraId="74F66CD6" w14:textId="77777777" w:rsidR="00D20D98" w:rsidRPr="00EB475E" w:rsidRDefault="00D20D98" w:rsidP="00035451">
            <w:pPr>
              <w:pStyle w:val="BodyText"/>
              <w:numPr>
                <w:ilvl w:val="0"/>
                <w:numId w:val="5"/>
              </w:numPr>
              <w:spacing w:after="0" w:line="276" w:lineRule="auto"/>
              <w:rPr>
                <w:rFonts w:asciiTheme="minorHAnsi" w:hAnsiTheme="minorHAnsi"/>
                <w:sz w:val="18"/>
                <w:szCs w:val="18"/>
              </w:rPr>
            </w:pPr>
            <w:r w:rsidRPr="00EB475E">
              <w:rPr>
                <w:rFonts w:asciiTheme="minorHAnsi" w:hAnsiTheme="minorHAnsi"/>
                <w:sz w:val="18"/>
                <w:szCs w:val="18"/>
              </w:rPr>
              <w:t>(d)</w:t>
            </w:r>
            <w:r w:rsidRPr="00EB475E">
              <w:rPr>
                <w:rFonts w:asciiTheme="minorHAnsi" w:hAnsiTheme="minorHAnsi"/>
                <w:sz w:val="18"/>
                <w:szCs w:val="18"/>
              </w:rPr>
              <w:tab/>
              <w:t>at least 1 general power outlet on the wall opposite the wall where the head of the bed is likely to be, and</w:t>
            </w:r>
          </w:p>
          <w:p w14:paraId="2CBA3ECF" w14:textId="77777777" w:rsidR="00D20D98" w:rsidRPr="00EB475E" w:rsidRDefault="00D20D98" w:rsidP="00035451">
            <w:pPr>
              <w:pStyle w:val="BodyText"/>
              <w:numPr>
                <w:ilvl w:val="0"/>
                <w:numId w:val="5"/>
              </w:numPr>
              <w:spacing w:after="0" w:line="276" w:lineRule="auto"/>
              <w:rPr>
                <w:rFonts w:asciiTheme="minorHAnsi" w:hAnsiTheme="minorHAnsi"/>
                <w:sz w:val="18"/>
                <w:szCs w:val="18"/>
              </w:rPr>
            </w:pPr>
            <w:r w:rsidRPr="00EB475E">
              <w:rPr>
                <w:rFonts w:asciiTheme="minorHAnsi" w:hAnsiTheme="minorHAnsi"/>
                <w:sz w:val="18"/>
                <w:szCs w:val="18"/>
              </w:rPr>
              <w:t>(e)</w:t>
            </w:r>
            <w:r w:rsidRPr="00EB475E">
              <w:rPr>
                <w:rFonts w:asciiTheme="minorHAnsi" w:hAnsiTheme="minorHAnsi"/>
                <w:sz w:val="18"/>
                <w:szCs w:val="18"/>
              </w:rPr>
              <w:tab/>
              <w:t>a telephone outlet next to the bed on the side closest to the door and a general power outlet beside the telephone outlet, and</w:t>
            </w:r>
          </w:p>
          <w:p w14:paraId="47E22BFE" w14:textId="000868CA" w:rsidR="00D20D98" w:rsidRPr="00EB475E" w:rsidRDefault="00D20D98" w:rsidP="00035451">
            <w:pPr>
              <w:pStyle w:val="BodyText"/>
              <w:numPr>
                <w:ilvl w:val="0"/>
                <w:numId w:val="5"/>
              </w:numPr>
              <w:spacing w:after="0" w:line="276" w:lineRule="auto"/>
              <w:rPr>
                <w:rFonts w:asciiTheme="minorHAnsi" w:hAnsiTheme="minorHAnsi"/>
                <w:sz w:val="18"/>
                <w:szCs w:val="18"/>
              </w:rPr>
            </w:pPr>
            <w:r w:rsidRPr="00EB475E">
              <w:rPr>
                <w:rFonts w:asciiTheme="minorHAnsi" w:hAnsiTheme="minorHAnsi"/>
                <w:sz w:val="18"/>
                <w:szCs w:val="18"/>
              </w:rPr>
              <w:t>(f)</w:t>
            </w:r>
            <w:r w:rsidRPr="00EB475E">
              <w:rPr>
                <w:rFonts w:asciiTheme="minorHAnsi" w:hAnsiTheme="minorHAnsi"/>
                <w:sz w:val="18"/>
                <w:szCs w:val="18"/>
              </w:rPr>
              <w:tab/>
              <w:t>wiring to allow a potential illumination level of at least 300 lux</w:t>
            </w:r>
          </w:p>
        </w:tc>
        <w:tc>
          <w:tcPr>
            <w:tcW w:w="3252" w:type="dxa"/>
            <w:shd w:val="clear" w:color="auto" w:fill="FFFFFF" w:themeFill="background1"/>
          </w:tcPr>
          <w:p w14:paraId="207F4F67" w14:textId="45849E94" w:rsidR="001C7FA7" w:rsidRPr="00742919" w:rsidRDefault="001C7FA7" w:rsidP="001C7FA7">
            <w:pPr>
              <w:pStyle w:val="BodyText"/>
              <w:numPr>
                <w:ilvl w:val="0"/>
                <w:numId w:val="5"/>
              </w:numPr>
              <w:spacing w:after="0" w:line="276" w:lineRule="auto"/>
              <w:rPr>
                <w:sz w:val="18"/>
                <w:szCs w:val="18"/>
              </w:rPr>
            </w:pPr>
            <w:r>
              <w:rPr>
                <w:sz w:val="18"/>
                <w:szCs w:val="18"/>
              </w:rPr>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sidR="00FE36D7">
              <w:rPr>
                <w:rFonts w:asciiTheme="minorHAnsi" w:hAnsiTheme="minorHAnsi" w:cs="Arial"/>
                <w:sz w:val="18"/>
                <w:szCs w:val="18"/>
              </w:rPr>
              <w:t>Vista Access Architects Pty Ltd.</w:t>
            </w:r>
          </w:p>
          <w:p w14:paraId="4F15E913" w14:textId="77777777" w:rsidR="001C7FA7" w:rsidRPr="00742919" w:rsidRDefault="001C7FA7" w:rsidP="001C7FA7">
            <w:pPr>
              <w:pStyle w:val="BodyText"/>
              <w:numPr>
                <w:ilvl w:val="0"/>
                <w:numId w:val="5"/>
              </w:numPr>
              <w:spacing w:line="276" w:lineRule="auto"/>
              <w:rPr>
                <w:sz w:val="18"/>
                <w:szCs w:val="18"/>
              </w:rPr>
            </w:pPr>
            <w:r w:rsidRPr="00742919">
              <w:rPr>
                <w:sz w:val="18"/>
                <w:szCs w:val="18"/>
              </w:rPr>
              <w:t>Circulation spaces are indicated to each unit.</w:t>
            </w:r>
          </w:p>
          <w:p w14:paraId="4ABE9A32" w14:textId="31BDCA99" w:rsidR="00D20D98" w:rsidRPr="00EB475E" w:rsidRDefault="001C7FA7" w:rsidP="0061609B">
            <w:pPr>
              <w:pStyle w:val="BodyText"/>
              <w:numPr>
                <w:ilvl w:val="0"/>
                <w:numId w:val="5"/>
              </w:numPr>
              <w:spacing w:after="0" w:line="276" w:lineRule="auto"/>
              <w:contextualSpacing/>
              <w:rPr>
                <w:sz w:val="18"/>
                <w:szCs w:val="18"/>
              </w:rPr>
            </w:pPr>
            <w:r w:rsidRPr="00742919">
              <w:rPr>
                <w:sz w:val="18"/>
                <w:szCs w:val="18"/>
              </w:rPr>
              <w:t xml:space="preserve">Further detailed information relating to electrical information will be required to be assessed at </w:t>
            </w:r>
            <w:r>
              <w:rPr>
                <w:sz w:val="18"/>
                <w:szCs w:val="18"/>
              </w:rPr>
              <w:t>c</w:t>
            </w:r>
            <w:r w:rsidRPr="00742919">
              <w:rPr>
                <w:sz w:val="18"/>
                <w:szCs w:val="18"/>
              </w:rPr>
              <w:t xml:space="preserve">onstruction </w:t>
            </w:r>
            <w:r>
              <w:rPr>
                <w:sz w:val="18"/>
                <w:szCs w:val="18"/>
              </w:rPr>
              <w:t xml:space="preserve">documentation </w:t>
            </w:r>
            <w:r w:rsidRPr="00742919">
              <w:rPr>
                <w:sz w:val="18"/>
                <w:szCs w:val="18"/>
              </w:rPr>
              <w:t>stage</w:t>
            </w:r>
            <w:r>
              <w:rPr>
                <w:sz w:val="18"/>
                <w:szCs w:val="18"/>
              </w:rPr>
              <w:t xml:space="preserve">. </w:t>
            </w:r>
            <w:r w:rsidRPr="00742919">
              <w:rPr>
                <w:sz w:val="18"/>
                <w:szCs w:val="18"/>
              </w:rPr>
              <w:t>Identified Requirement No. 7</w:t>
            </w:r>
            <w:r>
              <w:rPr>
                <w:sz w:val="18"/>
                <w:szCs w:val="18"/>
              </w:rPr>
              <w:t>3 imposed to ensure compliance</w:t>
            </w:r>
            <w:r w:rsidRPr="00742919">
              <w:rPr>
                <w:sz w:val="18"/>
                <w:szCs w:val="18"/>
              </w:rPr>
              <w:t>.</w:t>
            </w:r>
          </w:p>
        </w:tc>
      </w:tr>
      <w:tr w:rsidR="00733127" w:rsidRPr="00E1377D" w14:paraId="4C220891" w14:textId="77777777" w:rsidTr="00C85F77">
        <w:trPr>
          <w:cantSplit w:val="0"/>
          <w:jc w:val="center"/>
        </w:trPr>
        <w:tc>
          <w:tcPr>
            <w:tcW w:w="9757" w:type="dxa"/>
            <w:gridSpan w:val="3"/>
            <w:shd w:val="clear" w:color="auto" w:fill="D1EEEA" w:themeFill="accent2"/>
          </w:tcPr>
          <w:p w14:paraId="44C03F81" w14:textId="77777777" w:rsidR="005C7550" w:rsidRPr="002D1C5A" w:rsidRDefault="005C7550" w:rsidP="00035451">
            <w:pPr>
              <w:pStyle w:val="BodyText"/>
              <w:numPr>
                <w:ilvl w:val="0"/>
                <w:numId w:val="5"/>
              </w:numPr>
              <w:spacing w:after="0" w:line="276" w:lineRule="auto"/>
              <w:contextualSpacing/>
              <w:rPr>
                <w:rFonts w:asciiTheme="minorHAnsi" w:hAnsiTheme="minorHAnsi"/>
                <w:b/>
                <w:sz w:val="18"/>
                <w:szCs w:val="18"/>
              </w:rPr>
            </w:pPr>
            <w:r w:rsidRPr="002D1C5A">
              <w:rPr>
                <w:rFonts w:asciiTheme="minorHAnsi" w:hAnsiTheme="minorHAnsi"/>
                <w:sz w:val="18"/>
                <w:szCs w:val="18"/>
              </w:rPr>
              <w:t>9. Bathroom</w:t>
            </w:r>
          </w:p>
          <w:p w14:paraId="40BA74DD" w14:textId="294F52C8" w:rsidR="00733127" w:rsidRPr="002D1C5A" w:rsidRDefault="005C7550" w:rsidP="00035451">
            <w:pPr>
              <w:pStyle w:val="BodyText"/>
              <w:numPr>
                <w:ilvl w:val="0"/>
                <w:numId w:val="5"/>
              </w:numPr>
              <w:spacing w:after="0" w:line="276" w:lineRule="auto"/>
              <w:rPr>
                <w:rFonts w:asciiTheme="minorHAnsi" w:hAnsiTheme="minorHAnsi"/>
                <w:sz w:val="18"/>
                <w:szCs w:val="18"/>
              </w:rPr>
            </w:pPr>
            <w:r w:rsidRPr="002D1C5A">
              <w:rPr>
                <w:rFonts w:asciiTheme="minorHAnsi" w:hAnsiTheme="minorHAnsi"/>
                <w:b/>
                <w:bCs/>
                <w:sz w:val="16"/>
                <w:szCs w:val="16"/>
              </w:rPr>
              <w:t>Note: consideration only required for ground floor units in accordance with clause 85(2)</w:t>
            </w:r>
          </w:p>
        </w:tc>
      </w:tr>
      <w:tr w:rsidR="00D20D98" w:rsidRPr="00E1377D" w14:paraId="6016DEA2" w14:textId="77777777" w:rsidTr="00A8158E">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720A3147" w14:textId="63277BAD" w:rsidR="00D20D98" w:rsidRPr="002D1C5A" w:rsidRDefault="00D20D98" w:rsidP="003272F4">
            <w:pPr>
              <w:pStyle w:val="BodyText"/>
              <w:numPr>
                <w:ilvl w:val="0"/>
                <w:numId w:val="0"/>
              </w:numPr>
              <w:spacing w:after="0" w:line="276" w:lineRule="auto"/>
              <w:rPr>
                <w:rFonts w:asciiTheme="minorHAnsi" w:hAnsiTheme="minorHAnsi"/>
                <w:sz w:val="18"/>
                <w:szCs w:val="18"/>
              </w:rPr>
            </w:pPr>
          </w:p>
          <w:p w14:paraId="45A6612B" w14:textId="77777777" w:rsidR="00D20D98" w:rsidRPr="002D1C5A" w:rsidRDefault="00D20D98" w:rsidP="00470E4B">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13038594"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At least 1 bathroom within a dwelling must be on the ground (or main) floor and have the following facilities arranged within an area that provides for circulation space for sanitary facilities in accordance with AS1428.1:</w:t>
            </w:r>
          </w:p>
          <w:p w14:paraId="0928371E"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(a)</w:t>
            </w:r>
            <w:r w:rsidRPr="002D1C5A">
              <w:rPr>
                <w:rFonts w:asciiTheme="minorHAnsi" w:hAnsiTheme="minorHAnsi"/>
                <w:sz w:val="18"/>
                <w:szCs w:val="18"/>
              </w:rPr>
              <w:tab/>
              <w:t>a slip-resistant floor surface,</w:t>
            </w:r>
          </w:p>
          <w:p w14:paraId="66D71DC9"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(b)</w:t>
            </w:r>
            <w:r w:rsidRPr="002D1C5A">
              <w:rPr>
                <w:rFonts w:asciiTheme="minorHAnsi" w:hAnsiTheme="minorHAnsi"/>
                <w:sz w:val="18"/>
                <w:szCs w:val="18"/>
              </w:rPr>
              <w:tab/>
              <w:t>a washbasin with plumbing that would allow, either immediately or in the future, clearances that comply with AS1428.1,</w:t>
            </w:r>
          </w:p>
          <w:p w14:paraId="659EA872"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(c)</w:t>
            </w:r>
            <w:r w:rsidRPr="002D1C5A">
              <w:rPr>
                <w:rFonts w:asciiTheme="minorHAnsi" w:hAnsiTheme="minorHAnsi"/>
                <w:sz w:val="18"/>
                <w:szCs w:val="18"/>
              </w:rPr>
              <w:tab/>
              <w:t>a shower that complies with AS1428.1, except that the following must be accommodated either immediately or in the future:</w:t>
            </w:r>
          </w:p>
          <w:p w14:paraId="12B103FE" w14:textId="77777777" w:rsidR="00D20D98" w:rsidRPr="002D1C5A" w:rsidRDefault="00D20D98">
            <w:pPr>
              <w:pStyle w:val="BodyText"/>
              <w:numPr>
                <w:ilvl w:val="0"/>
                <w:numId w:val="5"/>
              </w:numPr>
              <w:spacing w:after="0" w:line="276" w:lineRule="auto"/>
              <w:ind w:left="345"/>
              <w:rPr>
                <w:rFonts w:asciiTheme="minorHAnsi" w:hAnsiTheme="minorHAnsi"/>
                <w:sz w:val="18"/>
                <w:szCs w:val="18"/>
              </w:rPr>
            </w:pPr>
            <w:r w:rsidRPr="002D1C5A">
              <w:rPr>
                <w:rFonts w:asciiTheme="minorHAnsi" w:hAnsiTheme="minorHAnsi"/>
                <w:sz w:val="18"/>
                <w:szCs w:val="18"/>
              </w:rPr>
              <w:t>(i)</w:t>
            </w:r>
            <w:r w:rsidRPr="002D1C5A">
              <w:rPr>
                <w:rFonts w:asciiTheme="minorHAnsi" w:hAnsiTheme="minorHAnsi"/>
                <w:sz w:val="18"/>
                <w:szCs w:val="18"/>
              </w:rPr>
              <w:tab/>
              <w:t>a grab rail,</w:t>
            </w:r>
          </w:p>
          <w:p w14:paraId="2BF2F44D" w14:textId="77777777" w:rsidR="00D20D98" w:rsidRPr="002D1C5A" w:rsidRDefault="00D20D98">
            <w:pPr>
              <w:pStyle w:val="BodyText"/>
              <w:numPr>
                <w:ilvl w:val="0"/>
                <w:numId w:val="5"/>
              </w:numPr>
              <w:spacing w:after="0" w:line="276" w:lineRule="auto"/>
              <w:ind w:left="345"/>
              <w:rPr>
                <w:rFonts w:asciiTheme="minorHAnsi" w:hAnsiTheme="minorHAnsi"/>
                <w:sz w:val="18"/>
                <w:szCs w:val="18"/>
              </w:rPr>
            </w:pPr>
            <w:r w:rsidRPr="002D1C5A">
              <w:rPr>
                <w:rFonts w:asciiTheme="minorHAnsi" w:hAnsiTheme="minorHAnsi"/>
                <w:sz w:val="18"/>
                <w:szCs w:val="18"/>
              </w:rPr>
              <w:t>(ii)</w:t>
            </w:r>
            <w:r w:rsidRPr="002D1C5A">
              <w:rPr>
                <w:rFonts w:asciiTheme="minorHAnsi" w:hAnsiTheme="minorHAnsi"/>
                <w:sz w:val="18"/>
                <w:szCs w:val="18"/>
              </w:rPr>
              <w:tab/>
              <w:t>portable shower head,</w:t>
            </w:r>
          </w:p>
          <w:p w14:paraId="2292FD53" w14:textId="77777777" w:rsidR="00D20D98" w:rsidRPr="002D1C5A" w:rsidRDefault="00D20D98">
            <w:pPr>
              <w:pStyle w:val="BodyText"/>
              <w:numPr>
                <w:ilvl w:val="0"/>
                <w:numId w:val="5"/>
              </w:numPr>
              <w:spacing w:after="0" w:line="276" w:lineRule="auto"/>
              <w:ind w:left="345"/>
              <w:rPr>
                <w:rFonts w:asciiTheme="minorHAnsi" w:hAnsiTheme="minorHAnsi"/>
                <w:sz w:val="18"/>
                <w:szCs w:val="18"/>
              </w:rPr>
            </w:pPr>
            <w:r w:rsidRPr="002D1C5A">
              <w:rPr>
                <w:rFonts w:asciiTheme="minorHAnsi" w:hAnsiTheme="minorHAnsi"/>
                <w:sz w:val="18"/>
                <w:szCs w:val="18"/>
              </w:rPr>
              <w:lastRenderedPageBreak/>
              <w:t>(iii)</w:t>
            </w:r>
            <w:r w:rsidRPr="002D1C5A">
              <w:rPr>
                <w:rFonts w:asciiTheme="minorHAnsi" w:hAnsiTheme="minorHAnsi"/>
                <w:sz w:val="18"/>
                <w:szCs w:val="18"/>
              </w:rPr>
              <w:tab/>
              <w:t>folding seat,</w:t>
            </w:r>
          </w:p>
          <w:p w14:paraId="7C0D1A56" w14:textId="77777777" w:rsidR="00D20D98" w:rsidRPr="002D1C5A" w:rsidRDefault="00D20D98">
            <w:pPr>
              <w:pStyle w:val="BodyText"/>
              <w:numPr>
                <w:ilvl w:val="0"/>
                <w:numId w:val="5"/>
              </w:numPr>
              <w:spacing w:after="0" w:line="276" w:lineRule="auto"/>
              <w:ind w:left="345"/>
              <w:rPr>
                <w:rFonts w:asciiTheme="minorHAnsi" w:hAnsiTheme="minorHAnsi"/>
                <w:sz w:val="18"/>
                <w:szCs w:val="18"/>
              </w:rPr>
            </w:pPr>
            <w:r w:rsidRPr="002D1C5A">
              <w:rPr>
                <w:rFonts w:asciiTheme="minorHAnsi" w:hAnsiTheme="minorHAnsi"/>
                <w:sz w:val="18"/>
                <w:szCs w:val="18"/>
              </w:rPr>
              <w:t>(d)</w:t>
            </w:r>
            <w:r w:rsidRPr="002D1C5A">
              <w:rPr>
                <w:rFonts w:asciiTheme="minorHAnsi" w:hAnsiTheme="minorHAnsi"/>
                <w:sz w:val="18"/>
                <w:szCs w:val="18"/>
              </w:rPr>
              <w:tab/>
              <w:t>a wall cabinet that is sufficiently illuminated to be able to read the labels of items stored in it,</w:t>
            </w:r>
          </w:p>
          <w:p w14:paraId="1DB8567F"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(e)</w:t>
            </w:r>
            <w:r w:rsidRPr="002D1C5A">
              <w:rPr>
                <w:rFonts w:asciiTheme="minorHAnsi" w:hAnsiTheme="minorHAnsi"/>
                <w:sz w:val="18"/>
                <w:szCs w:val="18"/>
              </w:rPr>
              <w:tab/>
              <w:t>a double general power outlet beside the mirror</w:t>
            </w:r>
          </w:p>
          <w:p w14:paraId="43DB065A" w14:textId="77777777" w:rsidR="00D20D98" w:rsidRPr="002D1C5A" w:rsidRDefault="00D20D98">
            <w:pPr>
              <w:pStyle w:val="BodyText"/>
              <w:numPr>
                <w:ilvl w:val="0"/>
                <w:numId w:val="5"/>
              </w:numPr>
              <w:spacing w:after="0" w:line="276" w:lineRule="auto"/>
              <w:rPr>
                <w:rFonts w:asciiTheme="minorHAnsi" w:hAnsiTheme="minorHAnsi"/>
                <w:sz w:val="18"/>
                <w:szCs w:val="18"/>
              </w:rPr>
            </w:pPr>
          </w:p>
          <w:p w14:paraId="1AEA8D2F" w14:textId="448F77B9"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The requirement under item (c) does not prevent the installation of a shower screen that can easily be removed to facilitate future accessibility</w:t>
            </w:r>
          </w:p>
        </w:tc>
        <w:tc>
          <w:tcPr>
            <w:tcW w:w="0" w:type="dxa"/>
            <w:shd w:val="clear" w:color="auto" w:fill="FFFFFF" w:themeFill="background1"/>
          </w:tcPr>
          <w:p w14:paraId="6DB61D28" w14:textId="7216E242" w:rsidR="00FE36D7" w:rsidRPr="00742919" w:rsidRDefault="00FE36D7" w:rsidP="00FE36D7">
            <w:pPr>
              <w:pStyle w:val="BodyText"/>
              <w:numPr>
                <w:ilvl w:val="0"/>
                <w:numId w:val="5"/>
              </w:numPr>
              <w:spacing w:after="0" w:line="276" w:lineRule="auto"/>
              <w:rPr>
                <w:sz w:val="18"/>
                <w:szCs w:val="18"/>
              </w:rPr>
            </w:pPr>
            <w:r>
              <w:rPr>
                <w:sz w:val="18"/>
                <w:szCs w:val="18"/>
              </w:rPr>
              <w:lastRenderedPageBreak/>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Vista Access Architects Pty Ltd</w:t>
            </w:r>
            <w:r w:rsidRPr="00742919">
              <w:rPr>
                <w:sz w:val="18"/>
                <w:szCs w:val="18"/>
              </w:rPr>
              <w:t>.</w:t>
            </w:r>
          </w:p>
          <w:p w14:paraId="7E89803D" w14:textId="77777777" w:rsidR="00FE36D7" w:rsidRPr="00742919" w:rsidRDefault="00FE36D7" w:rsidP="00FE36D7">
            <w:pPr>
              <w:pStyle w:val="BodyText"/>
              <w:numPr>
                <w:ilvl w:val="0"/>
                <w:numId w:val="5"/>
              </w:numPr>
              <w:rPr>
                <w:sz w:val="18"/>
                <w:szCs w:val="18"/>
              </w:rPr>
            </w:pPr>
            <w:r w:rsidRPr="00742919">
              <w:rPr>
                <w:sz w:val="18"/>
                <w:szCs w:val="18"/>
              </w:rPr>
              <w:t>Bathrooms comply with requirements as per AS 1428.1.</w:t>
            </w:r>
          </w:p>
          <w:p w14:paraId="7C0995F9" w14:textId="77777777" w:rsidR="00FE36D7" w:rsidRPr="00742919" w:rsidRDefault="00FE36D7" w:rsidP="00FE36D7">
            <w:pPr>
              <w:pStyle w:val="BodyText"/>
              <w:numPr>
                <w:ilvl w:val="0"/>
                <w:numId w:val="5"/>
              </w:numPr>
              <w:rPr>
                <w:sz w:val="18"/>
                <w:szCs w:val="18"/>
              </w:rPr>
            </w:pPr>
            <w:r w:rsidRPr="00742919">
              <w:rPr>
                <w:sz w:val="18"/>
                <w:szCs w:val="18"/>
              </w:rPr>
              <w:t xml:space="preserve">Further detailed information relating to fixtures and fittings will be required to be assessed at </w:t>
            </w:r>
            <w:r>
              <w:rPr>
                <w:sz w:val="18"/>
                <w:szCs w:val="18"/>
              </w:rPr>
              <w:t>c</w:t>
            </w:r>
            <w:r w:rsidRPr="00742919">
              <w:rPr>
                <w:sz w:val="18"/>
                <w:szCs w:val="18"/>
              </w:rPr>
              <w:t xml:space="preserve">onstruction </w:t>
            </w:r>
            <w:r>
              <w:rPr>
                <w:sz w:val="18"/>
                <w:szCs w:val="18"/>
              </w:rPr>
              <w:t>documentation</w:t>
            </w:r>
            <w:r w:rsidRPr="00742919">
              <w:rPr>
                <w:sz w:val="18"/>
                <w:szCs w:val="18"/>
              </w:rPr>
              <w:t xml:space="preserve"> stage</w:t>
            </w:r>
            <w:r>
              <w:rPr>
                <w:sz w:val="18"/>
                <w:szCs w:val="18"/>
              </w:rPr>
              <w:t xml:space="preserve">. </w:t>
            </w:r>
            <w:r w:rsidRPr="00742919">
              <w:rPr>
                <w:sz w:val="18"/>
                <w:szCs w:val="18"/>
              </w:rPr>
              <w:t>Identified Requirement No. 7</w:t>
            </w:r>
            <w:r>
              <w:rPr>
                <w:sz w:val="18"/>
                <w:szCs w:val="18"/>
              </w:rPr>
              <w:t>3 imposed to ensure compliance</w:t>
            </w:r>
            <w:r w:rsidRPr="00742919">
              <w:rPr>
                <w:sz w:val="18"/>
                <w:szCs w:val="18"/>
              </w:rPr>
              <w:t>.</w:t>
            </w:r>
          </w:p>
          <w:p w14:paraId="33370065" w14:textId="77777777" w:rsidR="00D20D98" w:rsidRPr="002D1C5A" w:rsidRDefault="00D20D98">
            <w:pPr>
              <w:pStyle w:val="BodyText"/>
              <w:numPr>
                <w:ilvl w:val="0"/>
                <w:numId w:val="5"/>
              </w:numPr>
              <w:spacing w:after="0" w:line="276" w:lineRule="auto"/>
              <w:rPr>
                <w:rFonts w:asciiTheme="minorHAnsi" w:hAnsiTheme="minorHAnsi"/>
                <w:sz w:val="18"/>
                <w:szCs w:val="18"/>
              </w:rPr>
            </w:pPr>
          </w:p>
        </w:tc>
      </w:tr>
      <w:tr w:rsidR="00E4616C" w:rsidRPr="00E1377D" w14:paraId="062F493F" w14:textId="77777777" w:rsidTr="00C85F77">
        <w:trPr>
          <w:cantSplit w:val="0"/>
          <w:jc w:val="center"/>
        </w:trPr>
        <w:tc>
          <w:tcPr>
            <w:tcW w:w="9757" w:type="dxa"/>
            <w:gridSpan w:val="3"/>
            <w:shd w:val="clear" w:color="auto" w:fill="D1EEEA" w:themeFill="accent2"/>
          </w:tcPr>
          <w:p w14:paraId="35C578A4" w14:textId="77777777" w:rsidR="005C7550" w:rsidRPr="002D1C5A" w:rsidRDefault="005C7550" w:rsidP="00035451">
            <w:pPr>
              <w:pStyle w:val="BodyText"/>
              <w:numPr>
                <w:ilvl w:val="0"/>
                <w:numId w:val="5"/>
              </w:numPr>
              <w:spacing w:after="0" w:line="276" w:lineRule="auto"/>
              <w:contextualSpacing/>
              <w:rPr>
                <w:rFonts w:asciiTheme="minorHAnsi" w:hAnsiTheme="minorHAnsi"/>
                <w:sz w:val="18"/>
                <w:szCs w:val="18"/>
              </w:rPr>
            </w:pPr>
            <w:r w:rsidRPr="002D1C5A">
              <w:rPr>
                <w:rFonts w:asciiTheme="minorHAnsi" w:hAnsiTheme="minorHAnsi"/>
                <w:sz w:val="18"/>
                <w:szCs w:val="18"/>
              </w:rPr>
              <w:t>10. Toilet</w:t>
            </w:r>
          </w:p>
          <w:p w14:paraId="54456B39" w14:textId="73B1F78D" w:rsidR="00E4616C" w:rsidRPr="002D1C5A" w:rsidRDefault="005C7550" w:rsidP="00035451">
            <w:pPr>
              <w:pStyle w:val="BodyText"/>
              <w:numPr>
                <w:ilvl w:val="0"/>
                <w:numId w:val="5"/>
              </w:numPr>
              <w:spacing w:after="0" w:line="276" w:lineRule="auto"/>
              <w:rPr>
                <w:rFonts w:asciiTheme="minorHAnsi" w:hAnsiTheme="minorHAnsi"/>
                <w:sz w:val="18"/>
                <w:szCs w:val="18"/>
              </w:rPr>
            </w:pPr>
            <w:r w:rsidRPr="002D1C5A">
              <w:rPr>
                <w:rFonts w:asciiTheme="minorHAnsi" w:hAnsiTheme="minorHAnsi"/>
                <w:bCs/>
                <w:sz w:val="16"/>
                <w:szCs w:val="16"/>
              </w:rPr>
              <w:t>Note: consideration only required for ground floor units in accordance with clause 85(2)</w:t>
            </w:r>
          </w:p>
        </w:tc>
      </w:tr>
      <w:tr w:rsidR="00D20D98" w:rsidRPr="00E1377D" w14:paraId="54A491FD" w14:textId="77777777" w:rsidTr="00A8158E">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488182BB" w14:textId="77777777" w:rsidR="00D20D98" w:rsidRPr="002D1C5A" w:rsidRDefault="00D20D98" w:rsidP="00035451">
            <w:pPr>
              <w:pStyle w:val="BodyText"/>
              <w:numPr>
                <w:ilvl w:val="0"/>
                <w:numId w:val="5"/>
              </w:numPr>
              <w:spacing w:after="0" w:line="276" w:lineRule="auto"/>
              <w:rPr>
                <w:rFonts w:asciiTheme="minorHAnsi" w:hAnsiTheme="minorHAnsi"/>
                <w:sz w:val="18"/>
                <w:szCs w:val="18"/>
              </w:rPr>
            </w:pPr>
          </w:p>
          <w:p w14:paraId="6EC5D027" w14:textId="77777777" w:rsidR="00D20D98" w:rsidRPr="002D1C5A" w:rsidRDefault="00D20D98" w:rsidP="003272F4">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35CF5138" w14:textId="14F71963" w:rsidR="00D20D98" w:rsidRPr="002D1C5A" w:rsidRDefault="00D20D98" w:rsidP="00470E4B">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A dwelling must have at least 1 toilet on the ground (or main) floor and be a visitable toilet that complies with the requirements for sanitary facilities of AS4299</w:t>
            </w:r>
          </w:p>
        </w:tc>
        <w:tc>
          <w:tcPr>
            <w:tcW w:w="0" w:type="dxa"/>
            <w:shd w:val="clear" w:color="auto" w:fill="FFFFFF" w:themeFill="background1"/>
          </w:tcPr>
          <w:p w14:paraId="48D79F74" w14:textId="221C164D" w:rsidR="008B04B2" w:rsidRDefault="00604C41" w:rsidP="00604C41">
            <w:pPr>
              <w:pStyle w:val="BodyText"/>
              <w:numPr>
                <w:ilvl w:val="0"/>
                <w:numId w:val="0"/>
              </w:numPr>
              <w:spacing w:after="0" w:line="276" w:lineRule="auto"/>
              <w:rPr>
                <w:rFonts w:asciiTheme="minorHAnsi" w:hAnsiTheme="minorHAnsi"/>
                <w:sz w:val="18"/>
                <w:szCs w:val="18"/>
              </w:rPr>
            </w:pPr>
            <w:r>
              <w:rPr>
                <w:sz w:val="18"/>
                <w:szCs w:val="18"/>
              </w:rPr>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Vista Access Architects Pty Ltd</w:t>
            </w:r>
            <w:r w:rsidRPr="00742919">
              <w:rPr>
                <w:sz w:val="18"/>
                <w:szCs w:val="18"/>
              </w:rPr>
              <w:t>.</w:t>
            </w:r>
            <w:r>
              <w:rPr>
                <w:rFonts w:asciiTheme="minorHAnsi" w:hAnsiTheme="minorHAnsi"/>
                <w:sz w:val="18"/>
                <w:szCs w:val="18"/>
              </w:rPr>
              <w:t xml:space="preserve"> </w:t>
            </w:r>
            <w:r w:rsidR="008B04B2">
              <w:rPr>
                <w:rFonts w:asciiTheme="minorHAnsi" w:hAnsiTheme="minorHAnsi"/>
                <w:sz w:val="18"/>
                <w:szCs w:val="18"/>
              </w:rPr>
              <w:t xml:space="preserve">Details to be verified at construction </w:t>
            </w:r>
            <w:r>
              <w:rPr>
                <w:rFonts w:asciiTheme="minorHAnsi" w:hAnsiTheme="minorHAnsi"/>
                <w:sz w:val="18"/>
                <w:szCs w:val="18"/>
              </w:rPr>
              <w:t xml:space="preserve">documentation </w:t>
            </w:r>
            <w:r w:rsidR="008B04B2">
              <w:rPr>
                <w:rFonts w:asciiTheme="minorHAnsi" w:hAnsiTheme="minorHAnsi"/>
                <w:sz w:val="18"/>
                <w:szCs w:val="18"/>
              </w:rPr>
              <w:t xml:space="preserve">stage. </w:t>
            </w:r>
          </w:p>
          <w:p w14:paraId="23892EE7" w14:textId="2EFD9FE7" w:rsidR="00604C41" w:rsidRDefault="00604C41" w:rsidP="000D5ADC">
            <w:pPr>
              <w:pStyle w:val="BodyText"/>
              <w:numPr>
                <w:ilvl w:val="0"/>
                <w:numId w:val="0"/>
              </w:numPr>
              <w:spacing w:after="0" w:line="276" w:lineRule="auto"/>
              <w:rPr>
                <w:rFonts w:asciiTheme="minorHAnsi" w:hAnsiTheme="minorHAnsi"/>
                <w:sz w:val="18"/>
                <w:szCs w:val="18"/>
              </w:rPr>
            </w:pPr>
            <w:r w:rsidRPr="00742919">
              <w:rPr>
                <w:sz w:val="18"/>
                <w:szCs w:val="18"/>
              </w:rPr>
              <w:t>Identified Requirement No. 7</w:t>
            </w:r>
            <w:r>
              <w:rPr>
                <w:sz w:val="18"/>
                <w:szCs w:val="18"/>
              </w:rPr>
              <w:t>3 imposed to ensure compliance</w:t>
            </w:r>
          </w:p>
          <w:p w14:paraId="6D6B9E4B" w14:textId="77777777" w:rsidR="00D20D98" w:rsidRPr="002D1C5A" w:rsidRDefault="00D20D98">
            <w:pPr>
              <w:pStyle w:val="BodyText"/>
              <w:numPr>
                <w:ilvl w:val="0"/>
                <w:numId w:val="5"/>
              </w:numPr>
              <w:spacing w:after="0" w:line="276" w:lineRule="auto"/>
              <w:rPr>
                <w:rFonts w:asciiTheme="minorHAnsi" w:hAnsiTheme="minorHAnsi"/>
                <w:sz w:val="18"/>
                <w:szCs w:val="18"/>
              </w:rPr>
            </w:pPr>
          </w:p>
        </w:tc>
      </w:tr>
      <w:tr w:rsidR="00E4616C" w:rsidRPr="00E1377D" w14:paraId="622AAAEF" w14:textId="77777777" w:rsidTr="00C85F77">
        <w:trPr>
          <w:cantSplit w:val="0"/>
          <w:jc w:val="center"/>
        </w:trPr>
        <w:tc>
          <w:tcPr>
            <w:tcW w:w="9757" w:type="dxa"/>
            <w:gridSpan w:val="3"/>
            <w:shd w:val="clear" w:color="auto" w:fill="D1EEEA" w:themeFill="accent2"/>
          </w:tcPr>
          <w:p w14:paraId="76C2732C" w14:textId="77777777" w:rsidR="005C7550" w:rsidRPr="002D1C5A" w:rsidRDefault="005C7550" w:rsidP="00035451">
            <w:pPr>
              <w:pStyle w:val="BodyText"/>
              <w:numPr>
                <w:ilvl w:val="0"/>
                <w:numId w:val="5"/>
              </w:numPr>
              <w:spacing w:after="0" w:line="276" w:lineRule="auto"/>
              <w:contextualSpacing/>
              <w:rPr>
                <w:rFonts w:asciiTheme="minorHAnsi" w:hAnsiTheme="minorHAnsi"/>
                <w:sz w:val="18"/>
                <w:szCs w:val="18"/>
              </w:rPr>
            </w:pPr>
            <w:r w:rsidRPr="002D1C5A">
              <w:rPr>
                <w:rFonts w:asciiTheme="minorHAnsi" w:hAnsiTheme="minorHAnsi"/>
                <w:sz w:val="18"/>
                <w:szCs w:val="18"/>
              </w:rPr>
              <w:t xml:space="preserve">11. Surface finishes </w:t>
            </w:r>
          </w:p>
          <w:p w14:paraId="4508156C" w14:textId="1CC948EF" w:rsidR="00E4616C" w:rsidRPr="002D1C5A" w:rsidRDefault="005C7550" w:rsidP="00035451">
            <w:pPr>
              <w:pStyle w:val="BodyText"/>
              <w:numPr>
                <w:ilvl w:val="0"/>
                <w:numId w:val="5"/>
              </w:numPr>
              <w:spacing w:after="0" w:line="276" w:lineRule="auto"/>
              <w:rPr>
                <w:rFonts w:asciiTheme="minorHAnsi" w:hAnsiTheme="minorHAnsi"/>
                <w:sz w:val="18"/>
                <w:szCs w:val="18"/>
              </w:rPr>
            </w:pPr>
            <w:r w:rsidRPr="002D1C5A">
              <w:rPr>
                <w:rFonts w:asciiTheme="minorHAnsi" w:hAnsiTheme="minorHAnsi"/>
                <w:bCs/>
                <w:sz w:val="16"/>
                <w:szCs w:val="16"/>
              </w:rPr>
              <w:t>Note: consideration only required for ground floor units in accordance with clause 85(2)</w:t>
            </w:r>
          </w:p>
        </w:tc>
      </w:tr>
      <w:tr w:rsidR="00D20D98" w:rsidRPr="00E1377D" w14:paraId="69E43B0F" w14:textId="77777777" w:rsidTr="00A8158E">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73BA9B3E" w14:textId="77777777" w:rsidR="00D20D98" w:rsidRPr="002D1C5A" w:rsidRDefault="00D20D98" w:rsidP="00035451">
            <w:pPr>
              <w:pStyle w:val="BodyText"/>
              <w:numPr>
                <w:ilvl w:val="0"/>
                <w:numId w:val="5"/>
              </w:numPr>
              <w:spacing w:after="0" w:line="276" w:lineRule="auto"/>
              <w:rPr>
                <w:rFonts w:asciiTheme="minorHAnsi" w:hAnsiTheme="minorHAnsi"/>
                <w:sz w:val="18"/>
                <w:szCs w:val="18"/>
              </w:rPr>
            </w:pPr>
          </w:p>
          <w:p w14:paraId="3D0BCAB3" w14:textId="77777777" w:rsidR="00D20D98" w:rsidRPr="002D1C5A" w:rsidRDefault="00D20D98" w:rsidP="003272F4">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086C1CA8" w14:textId="06B4D764" w:rsidR="00D20D98" w:rsidRPr="002D1C5A" w:rsidRDefault="00D20D98" w:rsidP="00470E4B">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Balconies and external paved areas must have slip-resistant surfaces</w:t>
            </w:r>
          </w:p>
        </w:tc>
        <w:tc>
          <w:tcPr>
            <w:tcW w:w="0" w:type="dxa"/>
            <w:shd w:val="clear" w:color="auto" w:fill="FFFFFF" w:themeFill="background1"/>
          </w:tcPr>
          <w:p w14:paraId="2CC8967C" w14:textId="77777777" w:rsidR="00604C41" w:rsidRDefault="00604C41" w:rsidP="00604C41">
            <w:pPr>
              <w:pStyle w:val="BodyText"/>
              <w:numPr>
                <w:ilvl w:val="0"/>
                <w:numId w:val="0"/>
              </w:numPr>
              <w:spacing w:after="0" w:line="276" w:lineRule="auto"/>
              <w:rPr>
                <w:rFonts w:asciiTheme="minorHAnsi" w:hAnsiTheme="minorHAnsi"/>
                <w:sz w:val="18"/>
                <w:szCs w:val="18"/>
              </w:rPr>
            </w:pPr>
            <w:r>
              <w:rPr>
                <w:sz w:val="18"/>
                <w:szCs w:val="18"/>
              </w:rPr>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Vista Access Architects Pty Ltd</w:t>
            </w:r>
            <w:r w:rsidRPr="00742919">
              <w:rPr>
                <w:sz w:val="18"/>
                <w:szCs w:val="18"/>
              </w:rPr>
              <w:t>.</w:t>
            </w:r>
            <w:r>
              <w:rPr>
                <w:rFonts w:asciiTheme="minorHAnsi" w:hAnsiTheme="minorHAnsi"/>
                <w:sz w:val="18"/>
                <w:szCs w:val="18"/>
              </w:rPr>
              <w:t xml:space="preserve"> Details to be verified at construction documentation stage. </w:t>
            </w:r>
          </w:p>
          <w:p w14:paraId="2641DF1A" w14:textId="77777777" w:rsidR="00604C41" w:rsidRDefault="00604C41" w:rsidP="00604C41">
            <w:pPr>
              <w:pStyle w:val="BodyText"/>
              <w:numPr>
                <w:ilvl w:val="0"/>
                <w:numId w:val="0"/>
              </w:numPr>
              <w:spacing w:after="0" w:line="276" w:lineRule="auto"/>
              <w:rPr>
                <w:rFonts w:asciiTheme="minorHAnsi" w:hAnsiTheme="minorHAnsi"/>
                <w:sz w:val="18"/>
                <w:szCs w:val="18"/>
              </w:rPr>
            </w:pPr>
            <w:r w:rsidRPr="00742919">
              <w:rPr>
                <w:sz w:val="18"/>
                <w:szCs w:val="18"/>
              </w:rPr>
              <w:t>Identified Requirement No. 7</w:t>
            </w:r>
            <w:r>
              <w:rPr>
                <w:sz w:val="18"/>
                <w:szCs w:val="18"/>
              </w:rPr>
              <w:t>3 imposed to ensure compliance</w:t>
            </w:r>
          </w:p>
          <w:p w14:paraId="36941486" w14:textId="17012DF0" w:rsidR="00D20D98" w:rsidRPr="002D1C5A" w:rsidRDefault="00D20D98" w:rsidP="002D1C5A">
            <w:pPr>
              <w:pStyle w:val="BodyText"/>
              <w:numPr>
                <w:ilvl w:val="0"/>
                <w:numId w:val="5"/>
              </w:numPr>
              <w:spacing w:after="0" w:line="276" w:lineRule="auto"/>
              <w:rPr>
                <w:rFonts w:asciiTheme="minorHAnsi" w:hAnsiTheme="minorHAnsi"/>
                <w:sz w:val="18"/>
                <w:szCs w:val="18"/>
              </w:rPr>
            </w:pPr>
          </w:p>
        </w:tc>
      </w:tr>
      <w:tr w:rsidR="00E4616C" w:rsidRPr="00E1377D" w14:paraId="4E3AD8CC" w14:textId="77777777" w:rsidTr="00C85F77">
        <w:trPr>
          <w:cantSplit w:val="0"/>
          <w:jc w:val="center"/>
        </w:trPr>
        <w:tc>
          <w:tcPr>
            <w:tcW w:w="9757" w:type="dxa"/>
            <w:gridSpan w:val="3"/>
            <w:shd w:val="clear" w:color="auto" w:fill="D1EEEA" w:themeFill="accent2"/>
          </w:tcPr>
          <w:p w14:paraId="672BD743" w14:textId="2F45955B" w:rsidR="005C7550" w:rsidRPr="002D1C5A" w:rsidRDefault="005C7550" w:rsidP="00035451">
            <w:pPr>
              <w:pStyle w:val="BodyText"/>
              <w:numPr>
                <w:ilvl w:val="0"/>
                <w:numId w:val="5"/>
              </w:numPr>
              <w:spacing w:after="0" w:line="276" w:lineRule="auto"/>
              <w:contextualSpacing/>
              <w:rPr>
                <w:rFonts w:asciiTheme="minorHAnsi" w:hAnsiTheme="minorHAnsi"/>
                <w:sz w:val="18"/>
                <w:szCs w:val="18"/>
              </w:rPr>
            </w:pPr>
            <w:r w:rsidRPr="002D1C5A">
              <w:rPr>
                <w:rFonts w:asciiTheme="minorHAnsi" w:hAnsiTheme="minorHAnsi"/>
                <w:sz w:val="18"/>
                <w:szCs w:val="18"/>
              </w:rPr>
              <w:t>12.</w:t>
            </w:r>
            <w:r w:rsidR="00405558" w:rsidRPr="002D1C5A">
              <w:rPr>
                <w:rFonts w:asciiTheme="minorHAnsi" w:hAnsiTheme="minorHAnsi"/>
                <w:sz w:val="18"/>
                <w:szCs w:val="18"/>
              </w:rPr>
              <w:t xml:space="preserve"> </w:t>
            </w:r>
            <w:r w:rsidRPr="002D1C5A">
              <w:rPr>
                <w:rFonts w:asciiTheme="minorHAnsi" w:hAnsiTheme="minorHAnsi"/>
                <w:sz w:val="18"/>
                <w:szCs w:val="18"/>
              </w:rPr>
              <w:t>Door Hardware</w:t>
            </w:r>
          </w:p>
          <w:p w14:paraId="01D4728A" w14:textId="17EE0806" w:rsidR="00E4616C" w:rsidRPr="002D1C5A" w:rsidRDefault="005C7550" w:rsidP="00035451">
            <w:pPr>
              <w:pStyle w:val="BodyText"/>
              <w:numPr>
                <w:ilvl w:val="0"/>
                <w:numId w:val="5"/>
              </w:numPr>
              <w:spacing w:after="0" w:line="276" w:lineRule="auto"/>
              <w:rPr>
                <w:rFonts w:asciiTheme="minorHAnsi" w:hAnsiTheme="minorHAnsi"/>
                <w:sz w:val="18"/>
                <w:szCs w:val="18"/>
              </w:rPr>
            </w:pPr>
            <w:r w:rsidRPr="002D1C5A">
              <w:rPr>
                <w:rFonts w:asciiTheme="minorHAnsi" w:hAnsiTheme="minorHAnsi"/>
                <w:bCs/>
                <w:sz w:val="16"/>
                <w:szCs w:val="16"/>
              </w:rPr>
              <w:t>Note: consideration only required for ground floor units in accordance with clause 85(2)</w:t>
            </w:r>
          </w:p>
        </w:tc>
      </w:tr>
      <w:tr w:rsidR="00D20D98" w:rsidRPr="00E1377D" w14:paraId="7D2205C8" w14:textId="77777777" w:rsidTr="00A8158E">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1D44B51B" w14:textId="77777777" w:rsidR="00D20D98" w:rsidRPr="002D1C5A" w:rsidRDefault="00D20D98" w:rsidP="00035451">
            <w:pPr>
              <w:pStyle w:val="BodyText"/>
              <w:numPr>
                <w:ilvl w:val="0"/>
                <w:numId w:val="5"/>
              </w:numPr>
              <w:spacing w:after="0" w:line="276" w:lineRule="auto"/>
              <w:rPr>
                <w:rFonts w:asciiTheme="minorHAnsi" w:hAnsiTheme="minorHAnsi"/>
                <w:sz w:val="18"/>
                <w:szCs w:val="18"/>
              </w:rPr>
            </w:pPr>
          </w:p>
          <w:p w14:paraId="5E305A00" w14:textId="77777777" w:rsidR="00D20D98" w:rsidRPr="002D1C5A" w:rsidRDefault="00D20D98" w:rsidP="003272F4">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7FF9A5E9" w14:textId="2ED7A2A3" w:rsidR="00D20D98" w:rsidRPr="002D1C5A" w:rsidRDefault="00D20D98" w:rsidP="00470E4B">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Door handles and hardware for all doors (including entry doors and other external doors) must be provided in accordance with AS4299</w:t>
            </w:r>
          </w:p>
        </w:tc>
        <w:tc>
          <w:tcPr>
            <w:tcW w:w="0" w:type="dxa"/>
            <w:shd w:val="clear" w:color="auto" w:fill="FFFFFF" w:themeFill="background1"/>
          </w:tcPr>
          <w:p w14:paraId="6BB2BFD4" w14:textId="77777777" w:rsidR="00604C41" w:rsidRDefault="00604C41" w:rsidP="00604C41">
            <w:pPr>
              <w:pStyle w:val="BodyText"/>
              <w:numPr>
                <w:ilvl w:val="0"/>
                <w:numId w:val="0"/>
              </w:numPr>
              <w:spacing w:after="0" w:line="276" w:lineRule="auto"/>
              <w:rPr>
                <w:rFonts w:asciiTheme="minorHAnsi" w:hAnsiTheme="minorHAnsi"/>
                <w:sz w:val="18"/>
                <w:szCs w:val="18"/>
              </w:rPr>
            </w:pPr>
            <w:r>
              <w:rPr>
                <w:sz w:val="18"/>
                <w:szCs w:val="18"/>
              </w:rPr>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Vista Access Architects Pty Ltd</w:t>
            </w:r>
            <w:r w:rsidRPr="00742919">
              <w:rPr>
                <w:sz w:val="18"/>
                <w:szCs w:val="18"/>
              </w:rPr>
              <w:t>.</w:t>
            </w:r>
            <w:r>
              <w:rPr>
                <w:rFonts w:asciiTheme="minorHAnsi" w:hAnsiTheme="minorHAnsi"/>
                <w:sz w:val="18"/>
                <w:szCs w:val="18"/>
              </w:rPr>
              <w:t xml:space="preserve"> Details to be verified at construction documentation stage. </w:t>
            </w:r>
          </w:p>
          <w:p w14:paraId="43761124" w14:textId="255FE04D" w:rsidR="00604C41" w:rsidRDefault="00604C41" w:rsidP="00604C41">
            <w:pPr>
              <w:pStyle w:val="BodyText"/>
              <w:numPr>
                <w:ilvl w:val="0"/>
                <w:numId w:val="0"/>
              </w:numPr>
              <w:spacing w:after="0" w:line="276" w:lineRule="auto"/>
              <w:rPr>
                <w:rFonts w:asciiTheme="minorHAnsi" w:hAnsiTheme="minorHAnsi"/>
                <w:sz w:val="18"/>
                <w:szCs w:val="18"/>
              </w:rPr>
            </w:pPr>
            <w:r w:rsidRPr="00742919">
              <w:rPr>
                <w:sz w:val="18"/>
                <w:szCs w:val="18"/>
              </w:rPr>
              <w:t>Identified Requirement No. 7</w:t>
            </w:r>
            <w:r w:rsidR="00A8158E">
              <w:rPr>
                <w:sz w:val="18"/>
                <w:szCs w:val="18"/>
              </w:rPr>
              <w:t>8</w:t>
            </w:r>
            <w:r>
              <w:rPr>
                <w:sz w:val="18"/>
                <w:szCs w:val="18"/>
              </w:rPr>
              <w:t xml:space="preserve"> imposed to ensure compliance</w:t>
            </w:r>
          </w:p>
          <w:p w14:paraId="275EDBC6" w14:textId="2ED06D7F" w:rsidR="00D20D98" w:rsidRPr="002D1C5A" w:rsidRDefault="00D20D98" w:rsidP="002D1C5A">
            <w:pPr>
              <w:pStyle w:val="BodyText"/>
              <w:numPr>
                <w:ilvl w:val="0"/>
                <w:numId w:val="0"/>
              </w:numPr>
              <w:spacing w:after="0" w:line="276" w:lineRule="auto"/>
              <w:rPr>
                <w:rFonts w:asciiTheme="minorHAnsi" w:hAnsiTheme="minorHAnsi"/>
                <w:sz w:val="18"/>
                <w:szCs w:val="18"/>
              </w:rPr>
            </w:pPr>
          </w:p>
        </w:tc>
      </w:tr>
      <w:tr w:rsidR="00E4616C" w:rsidRPr="00E1377D" w14:paraId="1089404F" w14:textId="77777777" w:rsidTr="00C85F77">
        <w:trPr>
          <w:cantSplit w:val="0"/>
          <w:jc w:val="center"/>
        </w:trPr>
        <w:tc>
          <w:tcPr>
            <w:tcW w:w="9757" w:type="dxa"/>
            <w:gridSpan w:val="3"/>
            <w:shd w:val="clear" w:color="auto" w:fill="D1EEEA" w:themeFill="accent2"/>
          </w:tcPr>
          <w:p w14:paraId="04448F52" w14:textId="77777777" w:rsidR="005C7550" w:rsidRPr="002D1C5A" w:rsidRDefault="005C7550" w:rsidP="00035451">
            <w:pPr>
              <w:pStyle w:val="BodyText"/>
              <w:numPr>
                <w:ilvl w:val="0"/>
                <w:numId w:val="5"/>
              </w:numPr>
              <w:spacing w:after="0" w:line="276" w:lineRule="auto"/>
              <w:contextualSpacing/>
              <w:rPr>
                <w:rFonts w:asciiTheme="minorHAnsi" w:hAnsiTheme="minorHAnsi"/>
                <w:sz w:val="18"/>
                <w:szCs w:val="18"/>
              </w:rPr>
            </w:pPr>
            <w:r w:rsidRPr="002D1C5A">
              <w:rPr>
                <w:rFonts w:asciiTheme="minorHAnsi" w:hAnsiTheme="minorHAnsi"/>
                <w:sz w:val="18"/>
                <w:szCs w:val="18"/>
              </w:rPr>
              <w:t>13. Ancillary Items</w:t>
            </w:r>
          </w:p>
          <w:p w14:paraId="74D7A95D" w14:textId="553AFE93" w:rsidR="00E4616C" w:rsidRPr="002D1C5A" w:rsidRDefault="005C7550" w:rsidP="00035451">
            <w:pPr>
              <w:pStyle w:val="BodyText"/>
              <w:numPr>
                <w:ilvl w:val="0"/>
                <w:numId w:val="5"/>
              </w:numPr>
              <w:spacing w:after="0" w:line="276" w:lineRule="auto"/>
              <w:rPr>
                <w:rFonts w:asciiTheme="minorHAnsi" w:hAnsiTheme="minorHAnsi"/>
                <w:sz w:val="18"/>
                <w:szCs w:val="18"/>
              </w:rPr>
            </w:pPr>
            <w:r w:rsidRPr="002D1C5A">
              <w:rPr>
                <w:rFonts w:asciiTheme="minorHAnsi" w:hAnsiTheme="minorHAnsi"/>
                <w:bCs/>
                <w:sz w:val="16"/>
                <w:szCs w:val="16"/>
              </w:rPr>
              <w:t>Note: consideration only required for ground floor units in accordance with clause 85(2)</w:t>
            </w:r>
          </w:p>
        </w:tc>
      </w:tr>
      <w:tr w:rsidR="00D20D98" w:rsidRPr="00E1377D" w14:paraId="3B634DFC" w14:textId="77777777" w:rsidTr="000D5ADC">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7054B3CC" w14:textId="77777777" w:rsidR="00D20D98" w:rsidRPr="002D1C5A" w:rsidRDefault="00D20D98" w:rsidP="00035451">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7C829171" w14:textId="6DD731E7" w:rsidR="00D20D98" w:rsidRPr="002D1C5A" w:rsidRDefault="00D20D98" w:rsidP="003272F4">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Switches and power points must be provided in accordance with AS4299</w:t>
            </w:r>
          </w:p>
        </w:tc>
        <w:tc>
          <w:tcPr>
            <w:tcW w:w="0" w:type="dxa"/>
            <w:shd w:val="clear" w:color="auto" w:fill="FFFFFF" w:themeFill="background1"/>
          </w:tcPr>
          <w:p w14:paraId="19321E75" w14:textId="77777777" w:rsidR="00604C41" w:rsidRDefault="00604C41" w:rsidP="00604C41">
            <w:pPr>
              <w:pStyle w:val="BodyText"/>
              <w:numPr>
                <w:ilvl w:val="0"/>
                <w:numId w:val="0"/>
              </w:numPr>
              <w:spacing w:after="0" w:line="276" w:lineRule="auto"/>
              <w:rPr>
                <w:rFonts w:asciiTheme="minorHAnsi" w:hAnsiTheme="minorHAnsi"/>
                <w:sz w:val="18"/>
                <w:szCs w:val="18"/>
              </w:rPr>
            </w:pPr>
            <w:r>
              <w:rPr>
                <w:sz w:val="18"/>
                <w:szCs w:val="18"/>
              </w:rPr>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Vista Access Architects Pty Ltd</w:t>
            </w:r>
            <w:r w:rsidRPr="00742919">
              <w:rPr>
                <w:sz w:val="18"/>
                <w:szCs w:val="18"/>
              </w:rPr>
              <w:t>.</w:t>
            </w:r>
            <w:r>
              <w:rPr>
                <w:rFonts w:asciiTheme="minorHAnsi" w:hAnsiTheme="minorHAnsi"/>
                <w:sz w:val="18"/>
                <w:szCs w:val="18"/>
              </w:rPr>
              <w:t xml:space="preserve"> Details to be verified at construction documentation stage. </w:t>
            </w:r>
          </w:p>
          <w:p w14:paraId="32C73743" w14:textId="5C64131C" w:rsidR="00604C41" w:rsidRDefault="00604C41" w:rsidP="00604C41">
            <w:pPr>
              <w:pStyle w:val="BodyText"/>
              <w:numPr>
                <w:ilvl w:val="0"/>
                <w:numId w:val="0"/>
              </w:numPr>
              <w:spacing w:after="0" w:line="276" w:lineRule="auto"/>
              <w:rPr>
                <w:rFonts w:asciiTheme="minorHAnsi" w:hAnsiTheme="minorHAnsi"/>
                <w:sz w:val="18"/>
                <w:szCs w:val="18"/>
              </w:rPr>
            </w:pPr>
            <w:r w:rsidRPr="00742919">
              <w:rPr>
                <w:sz w:val="18"/>
                <w:szCs w:val="18"/>
              </w:rPr>
              <w:t xml:space="preserve">Identified Requirement No. </w:t>
            </w:r>
            <w:r w:rsidR="000D5ADC" w:rsidRPr="00742919">
              <w:rPr>
                <w:sz w:val="18"/>
                <w:szCs w:val="18"/>
              </w:rPr>
              <w:t>7</w:t>
            </w:r>
            <w:r w:rsidR="000D5ADC">
              <w:rPr>
                <w:sz w:val="18"/>
                <w:szCs w:val="18"/>
              </w:rPr>
              <w:t xml:space="preserve">6 </w:t>
            </w:r>
            <w:r>
              <w:rPr>
                <w:sz w:val="18"/>
                <w:szCs w:val="18"/>
              </w:rPr>
              <w:t>imposed to ensure compliance</w:t>
            </w:r>
          </w:p>
          <w:p w14:paraId="38129177" w14:textId="18F0311C" w:rsidR="00D20D98" w:rsidRPr="002D1C5A" w:rsidRDefault="00D20D98" w:rsidP="002D1C5A">
            <w:pPr>
              <w:pStyle w:val="BodyText"/>
              <w:numPr>
                <w:ilvl w:val="0"/>
                <w:numId w:val="5"/>
              </w:numPr>
              <w:spacing w:after="0" w:line="276" w:lineRule="auto"/>
              <w:rPr>
                <w:rFonts w:asciiTheme="minorHAnsi" w:hAnsiTheme="minorHAnsi"/>
                <w:sz w:val="18"/>
                <w:szCs w:val="18"/>
              </w:rPr>
            </w:pPr>
          </w:p>
        </w:tc>
      </w:tr>
      <w:tr w:rsidR="00E4616C" w:rsidRPr="00E1377D" w14:paraId="39A07B48" w14:textId="77777777" w:rsidTr="00C85F77">
        <w:trPr>
          <w:cantSplit w:val="0"/>
          <w:jc w:val="center"/>
        </w:trPr>
        <w:tc>
          <w:tcPr>
            <w:tcW w:w="9757" w:type="dxa"/>
            <w:gridSpan w:val="3"/>
            <w:shd w:val="clear" w:color="auto" w:fill="D1EEEA" w:themeFill="accent2"/>
          </w:tcPr>
          <w:p w14:paraId="7C66F138" w14:textId="77777777" w:rsidR="005C7550" w:rsidRPr="002D1C5A" w:rsidRDefault="005C7550" w:rsidP="00035451">
            <w:pPr>
              <w:pStyle w:val="BodyText"/>
              <w:numPr>
                <w:ilvl w:val="0"/>
                <w:numId w:val="5"/>
              </w:numPr>
              <w:spacing w:after="0" w:line="276" w:lineRule="auto"/>
              <w:contextualSpacing/>
              <w:rPr>
                <w:rFonts w:asciiTheme="minorHAnsi" w:hAnsiTheme="minorHAnsi"/>
                <w:sz w:val="18"/>
                <w:szCs w:val="18"/>
              </w:rPr>
            </w:pPr>
            <w:r w:rsidRPr="002D1C5A">
              <w:rPr>
                <w:rFonts w:asciiTheme="minorHAnsi" w:hAnsiTheme="minorHAnsi"/>
                <w:sz w:val="18"/>
                <w:szCs w:val="18"/>
              </w:rPr>
              <w:t xml:space="preserve">15. Living and dining room </w:t>
            </w:r>
          </w:p>
          <w:p w14:paraId="2D83F025" w14:textId="1440E0FD" w:rsidR="00E4616C" w:rsidRPr="002D1C5A" w:rsidRDefault="005C7550" w:rsidP="00035451">
            <w:pPr>
              <w:pStyle w:val="BodyText"/>
              <w:numPr>
                <w:ilvl w:val="0"/>
                <w:numId w:val="5"/>
              </w:numPr>
              <w:spacing w:after="0" w:line="276" w:lineRule="auto"/>
              <w:rPr>
                <w:rFonts w:asciiTheme="minorHAnsi" w:hAnsiTheme="minorHAnsi"/>
                <w:sz w:val="18"/>
                <w:szCs w:val="18"/>
              </w:rPr>
            </w:pPr>
            <w:r w:rsidRPr="002D1C5A">
              <w:rPr>
                <w:rFonts w:asciiTheme="minorHAnsi" w:hAnsiTheme="minorHAnsi"/>
                <w:bCs/>
                <w:sz w:val="16"/>
                <w:szCs w:val="16"/>
              </w:rPr>
              <w:t>Note: consideration only required for ground floor units in accordance with clause 85(2)</w:t>
            </w:r>
          </w:p>
        </w:tc>
      </w:tr>
      <w:tr w:rsidR="00D20D98" w:rsidRPr="00E1377D" w14:paraId="3CB44744" w14:textId="77777777" w:rsidTr="000D5ADC">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6B1EC8A7" w14:textId="77777777" w:rsidR="00D20D98" w:rsidRPr="002D1C5A" w:rsidRDefault="00D20D98" w:rsidP="00035451">
            <w:pPr>
              <w:pStyle w:val="BodyText"/>
              <w:numPr>
                <w:ilvl w:val="0"/>
                <w:numId w:val="5"/>
              </w:numPr>
              <w:spacing w:after="0" w:line="276" w:lineRule="auto"/>
              <w:rPr>
                <w:rFonts w:asciiTheme="minorHAnsi" w:hAnsiTheme="minorHAnsi"/>
                <w:sz w:val="18"/>
                <w:szCs w:val="18"/>
              </w:rPr>
            </w:pPr>
          </w:p>
          <w:p w14:paraId="1FECC68E" w14:textId="77777777" w:rsidR="00D20D98" w:rsidRPr="002D1C5A" w:rsidRDefault="00D20D98" w:rsidP="003272F4">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2717B0F8" w14:textId="77777777" w:rsidR="00D20D98" w:rsidRPr="002D1C5A" w:rsidRDefault="00D20D98" w:rsidP="00470E4B">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A living room in a self -contained dwelling must have:</w:t>
            </w:r>
          </w:p>
          <w:p w14:paraId="52ECDC2E" w14:textId="77777777" w:rsidR="00D20D98" w:rsidRPr="002D1C5A" w:rsidRDefault="00D20D98">
            <w:pPr>
              <w:pStyle w:val="BodyText"/>
              <w:numPr>
                <w:ilvl w:val="0"/>
                <w:numId w:val="0"/>
              </w:numPr>
              <w:spacing w:after="0" w:line="276" w:lineRule="auto"/>
              <w:rPr>
                <w:rFonts w:asciiTheme="minorHAnsi" w:hAnsiTheme="minorHAnsi"/>
                <w:sz w:val="18"/>
                <w:szCs w:val="18"/>
              </w:rPr>
            </w:pPr>
          </w:p>
          <w:p w14:paraId="63C7B27E"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lastRenderedPageBreak/>
              <w:t>(a)</w:t>
            </w:r>
            <w:r w:rsidRPr="002D1C5A">
              <w:rPr>
                <w:rFonts w:asciiTheme="minorHAnsi" w:hAnsiTheme="minorHAnsi"/>
                <w:sz w:val="18"/>
                <w:szCs w:val="18"/>
              </w:rPr>
              <w:tab/>
              <w:t>a circulation space in accordance with clause 4.7.1 of AS4299, and</w:t>
            </w:r>
          </w:p>
          <w:p w14:paraId="7F17672F" w14:textId="77777777" w:rsidR="00D20D98" w:rsidRPr="002D1C5A" w:rsidRDefault="00D20D98">
            <w:pPr>
              <w:pStyle w:val="BodyText"/>
              <w:numPr>
                <w:ilvl w:val="0"/>
                <w:numId w:val="5"/>
              </w:numPr>
              <w:spacing w:after="0" w:line="276" w:lineRule="auto"/>
              <w:rPr>
                <w:rFonts w:asciiTheme="minorHAnsi" w:hAnsiTheme="minorHAnsi"/>
                <w:sz w:val="18"/>
                <w:szCs w:val="18"/>
              </w:rPr>
            </w:pPr>
          </w:p>
          <w:p w14:paraId="3FDE66FE"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(b)</w:t>
            </w:r>
            <w:r w:rsidRPr="002D1C5A">
              <w:rPr>
                <w:rFonts w:asciiTheme="minorHAnsi" w:hAnsiTheme="minorHAnsi"/>
                <w:sz w:val="18"/>
                <w:szCs w:val="18"/>
              </w:rPr>
              <w:tab/>
              <w:t>a telephone adjacent to a general power outlet.</w:t>
            </w:r>
          </w:p>
          <w:p w14:paraId="5221EDEC" w14:textId="77777777" w:rsidR="00D20D98" w:rsidRPr="002D1C5A" w:rsidRDefault="00D20D98">
            <w:pPr>
              <w:pStyle w:val="BodyText"/>
              <w:numPr>
                <w:ilvl w:val="0"/>
                <w:numId w:val="5"/>
              </w:numPr>
              <w:spacing w:after="0" w:line="276" w:lineRule="auto"/>
              <w:rPr>
                <w:rFonts w:asciiTheme="minorHAnsi" w:hAnsiTheme="minorHAnsi"/>
                <w:sz w:val="18"/>
                <w:szCs w:val="18"/>
              </w:rPr>
            </w:pPr>
          </w:p>
          <w:p w14:paraId="5989EBF2" w14:textId="055A8D81" w:rsidR="00F246B7" w:rsidRPr="002D1C5A" w:rsidRDefault="00D20D98">
            <w:pPr>
              <w:pStyle w:val="BodyText"/>
              <w:numPr>
                <w:ilvl w:val="0"/>
                <w:numId w:val="5"/>
              </w:numPr>
              <w:spacing w:after="0" w:line="276" w:lineRule="auto"/>
              <w:rPr>
                <w:rFonts w:asciiTheme="minorHAnsi" w:hAnsiTheme="minorHAnsi"/>
                <w:sz w:val="18"/>
                <w:szCs w:val="18"/>
              </w:rPr>
            </w:pPr>
            <w:r w:rsidRPr="00604C41">
              <w:rPr>
                <w:rFonts w:asciiTheme="minorHAnsi" w:hAnsiTheme="minorHAnsi"/>
                <w:sz w:val="18"/>
                <w:szCs w:val="18"/>
              </w:rPr>
              <w:t>A living room and dining room must have wiring to allow a potential illumination level of at least 300 lux</w:t>
            </w:r>
          </w:p>
        </w:tc>
        <w:tc>
          <w:tcPr>
            <w:tcW w:w="0" w:type="dxa"/>
            <w:shd w:val="clear" w:color="auto" w:fill="FFFFFF" w:themeFill="background1"/>
          </w:tcPr>
          <w:p w14:paraId="12B74DE7" w14:textId="77777777" w:rsidR="00604C41" w:rsidRDefault="00604C41" w:rsidP="00604C41">
            <w:pPr>
              <w:pStyle w:val="BodyText"/>
              <w:numPr>
                <w:ilvl w:val="0"/>
                <w:numId w:val="0"/>
              </w:numPr>
              <w:spacing w:after="0" w:line="276" w:lineRule="auto"/>
              <w:rPr>
                <w:rFonts w:asciiTheme="minorHAnsi" w:hAnsiTheme="minorHAnsi"/>
                <w:sz w:val="18"/>
                <w:szCs w:val="18"/>
              </w:rPr>
            </w:pPr>
            <w:r>
              <w:rPr>
                <w:sz w:val="18"/>
                <w:szCs w:val="18"/>
              </w:rPr>
              <w:lastRenderedPageBreak/>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 xml:space="preserve">Vista Access Architects </w:t>
            </w:r>
            <w:r>
              <w:rPr>
                <w:rFonts w:asciiTheme="minorHAnsi" w:hAnsiTheme="minorHAnsi" w:cs="Arial"/>
                <w:sz w:val="18"/>
                <w:szCs w:val="18"/>
              </w:rPr>
              <w:lastRenderedPageBreak/>
              <w:t>Pty Ltd</w:t>
            </w:r>
            <w:r w:rsidRPr="00742919">
              <w:rPr>
                <w:sz w:val="18"/>
                <w:szCs w:val="18"/>
              </w:rPr>
              <w:t>.</w:t>
            </w:r>
            <w:r>
              <w:rPr>
                <w:rFonts w:asciiTheme="minorHAnsi" w:hAnsiTheme="minorHAnsi"/>
                <w:sz w:val="18"/>
                <w:szCs w:val="18"/>
              </w:rPr>
              <w:t xml:space="preserve"> Details to be verified at construction documentation stage. </w:t>
            </w:r>
          </w:p>
          <w:p w14:paraId="1D345868" w14:textId="706C49A9" w:rsidR="00604C41" w:rsidRDefault="00604C41" w:rsidP="00604C41">
            <w:pPr>
              <w:pStyle w:val="BodyText"/>
              <w:numPr>
                <w:ilvl w:val="0"/>
                <w:numId w:val="0"/>
              </w:numPr>
              <w:spacing w:after="0" w:line="276" w:lineRule="auto"/>
              <w:rPr>
                <w:rFonts w:asciiTheme="minorHAnsi" w:hAnsiTheme="minorHAnsi"/>
                <w:sz w:val="18"/>
                <w:szCs w:val="18"/>
              </w:rPr>
            </w:pPr>
            <w:r w:rsidRPr="00742919">
              <w:rPr>
                <w:sz w:val="18"/>
                <w:szCs w:val="18"/>
              </w:rPr>
              <w:t xml:space="preserve">Identified Requirement No. </w:t>
            </w:r>
            <w:r w:rsidR="000D5ADC">
              <w:rPr>
                <w:sz w:val="18"/>
                <w:szCs w:val="18"/>
              </w:rPr>
              <w:t xml:space="preserve">76 </w:t>
            </w:r>
            <w:r>
              <w:rPr>
                <w:sz w:val="18"/>
                <w:szCs w:val="18"/>
              </w:rPr>
              <w:t>imposed to ensure compliance</w:t>
            </w:r>
          </w:p>
          <w:p w14:paraId="1B2D8782" w14:textId="2345BFDB" w:rsidR="00D20D98" w:rsidRPr="008038DC" w:rsidRDefault="00D20D98" w:rsidP="008038DC">
            <w:pPr>
              <w:pStyle w:val="BodyText"/>
              <w:numPr>
                <w:ilvl w:val="0"/>
                <w:numId w:val="5"/>
              </w:numPr>
              <w:spacing w:after="0" w:line="276" w:lineRule="auto"/>
              <w:rPr>
                <w:rFonts w:asciiTheme="minorHAnsi" w:hAnsiTheme="minorHAnsi"/>
                <w:sz w:val="18"/>
                <w:szCs w:val="18"/>
              </w:rPr>
            </w:pPr>
          </w:p>
        </w:tc>
      </w:tr>
      <w:tr w:rsidR="00E4616C" w:rsidRPr="00E1377D" w14:paraId="32568F8B" w14:textId="77777777" w:rsidTr="00C85F77">
        <w:trPr>
          <w:cantSplit w:val="0"/>
          <w:jc w:val="center"/>
        </w:trPr>
        <w:tc>
          <w:tcPr>
            <w:tcW w:w="9757" w:type="dxa"/>
            <w:gridSpan w:val="3"/>
            <w:shd w:val="clear" w:color="auto" w:fill="D1EEEA" w:themeFill="accent2"/>
          </w:tcPr>
          <w:p w14:paraId="044802CB" w14:textId="77777777" w:rsidR="005C7550" w:rsidRPr="002D1C5A" w:rsidRDefault="005C7550" w:rsidP="00035451">
            <w:pPr>
              <w:pStyle w:val="BodyText"/>
              <w:numPr>
                <w:ilvl w:val="0"/>
                <w:numId w:val="5"/>
              </w:numPr>
              <w:spacing w:after="0" w:line="276" w:lineRule="auto"/>
              <w:contextualSpacing/>
              <w:rPr>
                <w:rFonts w:asciiTheme="minorHAnsi" w:hAnsiTheme="minorHAnsi"/>
                <w:sz w:val="18"/>
                <w:szCs w:val="18"/>
              </w:rPr>
            </w:pPr>
            <w:r w:rsidRPr="002D1C5A">
              <w:rPr>
                <w:rFonts w:asciiTheme="minorHAnsi" w:hAnsiTheme="minorHAnsi"/>
                <w:sz w:val="18"/>
                <w:szCs w:val="18"/>
              </w:rPr>
              <w:lastRenderedPageBreak/>
              <w:t>16. Kitchen</w:t>
            </w:r>
          </w:p>
          <w:p w14:paraId="375AD2D2" w14:textId="599FD94C" w:rsidR="00E4616C" w:rsidRPr="002D1C5A" w:rsidRDefault="005C7550" w:rsidP="00035451">
            <w:pPr>
              <w:pStyle w:val="BodyText"/>
              <w:numPr>
                <w:ilvl w:val="0"/>
                <w:numId w:val="0"/>
              </w:numPr>
              <w:spacing w:after="0" w:line="276" w:lineRule="auto"/>
              <w:rPr>
                <w:rFonts w:asciiTheme="minorHAnsi" w:hAnsiTheme="minorHAnsi"/>
                <w:sz w:val="18"/>
                <w:szCs w:val="18"/>
              </w:rPr>
            </w:pPr>
            <w:r w:rsidRPr="002D1C5A">
              <w:rPr>
                <w:rFonts w:asciiTheme="minorHAnsi" w:hAnsiTheme="minorHAnsi"/>
                <w:bCs/>
                <w:sz w:val="16"/>
                <w:szCs w:val="16"/>
              </w:rPr>
              <w:t>Note: consideration only required for ground floor units in accordance with clause 85(2)</w:t>
            </w:r>
          </w:p>
        </w:tc>
      </w:tr>
      <w:tr w:rsidR="00E4616C" w:rsidRPr="00E1377D" w14:paraId="066A73C7" w14:textId="77777777" w:rsidTr="000D5ADC">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3CE84A85" w14:textId="77777777" w:rsidR="00D20D98" w:rsidRPr="002D1C5A" w:rsidRDefault="00D20D98" w:rsidP="00035451">
            <w:pPr>
              <w:pStyle w:val="BodyText"/>
              <w:numPr>
                <w:ilvl w:val="0"/>
                <w:numId w:val="5"/>
              </w:numPr>
              <w:spacing w:after="0" w:line="276" w:lineRule="auto"/>
              <w:rPr>
                <w:rFonts w:asciiTheme="minorHAnsi" w:hAnsiTheme="minorHAnsi"/>
                <w:sz w:val="18"/>
                <w:szCs w:val="18"/>
              </w:rPr>
            </w:pPr>
          </w:p>
          <w:p w14:paraId="4C2BF6F7" w14:textId="77777777" w:rsidR="00D20D98" w:rsidRPr="002D1C5A" w:rsidRDefault="00D20D98" w:rsidP="003272F4">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5CA0DBD4" w14:textId="77777777" w:rsidR="00D20D98" w:rsidRPr="002D1C5A" w:rsidRDefault="00D20D98" w:rsidP="00470E4B">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A kitchen in a self-contained dwelling must have:</w:t>
            </w:r>
          </w:p>
          <w:p w14:paraId="221E3D5E"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(a)</w:t>
            </w:r>
            <w:r w:rsidRPr="002D1C5A">
              <w:rPr>
                <w:rFonts w:asciiTheme="minorHAnsi" w:hAnsiTheme="minorHAnsi"/>
                <w:sz w:val="18"/>
                <w:szCs w:val="18"/>
              </w:rPr>
              <w:tab/>
              <w:t>a circulation space in accordance with clause 4.5.2 of AS4299, and</w:t>
            </w:r>
          </w:p>
          <w:p w14:paraId="7D250175"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(b)</w:t>
            </w:r>
            <w:r w:rsidRPr="002D1C5A">
              <w:rPr>
                <w:rFonts w:asciiTheme="minorHAnsi" w:hAnsiTheme="minorHAnsi"/>
                <w:sz w:val="18"/>
                <w:szCs w:val="18"/>
              </w:rPr>
              <w:tab/>
              <w:t>a width at door approaches complying with clause 7 of this Schedule, and</w:t>
            </w:r>
          </w:p>
          <w:p w14:paraId="0FB5DC32"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(c)</w:t>
            </w:r>
            <w:r w:rsidRPr="002D1C5A">
              <w:rPr>
                <w:rFonts w:asciiTheme="minorHAnsi" w:hAnsiTheme="minorHAnsi"/>
                <w:sz w:val="18"/>
                <w:szCs w:val="18"/>
              </w:rPr>
              <w:tab/>
              <w:t>the following fittings in accordance with the relevant subclauses of clause 4.5 of AS4299:</w:t>
            </w:r>
          </w:p>
          <w:p w14:paraId="4ECD12D9"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(i)</w:t>
            </w:r>
            <w:r w:rsidRPr="002D1C5A">
              <w:rPr>
                <w:rFonts w:asciiTheme="minorHAnsi" w:hAnsiTheme="minorHAnsi"/>
                <w:sz w:val="18"/>
                <w:szCs w:val="18"/>
              </w:rPr>
              <w:tab/>
              <w:t>benches that include at least one work surface at least 800mm in length that comply with clause 4.5.5 (a),</w:t>
            </w:r>
          </w:p>
          <w:p w14:paraId="2C5900E0"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(ii)</w:t>
            </w:r>
            <w:r w:rsidRPr="002D1C5A">
              <w:rPr>
                <w:rFonts w:asciiTheme="minorHAnsi" w:hAnsiTheme="minorHAnsi"/>
                <w:sz w:val="18"/>
                <w:szCs w:val="18"/>
              </w:rPr>
              <w:tab/>
              <w:t>a tap set (see clause 4.5.6),</w:t>
            </w:r>
          </w:p>
          <w:p w14:paraId="6D835662"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(iii)</w:t>
            </w:r>
            <w:r w:rsidRPr="002D1C5A">
              <w:rPr>
                <w:rFonts w:asciiTheme="minorHAnsi" w:hAnsiTheme="minorHAnsi"/>
                <w:sz w:val="18"/>
                <w:szCs w:val="18"/>
              </w:rPr>
              <w:tab/>
              <w:t>cooktops (see clause 4.5.7), except that an isolating switch must be included,</w:t>
            </w:r>
          </w:p>
          <w:p w14:paraId="6295D29A" w14:textId="55C066ED"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(iv)</w:t>
            </w:r>
            <w:r w:rsidRPr="002D1C5A">
              <w:rPr>
                <w:rFonts w:asciiTheme="minorHAnsi" w:hAnsiTheme="minorHAnsi"/>
                <w:sz w:val="18"/>
                <w:szCs w:val="18"/>
              </w:rPr>
              <w:tab/>
              <w:t>an oven (see clause 4.5.8), and</w:t>
            </w:r>
          </w:p>
          <w:p w14:paraId="513967BD" w14:textId="77777777" w:rsidR="00E5780E" w:rsidRPr="002D1C5A" w:rsidRDefault="00E5780E">
            <w:pPr>
              <w:pStyle w:val="BodyText"/>
              <w:numPr>
                <w:ilvl w:val="0"/>
                <w:numId w:val="5"/>
              </w:numPr>
              <w:spacing w:after="0" w:line="276" w:lineRule="auto"/>
              <w:rPr>
                <w:rFonts w:asciiTheme="minorHAnsi" w:hAnsiTheme="minorHAnsi"/>
                <w:sz w:val="18"/>
                <w:szCs w:val="18"/>
              </w:rPr>
            </w:pPr>
          </w:p>
          <w:p w14:paraId="28BD5874"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(d)</w:t>
            </w:r>
            <w:r w:rsidRPr="002D1C5A">
              <w:rPr>
                <w:rFonts w:asciiTheme="minorHAnsi" w:hAnsiTheme="minorHAnsi"/>
                <w:sz w:val="18"/>
                <w:szCs w:val="18"/>
              </w:rPr>
              <w:tab/>
              <w:t>“D” pull cupboard handles that are located towards the top of below-bench cupboards and towards the bottom of overhead cupboards, and</w:t>
            </w:r>
          </w:p>
          <w:p w14:paraId="02F7334F"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(e)</w:t>
            </w:r>
            <w:r w:rsidRPr="002D1C5A">
              <w:rPr>
                <w:rFonts w:asciiTheme="minorHAnsi" w:hAnsiTheme="minorHAnsi"/>
                <w:sz w:val="18"/>
                <w:szCs w:val="18"/>
              </w:rPr>
              <w:tab/>
              <w:t>general power outlets:</w:t>
            </w:r>
          </w:p>
          <w:p w14:paraId="60781705" w14:textId="77777777"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(i)</w:t>
            </w:r>
            <w:r w:rsidRPr="002D1C5A">
              <w:rPr>
                <w:rFonts w:asciiTheme="minorHAnsi" w:hAnsiTheme="minorHAnsi"/>
                <w:sz w:val="18"/>
                <w:szCs w:val="18"/>
              </w:rPr>
              <w:tab/>
              <w:t>at least one of which is a double general power outlet within 300mm of the front of a work surface, and</w:t>
            </w:r>
          </w:p>
          <w:p w14:paraId="4DAE3D71" w14:textId="7A17F2EE" w:rsidR="00D20D98" w:rsidRPr="002D1C5A" w:rsidRDefault="00D20D98">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(ii)</w:t>
            </w:r>
            <w:r w:rsidRPr="002D1C5A">
              <w:rPr>
                <w:rFonts w:asciiTheme="minorHAnsi" w:hAnsiTheme="minorHAnsi"/>
                <w:sz w:val="18"/>
                <w:szCs w:val="18"/>
              </w:rPr>
              <w:tab/>
              <w:t>one of which is provided for a refrigerator in such a position as to be easily accessible after the refrigerator is installed</w:t>
            </w:r>
          </w:p>
        </w:tc>
        <w:tc>
          <w:tcPr>
            <w:tcW w:w="0" w:type="dxa"/>
            <w:shd w:val="clear" w:color="auto" w:fill="FFFFFF" w:themeFill="background1"/>
          </w:tcPr>
          <w:p w14:paraId="44C43ABB" w14:textId="77777777" w:rsidR="00604C41" w:rsidRDefault="00604C41" w:rsidP="00604C41">
            <w:pPr>
              <w:pStyle w:val="BodyText"/>
              <w:numPr>
                <w:ilvl w:val="0"/>
                <w:numId w:val="0"/>
              </w:numPr>
              <w:spacing w:after="0" w:line="276" w:lineRule="auto"/>
              <w:rPr>
                <w:rFonts w:asciiTheme="minorHAnsi" w:hAnsiTheme="minorHAnsi"/>
                <w:sz w:val="18"/>
                <w:szCs w:val="18"/>
              </w:rPr>
            </w:pPr>
            <w:r>
              <w:rPr>
                <w:sz w:val="18"/>
                <w:szCs w:val="18"/>
              </w:rPr>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Vista Access Architects Pty Ltd</w:t>
            </w:r>
            <w:r w:rsidRPr="00742919">
              <w:rPr>
                <w:sz w:val="18"/>
                <w:szCs w:val="18"/>
              </w:rPr>
              <w:t>.</w:t>
            </w:r>
            <w:r>
              <w:rPr>
                <w:rFonts w:asciiTheme="minorHAnsi" w:hAnsiTheme="minorHAnsi"/>
                <w:sz w:val="18"/>
                <w:szCs w:val="18"/>
              </w:rPr>
              <w:t xml:space="preserve"> Details to be verified at construction documentation stage. </w:t>
            </w:r>
          </w:p>
          <w:p w14:paraId="370DEA6E" w14:textId="7FCCFC30" w:rsidR="00604C41" w:rsidRDefault="00604C41" w:rsidP="00604C41">
            <w:pPr>
              <w:pStyle w:val="BodyText"/>
              <w:numPr>
                <w:ilvl w:val="0"/>
                <w:numId w:val="0"/>
              </w:numPr>
              <w:spacing w:after="0" w:line="276" w:lineRule="auto"/>
              <w:rPr>
                <w:rFonts w:asciiTheme="minorHAnsi" w:hAnsiTheme="minorHAnsi"/>
                <w:sz w:val="18"/>
                <w:szCs w:val="18"/>
              </w:rPr>
            </w:pPr>
            <w:r w:rsidRPr="00742919">
              <w:rPr>
                <w:sz w:val="18"/>
                <w:szCs w:val="18"/>
              </w:rPr>
              <w:t>Identified Requirement No. 7</w:t>
            </w:r>
            <w:r w:rsidR="000D5ADC">
              <w:rPr>
                <w:sz w:val="18"/>
                <w:szCs w:val="18"/>
              </w:rPr>
              <w:t>6</w:t>
            </w:r>
            <w:r>
              <w:rPr>
                <w:sz w:val="18"/>
                <w:szCs w:val="18"/>
              </w:rPr>
              <w:t xml:space="preserve"> imposed to ensure compliance</w:t>
            </w:r>
          </w:p>
          <w:p w14:paraId="3077FE7B" w14:textId="70CE85B4" w:rsidR="00D20D98" w:rsidRPr="002D1C5A" w:rsidRDefault="00D20D98" w:rsidP="00035451">
            <w:pPr>
              <w:pStyle w:val="BodyText"/>
              <w:numPr>
                <w:ilvl w:val="0"/>
                <w:numId w:val="5"/>
              </w:numPr>
              <w:spacing w:after="0" w:line="276" w:lineRule="auto"/>
              <w:rPr>
                <w:rFonts w:asciiTheme="minorHAnsi" w:hAnsiTheme="minorHAnsi"/>
                <w:sz w:val="18"/>
                <w:szCs w:val="18"/>
              </w:rPr>
            </w:pPr>
          </w:p>
        </w:tc>
      </w:tr>
      <w:tr w:rsidR="00E4616C" w:rsidRPr="00E1377D" w14:paraId="64236E5D" w14:textId="77777777" w:rsidTr="00C85F77">
        <w:trPr>
          <w:cantSplit w:val="0"/>
          <w:jc w:val="center"/>
        </w:trPr>
        <w:tc>
          <w:tcPr>
            <w:tcW w:w="9757" w:type="dxa"/>
            <w:gridSpan w:val="3"/>
            <w:shd w:val="clear" w:color="auto" w:fill="D1EEEA" w:themeFill="accent2"/>
          </w:tcPr>
          <w:p w14:paraId="55B6598A" w14:textId="77777777" w:rsidR="005C7550" w:rsidRPr="002D1C5A" w:rsidRDefault="005C7550" w:rsidP="00035451">
            <w:pPr>
              <w:pStyle w:val="BodyText"/>
              <w:numPr>
                <w:ilvl w:val="0"/>
                <w:numId w:val="5"/>
              </w:numPr>
              <w:spacing w:after="0" w:line="276" w:lineRule="auto"/>
              <w:contextualSpacing/>
              <w:rPr>
                <w:rFonts w:asciiTheme="minorHAnsi" w:hAnsiTheme="minorHAnsi"/>
                <w:sz w:val="18"/>
                <w:szCs w:val="18"/>
              </w:rPr>
            </w:pPr>
            <w:r w:rsidRPr="002D1C5A">
              <w:rPr>
                <w:rFonts w:asciiTheme="minorHAnsi" w:hAnsiTheme="minorHAnsi"/>
                <w:sz w:val="18"/>
                <w:szCs w:val="18"/>
              </w:rPr>
              <w:t>17. Access to kitchen, main bedroom, bathroom and toilet</w:t>
            </w:r>
          </w:p>
          <w:p w14:paraId="2CF5935F" w14:textId="4F95F207" w:rsidR="00E4616C" w:rsidRPr="002D1C5A" w:rsidRDefault="005C7550" w:rsidP="00035451">
            <w:pPr>
              <w:pStyle w:val="BodyText"/>
              <w:numPr>
                <w:ilvl w:val="0"/>
                <w:numId w:val="0"/>
              </w:numPr>
              <w:spacing w:after="0" w:line="276" w:lineRule="auto"/>
              <w:rPr>
                <w:rFonts w:asciiTheme="minorHAnsi" w:hAnsiTheme="minorHAnsi"/>
                <w:sz w:val="18"/>
                <w:szCs w:val="18"/>
              </w:rPr>
            </w:pPr>
            <w:r w:rsidRPr="002D1C5A">
              <w:rPr>
                <w:rFonts w:asciiTheme="minorHAnsi" w:hAnsiTheme="minorHAnsi"/>
                <w:bCs/>
                <w:sz w:val="16"/>
                <w:szCs w:val="16"/>
              </w:rPr>
              <w:t>Note: consideration only required for ground floor units in accordance with clause 85(2)</w:t>
            </w:r>
          </w:p>
        </w:tc>
      </w:tr>
      <w:tr w:rsidR="00E4616C" w:rsidRPr="00E1377D" w14:paraId="6CAF3154" w14:textId="77777777" w:rsidTr="000D1678">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18044A6F" w14:textId="77777777" w:rsidR="00D20D98" w:rsidRPr="002D1C5A" w:rsidRDefault="00D20D98" w:rsidP="00035451">
            <w:pPr>
              <w:pStyle w:val="BodyText"/>
              <w:numPr>
                <w:ilvl w:val="0"/>
                <w:numId w:val="5"/>
              </w:numPr>
              <w:spacing w:after="0" w:line="276" w:lineRule="auto"/>
              <w:rPr>
                <w:rFonts w:asciiTheme="minorHAnsi" w:hAnsiTheme="minorHAnsi"/>
                <w:sz w:val="18"/>
                <w:szCs w:val="18"/>
              </w:rPr>
            </w:pPr>
          </w:p>
          <w:p w14:paraId="11D706C8" w14:textId="77777777" w:rsidR="00D20D98" w:rsidRPr="002D1C5A" w:rsidRDefault="00D20D98" w:rsidP="003272F4">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012BEC1E" w14:textId="0B5A862F" w:rsidR="00D20D98" w:rsidRPr="002D1C5A" w:rsidRDefault="00D20D98" w:rsidP="00470E4B">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In a multi-storey self-contained dwelling, the kitchen, main bedroom, bathroom and toilet must be located on the entry level</w:t>
            </w:r>
          </w:p>
        </w:tc>
        <w:tc>
          <w:tcPr>
            <w:tcW w:w="0" w:type="dxa"/>
            <w:shd w:val="clear" w:color="auto" w:fill="FFFFFF" w:themeFill="background1"/>
          </w:tcPr>
          <w:p w14:paraId="0D0DFCFD" w14:textId="70ACBFB8" w:rsidR="00D20D98" w:rsidRPr="002D1C5A" w:rsidRDefault="00D20D98">
            <w:pPr>
              <w:pStyle w:val="BodyText"/>
              <w:numPr>
                <w:ilvl w:val="0"/>
                <w:numId w:val="0"/>
              </w:numPr>
              <w:spacing w:after="0" w:line="276" w:lineRule="auto"/>
              <w:rPr>
                <w:rFonts w:asciiTheme="minorHAnsi" w:hAnsiTheme="minorHAnsi"/>
                <w:sz w:val="18"/>
                <w:szCs w:val="18"/>
              </w:rPr>
            </w:pPr>
            <w:r w:rsidRPr="002D1C5A">
              <w:rPr>
                <w:rFonts w:asciiTheme="minorHAnsi" w:hAnsiTheme="minorHAnsi"/>
                <w:sz w:val="18"/>
                <w:szCs w:val="18"/>
              </w:rPr>
              <w:t>Not applicable,</w:t>
            </w:r>
          </w:p>
        </w:tc>
      </w:tr>
      <w:tr w:rsidR="00E4616C" w:rsidRPr="00E1377D" w14:paraId="44E5055A" w14:textId="77777777" w:rsidTr="00C85F77">
        <w:trPr>
          <w:cantSplit w:val="0"/>
          <w:jc w:val="center"/>
        </w:trPr>
        <w:tc>
          <w:tcPr>
            <w:tcW w:w="9757" w:type="dxa"/>
            <w:gridSpan w:val="3"/>
            <w:shd w:val="clear" w:color="auto" w:fill="D1EEEA" w:themeFill="accent2"/>
          </w:tcPr>
          <w:p w14:paraId="54EC2BA6" w14:textId="77777777" w:rsidR="005C7550" w:rsidRPr="002D1C5A" w:rsidRDefault="005C7550" w:rsidP="00035451">
            <w:pPr>
              <w:pStyle w:val="BodyText"/>
              <w:numPr>
                <w:ilvl w:val="0"/>
                <w:numId w:val="5"/>
              </w:numPr>
              <w:spacing w:after="0" w:line="276" w:lineRule="auto"/>
              <w:contextualSpacing/>
              <w:rPr>
                <w:rFonts w:asciiTheme="minorHAnsi" w:hAnsiTheme="minorHAnsi"/>
                <w:sz w:val="18"/>
                <w:szCs w:val="18"/>
              </w:rPr>
            </w:pPr>
            <w:r w:rsidRPr="002D1C5A">
              <w:rPr>
                <w:rFonts w:asciiTheme="minorHAnsi" w:hAnsiTheme="minorHAnsi"/>
                <w:sz w:val="18"/>
                <w:szCs w:val="18"/>
              </w:rPr>
              <w:t xml:space="preserve">18. Lifts in Multi storey buildings </w:t>
            </w:r>
          </w:p>
          <w:p w14:paraId="024C51A6" w14:textId="03535759" w:rsidR="00E4616C" w:rsidRPr="002D1C5A" w:rsidRDefault="005C7550" w:rsidP="00035451">
            <w:pPr>
              <w:pStyle w:val="BodyText"/>
              <w:numPr>
                <w:ilvl w:val="0"/>
                <w:numId w:val="5"/>
              </w:numPr>
              <w:spacing w:after="0" w:line="276" w:lineRule="auto"/>
              <w:rPr>
                <w:rFonts w:asciiTheme="minorHAnsi" w:hAnsiTheme="minorHAnsi"/>
                <w:sz w:val="18"/>
                <w:szCs w:val="18"/>
              </w:rPr>
            </w:pPr>
            <w:r w:rsidRPr="002D1C5A">
              <w:rPr>
                <w:rFonts w:asciiTheme="minorHAnsi" w:hAnsiTheme="minorHAnsi"/>
                <w:bCs/>
                <w:sz w:val="16"/>
                <w:szCs w:val="16"/>
              </w:rPr>
              <w:t>Note: consideration only required for ground floor units in accordance with clause 85(2)</w:t>
            </w:r>
          </w:p>
        </w:tc>
      </w:tr>
      <w:tr w:rsidR="00A7252C" w:rsidRPr="00E1377D" w14:paraId="1F0254B6" w14:textId="77777777" w:rsidTr="000D1678">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5B63C982" w14:textId="77777777" w:rsidR="00A7252C" w:rsidRPr="002D1C5A" w:rsidRDefault="00A7252C" w:rsidP="00035451">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1E365BCB" w14:textId="2D64FC91" w:rsidR="00A7252C" w:rsidRPr="002D1C5A" w:rsidRDefault="00A7252C" w:rsidP="003272F4">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In a multi-storey building containing separate independent living units on different storeys, lift access must be provided to dwellings above the ground level of the building by way of a lift complying with clause E3.6 of the Building Code of Australia.</w:t>
            </w:r>
          </w:p>
        </w:tc>
        <w:tc>
          <w:tcPr>
            <w:tcW w:w="0" w:type="dxa"/>
            <w:shd w:val="clear" w:color="auto" w:fill="FFFFFF" w:themeFill="background1"/>
          </w:tcPr>
          <w:p w14:paraId="266C2CE0" w14:textId="2A999FC7" w:rsidR="00A7252C" w:rsidRPr="002D1C5A" w:rsidRDefault="00F41214" w:rsidP="00470E4B">
            <w:pPr>
              <w:pStyle w:val="BodyText"/>
              <w:numPr>
                <w:ilvl w:val="0"/>
                <w:numId w:val="5"/>
              </w:numPr>
              <w:spacing w:after="0" w:line="276" w:lineRule="auto"/>
              <w:rPr>
                <w:rFonts w:asciiTheme="minorHAnsi" w:hAnsiTheme="minorHAnsi"/>
                <w:sz w:val="18"/>
                <w:szCs w:val="18"/>
              </w:rPr>
            </w:pPr>
            <w:r w:rsidRPr="002D1C5A">
              <w:rPr>
                <w:rFonts w:asciiTheme="minorHAnsi" w:hAnsiTheme="minorHAnsi"/>
                <w:sz w:val="18"/>
                <w:szCs w:val="18"/>
              </w:rPr>
              <w:t>Not applicable, as</w:t>
            </w:r>
            <w:r>
              <w:rPr>
                <w:rFonts w:asciiTheme="minorHAnsi" w:hAnsiTheme="minorHAnsi"/>
                <w:sz w:val="18"/>
                <w:szCs w:val="18"/>
              </w:rPr>
              <w:t xml:space="preserve"> application is made on behalf of a Social Housing Provider </w:t>
            </w:r>
            <w:r w:rsidRPr="002D1C5A">
              <w:rPr>
                <w:rFonts w:asciiTheme="minorHAnsi" w:hAnsiTheme="minorHAnsi"/>
                <w:sz w:val="18"/>
                <w:szCs w:val="18"/>
              </w:rPr>
              <w:t xml:space="preserve"> </w:t>
            </w:r>
          </w:p>
        </w:tc>
      </w:tr>
      <w:tr w:rsidR="00A7252C" w:rsidRPr="00E1377D" w14:paraId="2F71D362" w14:textId="77777777" w:rsidTr="00C85F77">
        <w:trPr>
          <w:cantSplit w:val="0"/>
          <w:jc w:val="center"/>
        </w:trPr>
        <w:tc>
          <w:tcPr>
            <w:tcW w:w="9757" w:type="dxa"/>
            <w:gridSpan w:val="3"/>
            <w:shd w:val="clear" w:color="auto" w:fill="D1EEEA" w:themeFill="accent2"/>
          </w:tcPr>
          <w:p w14:paraId="54FBF27D" w14:textId="77777777" w:rsidR="00A7252C" w:rsidRPr="00E65C1B" w:rsidRDefault="00A7252C" w:rsidP="00035451">
            <w:pPr>
              <w:pStyle w:val="BodyText"/>
              <w:numPr>
                <w:ilvl w:val="0"/>
                <w:numId w:val="5"/>
              </w:numPr>
              <w:spacing w:after="0" w:line="276" w:lineRule="auto"/>
              <w:contextualSpacing/>
              <w:rPr>
                <w:rFonts w:asciiTheme="minorHAnsi" w:hAnsiTheme="minorHAnsi"/>
                <w:sz w:val="18"/>
                <w:szCs w:val="18"/>
              </w:rPr>
            </w:pPr>
            <w:r w:rsidRPr="00E65C1B">
              <w:rPr>
                <w:rFonts w:asciiTheme="minorHAnsi" w:hAnsiTheme="minorHAnsi"/>
                <w:sz w:val="18"/>
                <w:szCs w:val="18"/>
              </w:rPr>
              <w:t>19. Laundry</w:t>
            </w:r>
          </w:p>
          <w:p w14:paraId="3A60D255" w14:textId="60929773" w:rsidR="00A7252C" w:rsidRPr="00F87B68" w:rsidRDefault="00A7252C" w:rsidP="00035451">
            <w:pPr>
              <w:pStyle w:val="BodyText"/>
              <w:numPr>
                <w:ilvl w:val="0"/>
                <w:numId w:val="5"/>
              </w:numPr>
              <w:spacing w:after="0" w:line="276" w:lineRule="auto"/>
              <w:rPr>
                <w:rFonts w:asciiTheme="minorHAnsi" w:hAnsiTheme="minorHAnsi"/>
                <w:sz w:val="18"/>
                <w:szCs w:val="18"/>
              </w:rPr>
            </w:pPr>
            <w:r w:rsidRPr="00C83A5B">
              <w:rPr>
                <w:rFonts w:asciiTheme="minorHAnsi" w:hAnsiTheme="minorHAnsi"/>
                <w:sz w:val="16"/>
                <w:szCs w:val="16"/>
              </w:rPr>
              <w:t>Note: consideration only required for ground floor units in accordance with clause 85(2)</w:t>
            </w:r>
          </w:p>
        </w:tc>
      </w:tr>
      <w:tr w:rsidR="00A7252C" w:rsidRPr="00E1377D" w14:paraId="4679ABB5" w14:textId="77777777" w:rsidTr="000D1678">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44BD18AB" w14:textId="77777777" w:rsidR="00A7252C" w:rsidRPr="00E65C1B" w:rsidRDefault="00A7252C" w:rsidP="00035451">
            <w:pPr>
              <w:pStyle w:val="BodyText"/>
              <w:numPr>
                <w:ilvl w:val="0"/>
                <w:numId w:val="5"/>
              </w:numPr>
              <w:spacing w:after="0" w:line="276" w:lineRule="auto"/>
              <w:rPr>
                <w:rFonts w:asciiTheme="minorHAnsi" w:hAnsiTheme="minorHAnsi"/>
                <w:sz w:val="18"/>
                <w:szCs w:val="18"/>
              </w:rPr>
            </w:pPr>
          </w:p>
          <w:p w14:paraId="16B3B8C5" w14:textId="77777777" w:rsidR="00A7252C" w:rsidRPr="00E65C1B" w:rsidRDefault="00A7252C" w:rsidP="003272F4">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51A9C6C5" w14:textId="77777777" w:rsidR="00A7252C" w:rsidRPr="00E65C1B" w:rsidRDefault="00A7252C">
            <w:pPr>
              <w:pStyle w:val="BodyText"/>
              <w:numPr>
                <w:ilvl w:val="0"/>
                <w:numId w:val="5"/>
              </w:numPr>
              <w:spacing w:after="0" w:line="276" w:lineRule="auto"/>
              <w:rPr>
                <w:rFonts w:asciiTheme="minorHAnsi" w:hAnsiTheme="minorHAnsi"/>
                <w:sz w:val="18"/>
                <w:szCs w:val="18"/>
              </w:rPr>
            </w:pPr>
            <w:r w:rsidRPr="00E65C1B">
              <w:rPr>
                <w:rFonts w:asciiTheme="minorHAnsi" w:hAnsiTheme="minorHAnsi"/>
                <w:sz w:val="18"/>
                <w:szCs w:val="18"/>
              </w:rPr>
              <w:t>A self-contained dwelling must have a laundry that has:</w:t>
            </w:r>
          </w:p>
          <w:p w14:paraId="793B6228" w14:textId="77777777" w:rsidR="00A7252C" w:rsidRPr="00E65C1B" w:rsidRDefault="00A7252C">
            <w:pPr>
              <w:pStyle w:val="BodyText"/>
              <w:numPr>
                <w:ilvl w:val="0"/>
                <w:numId w:val="5"/>
              </w:numPr>
              <w:spacing w:after="0" w:line="276" w:lineRule="auto"/>
              <w:rPr>
                <w:rFonts w:asciiTheme="minorHAnsi" w:hAnsiTheme="minorHAnsi"/>
                <w:sz w:val="18"/>
                <w:szCs w:val="18"/>
              </w:rPr>
            </w:pPr>
            <w:r w:rsidRPr="00E65C1B">
              <w:rPr>
                <w:rFonts w:asciiTheme="minorHAnsi" w:hAnsiTheme="minorHAnsi"/>
                <w:sz w:val="18"/>
                <w:szCs w:val="18"/>
              </w:rPr>
              <w:lastRenderedPageBreak/>
              <w:t>(a)</w:t>
            </w:r>
            <w:r w:rsidRPr="00E65C1B">
              <w:rPr>
                <w:rFonts w:asciiTheme="minorHAnsi" w:hAnsiTheme="minorHAnsi"/>
                <w:sz w:val="18"/>
                <w:szCs w:val="18"/>
              </w:rPr>
              <w:tab/>
              <w:t>width at door approaches that complies with cl.7 of this Schedule, and</w:t>
            </w:r>
          </w:p>
          <w:p w14:paraId="76319CA0" w14:textId="77777777" w:rsidR="00A7252C" w:rsidRPr="00E65C1B" w:rsidRDefault="00A7252C">
            <w:pPr>
              <w:pStyle w:val="BodyText"/>
              <w:numPr>
                <w:ilvl w:val="0"/>
                <w:numId w:val="5"/>
              </w:numPr>
              <w:spacing w:after="0" w:line="276" w:lineRule="auto"/>
              <w:rPr>
                <w:rFonts w:asciiTheme="minorHAnsi" w:hAnsiTheme="minorHAnsi"/>
                <w:sz w:val="18"/>
                <w:szCs w:val="18"/>
              </w:rPr>
            </w:pPr>
            <w:r w:rsidRPr="00E65C1B">
              <w:rPr>
                <w:rFonts w:asciiTheme="minorHAnsi" w:hAnsiTheme="minorHAnsi"/>
                <w:sz w:val="18"/>
                <w:szCs w:val="18"/>
              </w:rPr>
              <w:t>(b)</w:t>
            </w:r>
            <w:r w:rsidRPr="00E65C1B">
              <w:rPr>
                <w:rFonts w:asciiTheme="minorHAnsi" w:hAnsiTheme="minorHAnsi"/>
                <w:sz w:val="18"/>
                <w:szCs w:val="18"/>
              </w:rPr>
              <w:tab/>
              <w:t>provision for the installation of an automatic washing machine and a clothes dryer, and</w:t>
            </w:r>
          </w:p>
          <w:p w14:paraId="6852AF51" w14:textId="77777777" w:rsidR="00A7252C" w:rsidRPr="00E65C1B" w:rsidRDefault="00A7252C">
            <w:pPr>
              <w:pStyle w:val="BodyText"/>
              <w:numPr>
                <w:ilvl w:val="0"/>
                <w:numId w:val="5"/>
              </w:numPr>
              <w:spacing w:after="0" w:line="276" w:lineRule="auto"/>
              <w:rPr>
                <w:rFonts w:asciiTheme="minorHAnsi" w:hAnsiTheme="minorHAnsi"/>
                <w:sz w:val="18"/>
                <w:szCs w:val="18"/>
              </w:rPr>
            </w:pPr>
            <w:r w:rsidRPr="00E65C1B">
              <w:rPr>
                <w:rFonts w:asciiTheme="minorHAnsi" w:hAnsiTheme="minorHAnsi"/>
                <w:sz w:val="18"/>
                <w:szCs w:val="18"/>
              </w:rPr>
              <w:t>(c)</w:t>
            </w:r>
            <w:r w:rsidRPr="00E65C1B">
              <w:rPr>
                <w:rFonts w:asciiTheme="minorHAnsi" w:hAnsiTheme="minorHAnsi"/>
                <w:sz w:val="18"/>
                <w:szCs w:val="18"/>
              </w:rPr>
              <w:tab/>
              <w:t>a clear space in front of appliances of at least 1,300mm, and</w:t>
            </w:r>
          </w:p>
          <w:p w14:paraId="471CA6BE" w14:textId="77777777" w:rsidR="00A7252C" w:rsidRPr="00E65C1B" w:rsidRDefault="00A7252C">
            <w:pPr>
              <w:pStyle w:val="BodyText"/>
              <w:numPr>
                <w:ilvl w:val="0"/>
                <w:numId w:val="5"/>
              </w:numPr>
              <w:spacing w:after="0" w:line="276" w:lineRule="auto"/>
              <w:rPr>
                <w:rFonts w:asciiTheme="minorHAnsi" w:hAnsiTheme="minorHAnsi"/>
                <w:sz w:val="18"/>
                <w:szCs w:val="18"/>
              </w:rPr>
            </w:pPr>
            <w:r w:rsidRPr="00E65C1B">
              <w:rPr>
                <w:rFonts w:asciiTheme="minorHAnsi" w:hAnsiTheme="minorHAnsi"/>
                <w:sz w:val="18"/>
                <w:szCs w:val="18"/>
              </w:rPr>
              <w:t>(d)</w:t>
            </w:r>
            <w:r w:rsidRPr="00E65C1B">
              <w:rPr>
                <w:rFonts w:asciiTheme="minorHAnsi" w:hAnsiTheme="minorHAnsi"/>
                <w:sz w:val="18"/>
                <w:szCs w:val="18"/>
              </w:rPr>
              <w:tab/>
              <w:t>a slip-resistant floor surface, and</w:t>
            </w:r>
          </w:p>
          <w:p w14:paraId="07C422BB" w14:textId="3135AB94" w:rsidR="00A7252C" w:rsidRPr="00E65C1B" w:rsidRDefault="00A7252C">
            <w:pPr>
              <w:pStyle w:val="BodyText"/>
              <w:numPr>
                <w:ilvl w:val="0"/>
                <w:numId w:val="5"/>
              </w:numPr>
              <w:spacing w:after="0" w:line="276" w:lineRule="auto"/>
              <w:rPr>
                <w:rFonts w:asciiTheme="minorHAnsi" w:hAnsiTheme="minorHAnsi"/>
                <w:sz w:val="18"/>
                <w:szCs w:val="18"/>
              </w:rPr>
            </w:pPr>
            <w:r w:rsidRPr="00E65C1B">
              <w:rPr>
                <w:rFonts w:asciiTheme="minorHAnsi" w:hAnsiTheme="minorHAnsi"/>
                <w:sz w:val="18"/>
                <w:szCs w:val="18"/>
              </w:rPr>
              <w:t>(e)</w:t>
            </w:r>
            <w:r w:rsidRPr="00E65C1B">
              <w:rPr>
                <w:rFonts w:asciiTheme="minorHAnsi" w:hAnsiTheme="minorHAnsi"/>
                <w:sz w:val="18"/>
                <w:szCs w:val="18"/>
              </w:rPr>
              <w:tab/>
              <w:t>an accessible path of travel to any clothes line provided in relation to the dwelling</w:t>
            </w:r>
          </w:p>
        </w:tc>
        <w:tc>
          <w:tcPr>
            <w:tcW w:w="0" w:type="dxa"/>
            <w:shd w:val="clear" w:color="auto" w:fill="FFFFFF" w:themeFill="background1"/>
          </w:tcPr>
          <w:p w14:paraId="7465EC14" w14:textId="77777777" w:rsidR="00604C41" w:rsidRDefault="00604C41" w:rsidP="00604C41">
            <w:pPr>
              <w:pStyle w:val="BodyText"/>
              <w:numPr>
                <w:ilvl w:val="0"/>
                <w:numId w:val="0"/>
              </w:numPr>
              <w:spacing w:after="0" w:line="276" w:lineRule="auto"/>
              <w:rPr>
                <w:rFonts w:asciiTheme="minorHAnsi" w:hAnsiTheme="minorHAnsi"/>
                <w:sz w:val="18"/>
                <w:szCs w:val="18"/>
              </w:rPr>
            </w:pPr>
            <w:r>
              <w:rPr>
                <w:sz w:val="18"/>
                <w:szCs w:val="18"/>
              </w:rPr>
              <w:lastRenderedPageBreak/>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 xml:space="preserve">Vista Access Architects </w:t>
            </w:r>
            <w:r>
              <w:rPr>
                <w:rFonts w:asciiTheme="minorHAnsi" w:hAnsiTheme="minorHAnsi" w:cs="Arial"/>
                <w:sz w:val="18"/>
                <w:szCs w:val="18"/>
              </w:rPr>
              <w:lastRenderedPageBreak/>
              <w:t>Pty Ltd</w:t>
            </w:r>
            <w:r w:rsidRPr="00742919">
              <w:rPr>
                <w:sz w:val="18"/>
                <w:szCs w:val="18"/>
              </w:rPr>
              <w:t>.</w:t>
            </w:r>
            <w:r>
              <w:rPr>
                <w:rFonts w:asciiTheme="minorHAnsi" w:hAnsiTheme="minorHAnsi"/>
                <w:sz w:val="18"/>
                <w:szCs w:val="18"/>
              </w:rPr>
              <w:t xml:space="preserve"> Details to be verified at construction documentation stage. </w:t>
            </w:r>
          </w:p>
          <w:p w14:paraId="051EB2DB" w14:textId="77777777" w:rsidR="00604C41" w:rsidRDefault="00604C41" w:rsidP="00604C41">
            <w:pPr>
              <w:pStyle w:val="BodyText"/>
              <w:numPr>
                <w:ilvl w:val="0"/>
                <w:numId w:val="0"/>
              </w:numPr>
              <w:spacing w:after="0" w:line="276" w:lineRule="auto"/>
              <w:rPr>
                <w:rFonts w:asciiTheme="minorHAnsi" w:hAnsiTheme="minorHAnsi"/>
                <w:sz w:val="18"/>
                <w:szCs w:val="18"/>
              </w:rPr>
            </w:pPr>
            <w:r w:rsidRPr="00742919">
              <w:rPr>
                <w:sz w:val="18"/>
                <w:szCs w:val="18"/>
              </w:rPr>
              <w:t>Identified Requirement No. 7</w:t>
            </w:r>
            <w:r>
              <w:rPr>
                <w:sz w:val="18"/>
                <w:szCs w:val="18"/>
              </w:rPr>
              <w:t>3 imposed to ensure compliance</w:t>
            </w:r>
          </w:p>
          <w:p w14:paraId="1DE59A09" w14:textId="0D3FE0F6" w:rsidR="00CC4EBF" w:rsidRPr="00E65C1B" w:rsidRDefault="00CC4EBF" w:rsidP="00035451">
            <w:pPr>
              <w:pStyle w:val="BodyText"/>
              <w:numPr>
                <w:ilvl w:val="0"/>
                <w:numId w:val="0"/>
              </w:numPr>
              <w:spacing w:after="0" w:line="276" w:lineRule="auto"/>
              <w:rPr>
                <w:rFonts w:asciiTheme="minorHAnsi" w:hAnsiTheme="minorHAnsi"/>
                <w:sz w:val="18"/>
                <w:szCs w:val="18"/>
              </w:rPr>
            </w:pPr>
          </w:p>
          <w:p w14:paraId="0A750627" w14:textId="77777777" w:rsidR="00A7252C" w:rsidRPr="00E65C1B" w:rsidRDefault="00A7252C" w:rsidP="00035451">
            <w:pPr>
              <w:pStyle w:val="BodyText"/>
              <w:numPr>
                <w:ilvl w:val="0"/>
                <w:numId w:val="0"/>
              </w:numPr>
              <w:spacing w:after="0" w:line="276" w:lineRule="auto"/>
              <w:rPr>
                <w:rFonts w:asciiTheme="minorHAnsi" w:hAnsiTheme="minorHAnsi"/>
                <w:sz w:val="18"/>
                <w:szCs w:val="18"/>
              </w:rPr>
            </w:pPr>
          </w:p>
        </w:tc>
      </w:tr>
      <w:tr w:rsidR="00A7252C" w:rsidRPr="00E1377D" w14:paraId="2A8A741F" w14:textId="77777777" w:rsidTr="00C85F77">
        <w:trPr>
          <w:cantSplit w:val="0"/>
          <w:jc w:val="center"/>
        </w:trPr>
        <w:tc>
          <w:tcPr>
            <w:tcW w:w="9757" w:type="dxa"/>
            <w:gridSpan w:val="3"/>
            <w:shd w:val="clear" w:color="auto" w:fill="D1EEEA" w:themeFill="accent2"/>
          </w:tcPr>
          <w:p w14:paraId="05152687" w14:textId="77777777" w:rsidR="00A7252C" w:rsidRPr="00486233" w:rsidRDefault="00A7252C" w:rsidP="00035451">
            <w:pPr>
              <w:pStyle w:val="BodyText"/>
              <w:numPr>
                <w:ilvl w:val="0"/>
                <w:numId w:val="5"/>
              </w:numPr>
              <w:spacing w:after="0" w:line="276" w:lineRule="auto"/>
              <w:contextualSpacing/>
              <w:rPr>
                <w:rFonts w:asciiTheme="minorHAnsi" w:hAnsiTheme="minorHAnsi"/>
                <w:sz w:val="18"/>
                <w:szCs w:val="18"/>
              </w:rPr>
            </w:pPr>
            <w:r w:rsidRPr="00486233">
              <w:rPr>
                <w:rFonts w:asciiTheme="minorHAnsi" w:hAnsiTheme="minorHAnsi"/>
                <w:sz w:val="18"/>
                <w:szCs w:val="18"/>
              </w:rPr>
              <w:lastRenderedPageBreak/>
              <w:t>20. Storage for Linen</w:t>
            </w:r>
          </w:p>
          <w:p w14:paraId="33F07377" w14:textId="1773C4B0" w:rsidR="00A7252C" w:rsidRPr="00486233" w:rsidRDefault="00A7252C" w:rsidP="00035451">
            <w:pPr>
              <w:pStyle w:val="BodyText"/>
              <w:numPr>
                <w:ilvl w:val="0"/>
                <w:numId w:val="5"/>
              </w:numPr>
              <w:spacing w:after="0" w:line="276" w:lineRule="auto"/>
              <w:rPr>
                <w:rFonts w:asciiTheme="minorHAnsi" w:hAnsiTheme="minorHAnsi"/>
                <w:sz w:val="18"/>
                <w:szCs w:val="18"/>
              </w:rPr>
            </w:pPr>
            <w:r w:rsidRPr="00486233">
              <w:rPr>
                <w:rFonts w:asciiTheme="minorHAnsi" w:hAnsiTheme="minorHAnsi"/>
                <w:bCs/>
                <w:sz w:val="16"/>
                <w:szCs w:val="16"/>
              </w:rPr>
              <w:t>Note: consideration only required for ground floor units in accordance with clause 85(2)</w:t>
            </w:r>
          </w:p>
        </w:tc>
      </w:tr>
      <w:tr w:rsidR="00A7252C" w:rsidRPr="00E1377D" w14:paraId="20D36954" w14:textId="77777777" w:rsidTr="000D1678">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4C41854B" w14:textId="77777777" w:rsidR="00A7252C" w:rsidRPr="00486233" w:rsidRDefault="00A7252C" w:rsidP="00035451">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08A37919" w14:textId="6827456E" w:rsidR="00A7252C" w:rsidRPr="00486233" w:rsidRDefault="00A7252C" w:rsidP="003272F4">
            <w:pPr>
              <w:pStyle w:val="BodyText"/>
              <w:numPr>
                <w:ilvl w:val="0"/>
                <w:numId w:val="5"/>
              </w:numPr>
              <w:spacing w:after="0" w:line="276" w:lineRule="auto"/>
              <w:rPr>
                <w:rFonts w:asciiTheme="minorHAnsi" w:hAnsiTheme="minorHAnsi"/>
                <w:sz w:val="18"/>
                <w:szCs w:val="18"/>
              </w:rPr>
            </w:pPr>
            <w:r w:rsidRPr="00486233">
              <w:rPr>
                <w:rFonts w:asciiTheme="minorHAnsi" w:hAnsiTheme="minorHAnsi"/>
                <w:sz w:val="18"/>
                <w:szCs w:val="18"/>
              </w:rPr>
              <w:t>A self-contained dwelling must be provided with a linen storage in accordance with Clause 4.11.5 of AS 4299</w:t>
            </w:r>
          </w:p>
        </w:tc>
        <w:tc>
          <w:tcPr>
            <w:tcW w:w="0" w:type="dxa"/>
            <w:shd w:val="clear" w:color="auto" w:fill="FFFFFF" w:themeFill="background1"/>
          </w:tcPr>
          <w:p w14:paraId="5E541247" w14:textId="77777777" w:rsidR="00396DC0" w:rsidRDefault="00396DC0" w:rsidP="00396DC0">
            <w:pPr>
              <w:pStyle w:val="BodyText"/>
              <w:numPr>
                <w:ilvl w:val="0"/>
                <w:numId w:val="0"/>
              </w:numPr>
              <w:spacing w:after="0" w:line="276" w:lineRule="auto"/>
              <w:rPr>
                <w:rFonts w:asciiTheme="minorHAnsi" w:hAnsiTheme="minorHAnsi"/>
                <w:sz w:val="18"/>
                <w:szCs w:val="18"/>
              </w:rPr>
            </w:pPr>
            <w:r>
              <w:rPr>
                <w:sz w:val="18"/>
                <w:szCs w:val="18"/>
              </w:rPr>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Vista Access Architects Pty Ltd</w:t>
            </w:r>
            <w:r w:rsidRPr="00742919">
              <w:rPr>
                <w:sz w:val="18"/>
                <w:szCs w:val="18"/>
              </w:rPr>
              <w:t>.</w:t>
            </w:r>
            <w:r>
              <w:rPr>
                <w:rFonts w:asciiTheme="minorHAnsi" w:hAnsiTheme="minorHAnsi"/>
                <w:sz w:val="18"/>
                <w:szCs w:val="18"/>
              </w:rPr>
              <w:t xml:space="preserve"> Details to be verified at construction documentation stage. </w:t>
            </w:r>
          </w:p>
          <w:p w14:paraId="5A4E15B8" w14:textId="77777777" w:rsidR="00396DC0" w:rsidRDefault="00396DC0" w:rsidP="00396DC0">
            <w:pPr>
              <w:pStyle w:val="BodyText"/>
              <w:numPr>
                <w:ilvl w:val="0"/>
                <w:numId w:val="0"/>
              </w:numPr>
              <w:spacing w:after="0" w:line="276" w:lineRule="auto"/>
              <w:rPr>
                <w:rFonts w:asciiTheme="minorHAnsi" w:hAnsiTheme="minorHAnsi"/>
                <w:sz w:val="18"/>
                <w:szCs w:val="18"/>
              </w:rPr>
            </w:pPr>
            <w:r w:rsidRPr="00742919">
              <w:rPr>
                <w:sz w:val="18"/>
                <w:szCs w:val="18"/>
              </w:rPr>
              <w:t>Identified Requirement No. 7</w:t>
            </w:r>
            <w:r>
              <w:rPr>
                <w:sz w:val="18"/>
                <w:szCs w:val="18"/>
              </w:rPr>
              <w:t>3 imposed to ensure compliance</w:t>
            </w:r>
          </w:p>
          <w:p w14:paraId="02696850" w14:textId="4C481872" w:rsidR="008038DC" w:rsidRPr="008038DC" w:rsidRDefault="008038DC" w:rsidP="008038DC">
            <w:pPr>
              <w:pStyle w:val="BodyText"/>
              <w:numPr>
                <w:ilvl w:val="0"/>
                <w:numId w:val="5"/>
              </w:numPr>
              <w:spacing w:after="0" w:line="276" w:lineRule="auto"/>
              <w:rPr>
                <w:rFonts w:asciiTheme="minorHAnsi" w:hAnsiTheme="minorHAnsi"/>
                <w:sz w:val="18"/>
                <w:szCs w:val="18"/>
              </w:rPr>
            </w:pPr>
          </w:p>
        </w:tc>
      </w:tr>
      <w:tr w:rsidR="00A7252C" w:rsidRPr="00E1377D" w14:paraId="6047DF73" w14:textId="77777777" w:rsidTr="00C85F77">
        <w:trPr>
          <w:cantSplit w:val="0"/>
          <w:jc w:val="center"/>
        </w:trPr>
        <w:tc>
          <w:tcPr>
            <w:tcW w:w="9757" w:type="dxa"/>
            <w:gridSpan w:val="3"/>
            <w:shd w:val="clear" w:color="auto" w:fill="D1EEEA" w:themeFill="accent2"/>
          </w:tcPr>
          <w:p w14:paraId="5346DAE2" w14:textId="4A62D2D5" w:rsidR="00A7252C" w:rsidRPr="00D12245" w:rsidRDefault="00A7252C" w:rsidP="00035451">
            <w:pPr>
              <w:pStyle w:val="BodyText"/>
              <w:numPr>
                <w:ilvl w:val="0"/>
                <w:numId w:val="5"/>
              </w:numPr>
              <w:spacing w:after="0" w:line="276" w:lineRule="auto"/>
              <w:rPr>
                <w:rFonts w:asciiTheme="minorHAnsi" w:hAnsiTheme="minorHAnsi"/>
                <w:sz w:val="18"/>
                <w:szCs w:val="18"/>
              </w:rPr>
            </w:pPr>
            <w:r w:rsidRPr="00D12245">
              <w:rPr>
                <w:rFonts w:asciiTheme="minorHAnsi" w:hAnsiTheme="minorHAnsi"/>
                <w:sz w:val="18"/>
                <w:szCs w:val="18"/>
              </w:rPr>
              <w:t>21. Garbage</w:t>
            </w:r>
          </w:p>
        </w:tc>
      </w:tr>
      <w:tr w:rsidR="00A7252C" w:rsidRPr="00E1377D" w14:paraId="4F9341BB" w14:textId="77777777" w:rsidTr="000D1678">
        <w:trPr>
          <w:cnfStyle w:val="000000010000" w:firstRow="0" w:lastRow="0" w:firstColumn="0" w:lastColumn="0" w:oddVBand="0" w:evenVBand="0" w:oddHBand="0" w:evenHBand="1" w:firstRowFirstColumn="0" w:firstRowLastColumn="0" w:lastRowFirstColumn="0" w:lastRowLastColumn="0"/>
          <w:cantSplit w:val="0"/>
          <w:jc w:val="center"/>
        </w:trPr>
        <w:tc>
          <w:tcPr>
            <w:tcW w:w="2127" w:type="dxa"/>
            <w:shd w:val="clear" w:color="auto" w:fill="FFFFFF" w:themeFill="background1"/>
          </w:tcPr>
          <w:p w14:paraId="66F039AC" w14:textId="7FC0037A" w:rsidR="00A7252C" w:rsidRPr="00D12245" w:rsidRDefault="00A7252C" w:rsidP="00035451">
            <w:pPr>
              <w:pStyle w:val="BodyText"/>
              <w:numPr>
                <w:ilvl w:val="0"/>
                <w:numId w:val="5"/>
              </w:numPr>
              <w:spacing w:after="0" w:line="276" w:lineRule="auto"/>
              <w:rPr>
                <w:rFonts w:asciiTheme="minorHAnsi" w:hAnsiTheme="minorHAnsi"/>
                <w:sz w:val="18"/>
                <w:szCs w:val="18"/>
              </w:rPr>
            </w:pPr>
          </w:p>
        </w:tc>
        <w:tc>
          <w:tcPr>
            <w:tcW w:w="4378" w:type="dxa"/>
            <w:shd w:val="clear" w:color="auto" w:fill="FFFFFF" w:themeFill="background1"/>
          </w:tcPr>
          <w:p w14:paraId="28E15B05" w14:textId="3D3F4C81" w:rsidR="00A7252C" w:rsidRPr="00D12245" w:rsidRDefault="00A7252C" w:rsidP="003272F4">
            <w:pPr>
              <w:pStyle w:val="BodyText"/>
              <w:numPr>
                <w:ilvl w:val="0"/>
                <w:numId w:val="5"/>
              </w:numPr>
              <w:spacing w:after="0" w:line="276" w:lineRule="auto"/>
              <w:rPr>
                <w:rFonts w:asciiTheme="minorHAnsi" w:hAnsiTheme="minorHAnsi"/>
                <w:sz w:val="18"/>
                <w:szCs w:val="18"/>
              </w:rPr>
            </w:pPr>
            <w:r w:rsidRPr="00D12245">
              <w:rPr>
                <w:rFonts w:asciiTheme="minorHAnsi" w:hAnsiTheme="minorHAnsi"/>
                <w:sz w:val="18"/>
                <w:szCs w:val="18"/>
              </w:rPr>
              <w:t>A garbage storage area must be provided in an accessible location.</w:t>
            </w:r>
          </w:p>
        </w:tc>
        <w:tc>
          <w:tcPr>
            <w:tcW w:w="0" w:type="dxa"/>
            <w:shd w:val="clear" w:color="auto" w:fill="FFFFFF" w:themeFill="background1"/>
          </w:tcPr>
          <w:p w14:paraId="49229771" w14:textId="77777777" w:rsidR="00396DC0" w:rsidRDefault="00396DC0" w:rsidP="00396DC0">
            <w:pPr>
              <w:pStyle w:val="BodyText"/>
              <w:numPr>
                <w:ilvl w:val="0"/>
                <w:numId w:val="0"/>
              </w:numPr>
              <w:spacing w:after="0" w:line="276" w:lineRule="auto"/>
              <w:rPr>
                <w:rFonts w:asciiTheme="minorHAnsi" w:hAnsiTheme="minorHAnsi"/>
                <w:sz w:val="18"/>
                <w:szCs w:val="18"/>
              </w:rPr>
            </w:pPr>
            <w:r>
              <w:rPr>
                <w:sz w:val="18"/>
                <w:szCs w:val="18"/>
              </w:rPr>
              <w:t>Capable of c</w:t>
            </w:r>
            <w:r w:rsidRPr="00742919">
              <w:rPr>
                <w:sz w:val="18"/>
                <w:szCs w:val="18"/>
              </w:rPr>
              <w:t>ompliance</w:t>
            </w:r>
            <w:r>
              <w:rPr>
                <w:sz w:val="18"/>
                <w:szCs w:val="18"/>
              </w:rPr>
              <w:t xml:space="preserve">. </w:t>
            </w:r>
            <w:r w:rsidRPr="00742919">
              <w:rPr>
                <w:sz w:val="18"/>
                <w:szCs w:val="18"/>
              </w:rPr>
              <w:t xml:space="preserve">as </w:t>
            </w:r>
            <w:r>
              <w:rPr>
                <w:sz w:val="18"/>
                <w:szCs w:val="18"/>
              </w:rPr>
              <w:t xml:space="preserve">indicated in </w:t>
            </w:r>
            <w:r w:rsidRPr="00742919">
              <w:rPr>
                <w:sz w:val="18"/>
                <w:szCs w:val="18"/>
              </w:rPr>
              <w:t xml:space="preserve">the submitted </w:t>
            </w:r>
            <w:r>
              <w:rPr>
                <w:sz w:val="18"/>
                <w:szCs w:val="18"/>
              </w:rPr>
              <w:t>A</w:t>
            </w:r>
            <w:r w:rsidRPr="00742919">
              <w:rPr>
                <w:sz w:val="18"/>
                <w:szCs w:val="18"/>
              </w:rPr>
              <w:t xml:space="preserve">ccessibility </w:t>
            </w:r>
            <w:r>
              <w:rPr>
                <w:sz w:val="18"/>
                <w:szCs w:val="18"/>
              </w:rPr>
              <w:t>R</w:t>
            </w:r>
            <w:r w:rsidRPr="00742919">
              <w:rPr>
                <w:sz w:val="18"/>
                <w:szCs w:val="18"/>
              </w:rPr>
              <w:t xml:space="preserve">eport prepared by </w:t>
            </w:r>
            <w:r>
              <w:rPr>
                <w:rFonts w:asciiTheme="minorHAnsi" w:hAnsiTheme="minorHAnsi" w:cs="Arial"/>
                <w:sz w:val="18"/>
                <w:szCs w:val="18"/>
              </w:rPr>
              <w:t>Vista Access Architects Pty Ltd</w:t>
            </w:r>
            <w:r w:rsidRPr="00742919">
              <w:rPr>
                <w:sz w:val="18"/>
                <w:szCs w:val="18"/>
              </w:rPr>
              <w:t>.</w:t>
            </w:r>
            <w:r>
              <w:rPr>
                <w:rFonts w:asciiTheme="minorHAnsi" w:hAnsiTheme="minorHAnsi"/>
                <w:sz w:val="18"/>
                <w:szCs w:val="18"/>
              </w:rPr>
              <w:t xml:space="preserve"> Details to be verified at construction documentation stage. </w:t>
            </w:r>
          </w:p>
          <w:p w14:paraId="4F189DE5" w14:textId="77777777" w:rsidR="00396DC0" w:rsidRDefault="00396DC0" w:rsidP="00396DC0">
            <w:pPr>
              <w:pStyle w:val="BodyText"/>
              <w:numPr>
                <w:ilvl w:val="0"/>
                <w:numId w:val="0"/>
              </w:numPr>
              <w:spacing w:after="0" w:line="276" w:lineRule="auto"/>
              <w:rPr>
                <w:rFonts w:asciiTheme="minorHAnsi" w:hAnsiTheme="minorHAnsi"/>
                <w:sz w:val="18"/>
                <w:szCs w:val="18"/>
              </w:rPr>
            </w:pPr>
            <w:r w:rsidRPr="00742919">
              <w:rPr>
                <w:sz w:val="18"/>
                <w:szCs w:val="18"/>
              </w:rPr>
              <w:t>Identified Requirement No. 7</w:t>
            </w:r>
            <w:r>
              <w:rPr>
                <w:sz w:val="18"/>
                <w:szCs w:val="18"/>
              </w:rPr>
              <w:t>3 imposed to ensure compliance</w:t>
            </w:r>
          </w:p>
          <w:p w14:paraId="686D98FE" w14:textId="64188E5A" w:rsidR="00D12245" w:rsidRPr="008038DC" w:rsidRDefault="00D12245" w:rsidP="008038DC">
            <w:pPr>
              <w:pStyle w:val="BodyText"/>
              <w:numPr>
                <w:ilvl w:val="0"/>
                <w:numId w:val="5"/>
              </w:numPr>
              <w:spacing w:after="0" w:line="276" w:lineRule="auto"/>
              <w:rPr>
                <w:rFonts w:asciiTheme="minorHAnsi" w:hAnsiTheme="minorHAnsi"/>
                <w:sz w:val="18"/>
                <w:szCs w:val="18"/>
              </w:rPr>
            </w:pPr>
          </w:p>
        </w:tc>
      </w:tr>
    </w:tbl>
    <w:p w14:paraId="5F664F8E" w14:textId="1B7DDF49" w:rsidR="006C7054" w:rsidRPr="00D177C5" w:rsidRDefault="006C7054" w:rsidP="002F2AF9">
      <w:pPr>
        <w:pStyle w:val="HeadNum3"/>
      </w:pPr>
      <w:bookmarkStart w:id="119" w:name="_Ref129341601"/>
      <w:r w:rsidRPr="00D177C5">
        <w:t>Seniors Living Policy: Urban Design Guidelines for Infill Development</w:t>
      </w:r>
      <w:bookmarkEnd w:id="119"/>
    </w:p>
    <w:p w14:paraId="063E1C1F" w14:textId="4C33B7FE" w:rsidR="00CF5E9F" w:rsidRPr="00D12245" w:rsidRDefault="006C7054" w:rsidP="00C85F77">
      <w:pPr>
        <w:pStyle w:val="BodyText"/>
        <w:spacing w:before="120"/>
      </w:pPr>
      <w:r w:rsidRPr="00D177C5">
        <w:t>An assessment of the</w:t>
      </w:r>
      <w:r w:rsidRPr="00D12245">
        <w:t xml:space="preserve"> design of the activity against the </w:t>
      </w:r>
      <w:r w:rsidRPr="00D12245">
        <w:rPr>
          <w:i/>
        </w:rPr>
        <w:t xml:space="preserve">Seniors Living Policy: Urban Design Guidelines for Infill Development </w:t>
      </w:r>
      <w:r w:rsidRPr="00D12245">
        <w:t xml:space="preserve">is provided at </w:t>
      </w:r>
      <w:r w:rsidRPr="00010E91">
        <w:rPr>
          <w:b/>
          <w:iCs/>
        </w:rPr>
        <w:t xml:space="preserve">Appendix </w:t>
      </w:r>
      <w:r w:rsidR="00076BD8" w:rsidRPr="00010E91">
        <w:rPr>
          <w:b/>
          <w:iCs/>
        </w:rPr>
        <w:t>O</w:t>
      </w:r>
      <w:r w:rsidRPr="00010E91">
        <w:t>. The design</w:t>
      </w:r>
      <w:r w:rsidRPr="00D12245">
        <w:t xml:space="preserve"> has followed the Guidelines, except in relation to the following justifiable departures outlined in </w:t>
      </w:r>
      <w:r w:rsidR="00C26CA9" w:rsidRPr="00D12245">
        <w:rPr>
          <w:b/>
        </w:rPr>
        <w:fldChar w:fldCharType="begin"/>
      </w:r>
      <w:r w:rsidR="00C26CA9" w:rsidRPr="00D12245">
        <w:rPr>
          <w:b/>
        </w:rPr>
        <w:instrText xml:space="preserve"> REF _Ref129341268 \h  \* MERGEFORMAT </w:instrText>
      </w:r>
      <w:r w:rsidR="00C26CA9" w:rsidRPr="00D12245">
        <w:rPr>
          <w:b/>
        </w:rPr>
      </w:r>
      <w:r w:rsidR="00C26CA9" w:rsidRPr="00D12245">
        <w:rPr>
          <w:b/>
        </w:rPr>
        <w:fldChar w:fldCharType="separate"/>
      </w:r>
      <w:r w:rsidR="00F75634" w:rsidRPr="00F75634">
        <w:rPr>
          <w:b/>
        </w:rPr>
        <w:t xml:space="preserve">Table </w:t>
      </w:r>
      <w:r w:rsidR="00F75634" w:rsidRPr="00F75634">
        <w:rPr>
          <w:b/>
          <w:noProof/>
        </w:rPr>
        <w:t>7</w:t>
      </w:r>
      <w:r w:rsidR="00C26CA9" w:rsidRPr="00D12245">
        <w:rPr>
          <w:b/>
        </w:rPr>
        <w:fldChar w:fldCharType="end"/>
      </w:r>
      <w:r w:rsidR="000C5681" w:rsidRPr="00D12245">
        <w:rPr>
          <w:b/>
          <w:bCs/>
        </w:rPr>
        <w:t>.</w:t>
      </w:r>
    </w:p>
    <w:p w14:paraId="27A37970" w14:textId="4F2FC30B" w:rsidR="006976B8" w:rsidRPr="00D12245" w:rsidRDefault="006976B8" w:rsidP="00C57B53">
      <w:pPr>
        <w:pStyle w:val="Caption"/>
        <w:keepNext/>
      </w:pPr>
      <w:bookmarkStart w:id="120" w:name="_Ref129341268"/>
      <w:bookmarkStart w:id="121" w:name="_Toc162019283"/>
      <w:r w:rsidRPr="00D12245">
        <w:t xml:space="preserve">Table </w:t>
      </w:r>
      <w:r w:rsidR="00D95A3B">
        <w:fldChar w:fldCharType="begin"/>
      </w:r>
      <w:r w:rsidR="00D95A3B">
        <w:instrText xml:space="preserve"> SEQ Table \* ARABIC </w:instrText>
      </w:r>
      <w:r w:rsidR="00D95A3B">
        <w:fldChar w:fldCharType="separate"/>
      </w:r>
      <w:r w:rsidR="00F75634">
        <w:rPr>
          <w:noProof/>
        </w:rPr>
        <w:t>7</w:t>
      </w:r>
      <w:r w:rsidR="00D95A3B">
        <w:rPr>
          <w:noProof/>
        </w:rPr>
        <w:fldChar w:fldCharType="end"/>
      </w:r>
      <w:bookmarkEnd w:id="120"/>
      <w:r w:rsidRPr="00D12245">
        <w:t xml:space="preserve"> Seniors Living Urban Design Guidelines departures</w:t>
      </w:r>
      <w:bookmarkEnd w:id="121"/>
    </w:p>
    <w:tbl>
      <w:tblPr>
        <w:tblStyle w:val="1DPEDefault"/>
        <w:tblW w:w="0" w:type="auto"/>
        <w:tblLook w:val="04A0" w:firstRow="1" w:lastRow="0" w:firstColumn="1" w:lastColumn="0" w:noHBand="0" w:noVBand="1"/>
      </w:tblPr>
      <w:tblGrid>
        <w:gridCol w:w="4927"/>
        <w:gridCol w:w="4927"/>
      </w:tblGrid>
      <w:tr w:rsidR="00135E27" w:rsidRPr="00E1377D" w14:paraId="721DDF5C" w14:textId="77777777" w:rsidTr="008765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212C38A2" w14:textId="77777777" w:rsidR="00135E27" w:rsidRPr="00D12245" w:rsidRDefault="00135E27" w:rsidP="00135E27">
            <w:pPr>
              <w:pStyle w:val="BodyText"/>
              <w:numPr>
                <w:ilvl w:val="0"/>
                <w:numId w:val="5"/>
              </w:numPr>
              <w:rPr>
                <w:sz w:val="18"/>
                <w:szCs w:val="18"/>
              </w:rPr>
            </w:pPr>
            <w:r w:rsidRPr="00D12245">
              <w:rPr>
                <w:sz w:val="18"/>
                <w:szCs w:val="18"/>
              </w:rPr>
              <w:t xml:space="preserve">Guideline Requirement </w:t>
            </w:r>
          </w:p>
        </w:tc>
        <w:tc>
          <w:tcPr>
            <w:tcW w:w="4927" w:type="dxa"/>
          </w:tcPr>
          <w:p w14:paraId="38856FC6" w14:textId="77777777" w:rsidR="00135E27" w:rsidRPr="00D12245" w:rsidRDefault="00135E27" w:rsidP="00135E27">
            <w:pPr>
              <w:pStyle w:val="BodyText"/>
              <w:numPr>
                <w:ilvl w:val="0"/>
                <w:numId w:val="5"/>
              </w:numPr>
              <w:cnfStyle w:val="100000000000" w:firstRow="1" w:lastRow="0" w:firstColumn="0" w:lastColumn="0" w:oddVBand="0" w:evenVBand="0" w:oddHBand="0" w:evenHBand="0" w:firstRowFirstColumn="0" w:firstRowLastColumn="0" w:lastRowFirstColumn="0" w:lastRowLastColumn="0"/>
              <w:rPr>
                <w:sz w:val="18"/>
                <w:szCs w:val="18"/>
              </w:rPr>
            </w:pPr>
            <w:r w:rsidRPr="00D12245">
              <w:rPr>
                <w:sz w:val="18"/>
                <w:szCs w:val="18"/>
              </w:rPr>
              <w:t xml:space="preserve">Response </w:t>
            </w:r>
          </w:p>
        </w:tc>
      </w:tr>
      <w:tr w:rsidR="00771299" w:rsidRPr="00E1377D" w14:paraId="4925FBD3" w14:textId="77777777" w:rsidTr="00876510">
        <w:tc>
          <w:tcPr>
            <w:cnfStyle w:val="001000000000" w:firstRow="0" w:lastRow="0" w:firstColumn="1" w:lastColumn="0" w:oddVBand="0" w:evenVBand="0" w:oddHBand="0" w:evenHBand="0" w:firstRowFirstColumn="0" w:firstRowLastColumn="0" w:lastRowFirstColumn="0" w:lastRowLastColumn="0"/>
            <w:tcW w:w="4927" w:type="dxa"/>
          </w:tcPr>
          <w:p w14:paraId="789DC2F6" w14:textId="61465D40" w:rsidR="00771299" w:rsidRPr="00E279CA" w:rsidRDefault="00771299" w:rsidP="001B0780">
            <w:pPr>
              <w:pStyle w:val="BodyText"/>
              <w:numPr>
                <w:ilvl w:val="0"/>
                <w:numId w:val="5"/>
              </w:numPr>
              <w:spacing w:before="240"/>
              <w:rPr>
                <w:rFonts w:asciiTheme="minorHAnsi" w:hAnsiTheme="minorHAnsi"/>
                <w:sz w:val="18"/>
                <w:szCs w:val="18"/>
              </w:rPr>
            </w:pPr>
            <w:r w:rsidRPr="00E279CA">
              <w:rPr>
                <w:rFonts w:asciiTheme="minorHAnsi" w:hAnsiTheme="minorHAnsi"/>
                <w:sz w:val="18"/>
                <w:szCs w:val="18"/>
              </w:rPr>
              <w:t>3.08</w:t>
            </w:r>
            <w:r w:rsidR="00E279CA" w:rsidRPr="00E279CA">
              <w:rPr>
                <w:rFonts w:asciiTheme="minorHAnsi" w:hAnsiTheme="minorHAnsi"/>
                <w:sz w:val="18"/>
                <w:szCs w:val="18"/>
              </w:rPr>
              <w:t xml:space="preserve"> </w:t>
            </w:r>
            <w:r w:rsidR="00E279CA" w:rsidRPr="008F496C">
              <w:rPr>
                <w:rFonts w:cs="Arial"/>
                <w:sz w:val="18"/>
                <w:szCs w:val="18"/>
              </w:rPr>
              <w:t>Reduce the apparent bulk and visual impact of the building by breaking down the roof into smaller roof elements?</w:t>
            </w:r>
          </w:p>
        </w:tc>
        <w:tc>
          <w:tcPr>
            <w:tcW w:w="4927" w:type="dxa"/>
          </w:tcPr>
          <w:p w14:paraId="574D3CE5" w14:textId="22EDCAD7" w:rsidR="00771299" w:rsidRDefault="00521EF0" w:rsidP="001B0780">
            <w:pPr>
              <w:pStyle w:val="BodyText"/>
              <w:numPr>
                <w:ilvl w:val="0"/>
                <w:numId w:val="5"/>
              </w:numPr>
              <w:spacing w:before="240"/>
              <w:cnfStyle w:val="000000000000" w:firstRow="0" w:lastRow="0" w:firstColumn="0" w:lastColumn="0" w:oddVBand="0" w:evenVBand="0" w:oddHBand="0" w:evenHBand="0" w:firstRowFirstColumn="0" w:firstRowLastColumn="0" w:lastRowFirstColumn="0" w:lastRowLastColumn="0"/>
              <w:rPr>
                <w:sz w:val="18"/>
              </w:rPr>
            </w:pPr>
            <w:r>
              <w:rPr>
                <w:sz w:val="18"/>
              </w:rPr>
              <w:t>Whilst a single hip</w:t>
            </w:r>
            <w:r w:rsidR="00FD3019">
              <w:rPr>
                <w:sz w:val="18"/>
              </w:rPr>
              <w:t xml:space="preserve"> roof </w:t>
            </w:r>
            <w:r w:rsidR="00244E88">
              <w:rPr>
                <w:sz w:val="18"/>
              </w:rPr>
              <w:t>style is proposed, the accompanying photomontage</w:t>
            </w:r>
            <w:r w:rsidR="008D0077">
              <w:rPr>
                <w:sz w:val="18"/>
              </w:rPr>
              <w:t xml:space="preserve"> and elevations demonstrate that the </w:t>
            </w:r>
            <w:r w:rsidR="0003192D">
              <w:rPr>
                <w:sz w:val="18"/>
              </w:rPr>
              <w:t xml:space="preserve">bulk and scale of the development will be broken down through the use of </w:t>
            </w:r>
            <w:r w:rsidR="00C575A1">
              <w:rPr>
                <w:sz w:val="18"/>
              </w:rPr>
              <w:t>varying high-quality materials, colours and external finished. Landscaping along the front and side elevations will also buffer any perceived bulk and scale impacts when viewed from the streetscape.</w:t>
            </w:r>
          </w:p>
        </w:tc>
      </w:tr>
      <w:tr w:rsidR="00C575A1" w:rsidRPr="00E1377D" w14:paraId="079E3DDE" w14:textId="77777777" w:rsidTr="008765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77DA776F" w14:textId="6938C2F0" w:rsidR="00C575A1" w:rsidRPr="00A259A7" w:rsidRDefault="00C575A1" w:rsidP="00A259A7">
            <w:pPr>
              <w:pStyle w:val="BodyText"/>
              <w:numPr>
                <w:ilvl w:val="0"/>
                <w:numId w:val="5"/>
              </w:numPr>
              <w:spacing w:before="240"/>
              <w:rPr>
                <w:rFonts w:asciiTheme="minorHAnsi" w:hAnsiTheme="minorHAnsi"/>
                <w:sz w:val="18"/>
                <w:szCs w:val="18"/>
              </w:rPr>
            </w:pPr>
            <w:r w:rsidRPr="00A259A7">
              <w:rPr>
                <w:rFonts w:asciiTheme="minorHAnsi" w:hAnsiTheme="minorHAnsi"/>
                <w:sz w:val="18"/>
                <w:szCs w:val="18"/>
              </w:rPr>
              <w:t>3.20</w:t>
            </w:r>
            <w:r w:rsidR="00A259A7" w:rsidRPr="008F496C">
              <w:rPr>
                <w:rFonts w:cs="Arial"/>
                <w:sz w:val="18"/>
                <w:szCs w:val="18"/>
              </w:rPr>
              <w:t xml:space="preserve"> Orientate mailboxes obliquely to the street to reduce visual clutter and the perception of multiple dwellings?</w:t>
            </w:r>
          </w:p>
        </w:tc>
        <w:tc>
          <w:tcPr>
            <w:tcW w:w="4927" w:type="dxa"/>
          </w:tcPr>
          <w:p w14:paraId="1324D8CF" w14:textId="2E1574D3" w:rsidR="00C575A1" w:rsidRDefault="0076504D" w:rsidP="001B0780">
            <w:pPr>
              <w:pStyle w:val="BodyText"/>
              <w:numPr>
                <w:ilvl w:val="0"/>
                <w:numId w:val="5"/>
              </w:numPr>
              <w:spacing w:before="240"/>
              <w:cnfStyle w:val="000000010000" w:firstRow="0" w:lastRow="0" w:firstColumn="0" w:lastColumn="0" w:oddVBand="0" w:evenVBand="0" w:oddHBand="0" w:evenHBand="1" w:firstRowFirstColumn="0" w:firstRowLastColumn="0" w:lastRowFirstColumn="0" w:lastRowLastColumn="0"/>
              <w:rPr>
                <w:sz w:val="18"/>
              </w:rPr>
            </w:pPr>
            <w:r>
              <w:rPr>
                <w:sz w:val="18"/>
              </w:rPr>
              <w:t xml:space="preserve">The proposal has </w:t>
            </w:r>
            <w:r w:rsidR="00CB0AED">
              <w:rPr>
                <w:sz w:val="18"/>
              </w:rPr>
              <w:t xml:space="preserve">split the letterboxes into </w:t>
            </w:r>
            <w:r w:rsidR="000D1678">
              <w:rPr>
                <w:sz w:val="18"/>
              </w:rPr>
              <w:t xml:space="preserve">2 sets of 4 </w:t>
            </w:r>
            <w:r w:rsidR="00CB0AED">
              <w:rPr>
                <w:sz w:val="18"/>
              </w:rPr>
              <w:t xml:space="preserve">, which will </w:t>
            </w:r>
            <w:r w:rsidR="003E5698">
              <w:rPr>
                <w:sz w:val="18"/>
              </w:rPr>
              <w:t>reduce visual amenity impacts and the perception of multiple dwellings.</w:t>
            </w:r>
          </w:p>
        </w:tc>
      </w:tr>
      <w:tr w:rsidR="00B308A5" w:rsidRPr="00E1377D" w14:paraId="228B4EC4" w14:textId="77777777" w:rsidTr="00876510">
        <w:tc>
          <w:tcPr>
            <w:cnfStyle w:val="001000000000" w:firstRow="0" w:lastRow="0" w:firstColumn="1" w:lastColumn="0" w:oddVBand="0" w:evenVBand="0" w:oddHBand="0" w:evenHBand="0" w:firstRowFirstColumn="0" w:firstRowLastColumn="0" w:lastRowFirstColumn="0" w:lastRowLastColumn="0"/>
            <w:tcW w:w="4927" w:type="dxa"/>
          </w:tcPr>
          <w:p w14:paraId="358F48A7" w14:textId="2BF3D7B5" w:rsidR="00B308A5" w:rsidRPr="002377F4" w:rsidRDefault="00B308A5" w:rsidP="00A259A7">
            <w:pPr>
              <w:pStyle w:val="BodyText"/>
              <w:numPr>
                <w:ilvl w:val="0"/>
                <w:numId w:val="5"/>
              </w:numPr>
              <w:spacing w:before="240"/>
              <w:rPr>
                <w:rFonts w:asciiTheme="minorHAnsi" w:hAnsiTheme="minorHAnsi"/>
                <w:sz w:val="18"/>
                <w:szCs w:val="18"/>
              </w:rPr>
            </w:pPr>
            <w:r w:rsidRPr="002377F4">
              <w:rPr>
                <w:rFonts w:asciiTheme="minorHAnsi" w:hAnsiTheme="minorHAnsi"/>
                <w:sz w:val="18"/>
                <w:szCs w:val="18"/>
              </w:rPr>
              <w:lastRenderedPageBreak/>
              <w:t>3.27</w:t>
            </w:r>
            <w:r w:rsidR="00277197" w:rsidRPr="002377F4">
              <w:rPr>
                <w:rFonts w:asciiTheme="minorHAnsi" w:hAnsiTheme="minorHAnsi"/>
                <w:sz w:val="18"/>
                <w:szCs w:val="18"/>
              </w:rPr>
              <w:t xml:space="preserve"> </w:t>
            </w:r>
            <w:r w:rsidR="00277197" w:rsidRPr="008F496C">
              <w:rPr>
                <w:rFonts w:cs="Arial"/>
                <w:sz w:val="18"/>
                <w:szCs w:val="18"/>
              </w:rPr>
              <w:t>Vary the driveway surface material to break it up into a series of smaller spaces? (eg to delineate individual dwellings)</w:t>
            </w:r>
          </w:p>
        </w:tc>
        <w:tc>
          <w:tcPr>
            <w:tcW w:w="4927" w:type="dxa"/>
          </w:tcPr>
          <w:p w14:paraId="54E2F985" w14:textId="0A3B3CCA" w:rsidR="00B308A5" w:rsidRPr="008F496C" w:rsidRDefault="00A72259" w:rsidP="001B0780">
            <w:pPr>
              <w:pStyle w:val="BodyText"/>
              <w:numPr>
                <w:ilvl w:val="0"/>
                <w:numId w:val="5"/>
              </w:numPr>
              <w:spacing w:before="240"/>
              <w:cnfStyle w:val="000000000000" w:firstRow="0" w:lastRow="0" w:firstColumn="0" w:lastColumn="0" w:oddVBand="0" w:evenVBand="0" w:oddHBand="0" w:evenHBand="0" w:firstRowFirstColumn="0" w:firstRowLastColumn="0" w:lastRowFirstColumn="0" w:lastRowLastColumn="0"/>
              <w:rPr>
                <w:sz w:val="18"/>
                <w:highlight w:val="green"/>
              </w:rPr>
            </w:pPr>
            <w:r w:rsidRPr="008F496C">
              <w:rPr>
                <w:sz w:val="18"/>
              </w:rPr>
              <w:t xml:space="preserve">The proposed driveway </w:t>
            </w:r>
            <w:r w:rsidR="0044053F" w:rsidRPr="008F496C">
              <w:rPr>
                <w:sz w:val="18"/>
              </w:rPr>
              <w:t>complies with the minimum width requirements. As such, the use of varying surface materials is not required.</w:t>
            </w:r>
          </w:p>
        </w:tc>
      </w:tr>
      <w:tr w:rsidR="00A11966" w:rsidRPr="00E1377D" w14:paraId="317B74D9" w14:textId="77777777" w:rsidTr="008765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242357F4" w14:textId="1A4F084D" w:rsidR="00A11966" w:rsidRPr="002377F4" w:rsidRDefault="00A11966" w:rsidP="00A259A7">
            <w:pPr>
              <w:pStyle w:val="BodyText"/>
              <w:numPr>
                <w:ilvl w:val="0"/>
                <w:numId w:val="5"/>
              </w:numPr>
              <w:spacing w:before="240"/>
              <w:rPr>
                <w:rFonts w:asciiTheme="minorHAnsi" w:hAnsiTheme="minorHAnsi"/>
                <w:sz w:val="18"/>
                <w:szCs w:val="18"/>
              </w:rPr>
            </w:pPr>
            <w:r w:rsidRPr="002377F4">
              <w:rPr>
                <w:rFonts w:asciiTheme="minorHAnsi" w:hAnsiTheme="minorHAnsi"/>
                <w:sz w:val="18"/>
                <w:szCs w:val="18"/>
              </w:rPr>
              <w:t xml:space="preserve">3.29 </w:t>
            </w:r>
            <w:r w:rsidR="002377F4" w:rsidRPr="008F496C">
              <w:rPr>
                <w:rFonts w:cs="Arial"/>
                <w:sz w:val="18"/>
                <w:szCs w:val="18"/>
              </w:rPr>
              <w:t xml:space="preserve">Provide gates at the head of driveways to minimise visual </w:t>
            </w:r>
            <w:r w:rsidR="002377F4" w:rsidRPr="008F496C">
              <w:rPr>
                <w:rFonts w:cs="Arial" w:hint="eastAsia"/>
                <w:sz w:val="18"/>
                <w:szCs w:val="18"/>
              </w:rPr>
              <w:t>‘</w:t>
            </w:r>
            <w:r w:rsidR="002377F4" w:rsidRPr="008F496C">
              <w:rPr>
                <w:rFonts w:cs="Arial"/>
                <w:sz w:val="18"/>
                <w:szCs w:val="18"/>
              </w:rPr>
              <w:t>pull</w:t>
            </w:r>
            <w:r w:rsidR="002377F4" w:rsidRPr="008F496C">
              <w:rPr>
                <w:rFonts w:cs="Arial" w:hint="eastAsia"/>
                <w:sz w:val="18"/>
                <w:szCs w:val="18"/>
              </w:rPr>
              <w:t>’</w:t>
            </w:r>
            <w:r w:rsidR="002377F4" w:rsidRPr="008F496C">
              <w:rPr>
                <w:rFonts w:cs="Arial"/>
                <w:sz w:val="18"/>
                <w:szCs w:val="18"/>
              </w:rPr>
              <w:t xml:space="preserve"> of the driveway?</w:t>
            </w:r>
          </w:p>
        </w:tc>
        <w:tc>
          <w:tcPr>
            <w:tcW w:w="4927" w:type="dxa"/>
          </w:tcPr>
          <w:p w14:paraId="7AF20374" w14:textId="4F19FA7A" w:rsidR="00A11966" w:rsidRPr="008F496C" w:rsidRDefault="00774A82" w:rsidP="001B0780">
            <w:pPr>
              <w:pStyle w:val="BodyText"/>
              <w:numPr>
                <w:ilvl w:val="0"/>
                <w:numId w:val="5"/>
              </w:numPr>
              <w:spacing w:before="240"/>
              <w:cnfStyle w:val="000000010000" w:firstRow="0" w:lastRow="0" w:firstColumn="0" w:lastColumn="0" w:oddVBand="0" w:evenVBand="0" w:oddHBand="0" w:evenHBand="1" w:firstRowFirstColumn="0" w:firstRowLastColumn="0" w:lastRowFirstColumn="0" w:lastRowLastColumn="0"/>
              <w:rPr>
                <w:sz w:val="18"/>
                <w:highlight w:val="green"/>
              </w:rPr>
            </w:pPr>
            <w:r>
              <w:rPr>
                <w:sz w:val="18"/>
              </w:rPr>
              <w:t xml:space="preserve">Landscaping adjacent to the driveway and the angle minimise the visual pull of the driveway. The provision of gates is not favoured by </w:t>
            </w:r>
            <w:r w:rsidR="00E117AE">
              <w:rPr>
                <w:sz w:val="18"/>
              </w:rPr>
              <w:t>LAHC</w:t>
            </w:r>
            <w:r>
              <w:rPr>
                <w:sz w:val="18"/>
              </w:rPr>
              <w:t xml:space="preserve"> because of associated maintenance issues.  </w:t>
            </w:r>
          </w:p>
        </w:tc>
      </w:tr>
      <w:tr w:rsidR="006C7610" w:rsidRPr="00E1377D" w14:paraId="76A90AC4" w14:textId="77777777" w:rsidTr="00876510">
        <w:tc>
          <w:tcPr>
            <w:cnfStyle w:val="001000000000" w:firstRow="0" w:lastRow="0" w:firstColumn="1" w:lastColumn="0" w:oddVBand="0" w:evenVBand="0" w:oddHBand="0" w:evenHBand="0" w:firstRowFirstColumn="0" w:firstRowLastColumn="0" w:lastRowFirstColumn="0" w:lastRowLastColumn="0"/>
            <w:tcW w:w="4927" w:type="dxa"/>
          </w:tcPr>
          <w:p w14:paraId="03CEE79E" w14:textId="546D9762" w:rsidR="006C7610" w:rsidRPr="004D7811" w:rsidRDefault="006C7610" w:rsidP="00A259A7">
            <w:pPr>
              <w:pStyle w:val="BodyText"/>
              <w:numPr>
                <w:ilvl w:val="0"/>
                <w:numId w:val="5"/>
              </w:numPr>
              <w:spacing w:before="240"/>
              <w:rPr>
                <w:rFonts w:asciiTheme="minorHAnsi" w:hAnsiTheme="minorHAnsi"/>
                <w:sz w:val="18"/>
                <w:szCs w:val="18"/>
              </w:rPr>
            </w:pPr>
            <w:r w:rsidRPr="004D7811">
              <w:rPr>
                <w:rFonts w:asciiTheme="minorHAnsi" w:hAnsiTheme="minorHAnsi"/>
                <w:sz w:val="18"/>
                <w:szCs w:val="18"/>
              </w:rPr>
              <w:t>4.</w:t>
            </w:r>
            <w:r w:rsidR="000C0EBC" w:rsidRPr="004D7811">
              <w:rPr>
                <w:rFonts w:asciiTheme="minorHAnsi" w:hAnsiTheme="minorHAnsi"/>
                <w:sz w:val="18"/>
                <w:szCs w:val="18"/>
              </w:rPr>
              <w:t>04</w:t>
            </w:r>
            <w:r w:rsidR="00F53FFE" w:rsidRPr="008F496C">
              <w:rPr>
                <w:rFonts w:cs="Arial"/>
                <w:sz w:val="18"/>
                <w:szCs w:val="18"/>
              </w:rPr>
              <w:t xml:space="preserve"> Reduce the visual bulk of roof forms by breaking down the roof into smaller elements rather than having a single uninterrupted roof structure?</w:t>
            </w:r>
          </w:p>
        </w:tc>
        <w:tc>
          <w:tcPr>
            <w:tcW w:w="4927" w:type="dxa"/>
          </w:tcPr>
          <w:p w14:paraId="3398595D" w14:textId="6792C043" w:rsidR="006C7610" w:rsidRPr="008F496C" w:rsidRDefault="00774A82" w:rsidP="001B0780">
            <w:pPr>
              <w:pStyle w:val="BodyText"/>
              <w:numPr>
                <w:ilvl w:val="0"/>
                <w:numId w:val="5"/>
              </w:numPr>
              <w:spacing w:before="240"/>
              <w:cnfStyle w:val="000000000000" w:firstRow="0" w:lastRow="0" w:firstColumn="0" w:lastColumn="0" w:oddVBand="0" w:evenVBand="0" w:oddHBand="0" w:evenHBand="0" w:firstRowFirstColumn="0" w:firstRowLastColumn="0" w:lastRowFirstColumn="0" w:lastRowLastColumn="0"/>
              <w:rPr>
                <w:sz w:val="18"/>
                <w:highlight w:val="green"/>
              </w:rPr>
            </w:pPr>
            <w:r>
              <w:rPr>
                <w:sz w:val="18"/>
              </w:rPr>
              <w:t xml:space="preserve">The development is broken into 2 buildings, one addressing Combles Parade and the other addressing Hamel Road. </w:t>
            </w:r>
            <w:r w:rsidR="0076406D">
              <w:rPr>
                <w:sz w:val="18"/>
              </w:rPr>
              <w:t xml:space="preserve">Whilst </w:t>
            </w:r>
            <w:r>
              <w:rPr>
                <w:sz w:val="18"/>
              </w:rPr>
              <w:t xml:space="preserve">each building has </w:t>
            </w:r>
            <w:r w:rsidR="0076406D">
              <w:rPr>
                <w:sz w:val="18"/>
              </w:rPr>
              <w:t>a single hip roof style, the accompanying photomontage and elevations demonstrate that the bulk and scale of the development will be broken down through the use of varying high-quality materials, colours and external finished. Landscaping along the front and side elevations will also buffer any perceived bulk and scale impacts when viewed from the streetscape.</w:t>
            </w:r>
          </w:p>
        </w:tc>
      </w:tr>
      <w:tr w:rsidR="000C0EBC" w:rsidRPr="00E1377D" w14:paraId="38306E82" w14:textId="77777777" w:rsidTr="008765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167F470D" w14:textId="3DD64ABD" w:rsidR="000C0EBC" w:rsidRPr="004D7811" w:rsidRDefault="000C0EBC" w:rsidP="00A259A7">
            <w:pPr>
              <w:pStyle w:val="BodyText"/>
              <w:numPr>
                <w:ilvl w:val="0"/>
                <w:numId w:val="5"/>
              </w:numPr>
              <w:spacing w:before="240"/>
              <w:rPr>
                <w:rFonts w:asciiTheme="minorHAnsi" w:hAnsiTheme="minorHAnsi"/>
                <w:sz w:val="18"/>
                <w:szCs w:val="18"/>
              </w:rPr>
            </w:pPr>
            <w:r w:rsidRPr="004D7811">
              <w:rPr>
                <w:rFonts w:asciiTheme="minorHAnsi" w:hAnsiTheme="minorHAnsi"/>
                <w:sz w:val="18"/>
                <w:szCs w:val="18"/>
              </w:rPr>
              <w:t>4.05</w:t>
            </w:r>
            <w:r w:rsidR="004D7811" w:rsidRPr="008F496C">
              <w:rPr>
                <w:rFonts w:cs="Arial"/>
                <w:sz w:val="18"/>
                <w:szCs w:val="18"/>
              </w:rPr>
              <w:t xml:space="preserve"> Incorporate second stories within the roof space and provide dormer windows?</w:t>
            </w:r>
          </w:p>
        </w:tc>
        <w:tc>
          <w:tcPr>
            <w:tcW w:w="4927" w:type="dxa"/>
          </w:tcPr>
          <w:p w14:paraId="2BD57D30" w14:textId="5B6C8B5D" w:rsidR="000C0EBC" w:rsidRPr="003C5727" w:rsidRDefault="00774A82" w:rsidP="001B0780">
            <w:pPr>
              <w:pStyle w:val="BodyText"/>
              <w:numPr>
                <w:ilvl w:val="0"/>
                <w:numId w:val="5"/>
              </w:numPr>
              <w:spacing w:before="240"/>
              <w:cnfStyle w:val="000000010000" w:firstRow="0" w:lastRow="0" w:firstColumn="0" w:lastColumn="0" w:oddVBand="0" w:evenVBand="0" w:oddHBand="0" w:evenHBand="1" w:firstRowFirstColumn="0" w:firstRowLastColumn="0" w:lastRowFirstColumn="0" w:lastRowLastColumn="0"/>
              <w:rPr>
                <w:sz w:val="18"/>
              </w:rPr>
            </w:pPr>
            <w:r>
              <w:rPr>
                <w:sz w:val="18"/>
              </w:rPr>
              <w:t xml:space="preserve">This style of construction is not consistent with the neighbouring </w:t>
            </w:r>
            <w:r w:rsidR="009A2BA3">
              <w:rPr>
                <w:sz w:val="18"/>
              </w:rPr>
              <w:t>development and not favoured because of increase</w:t>
            </w:r>
            <w:r w:rsidR="00F87B68">
              <w:rPr>
                <w:sz w:val="18"/>
              </w:rPr>
              <w:t>d</w:t>
            </w:r>
            <w:r w:rsidR="009A2BA3">
              <w:rPr>
                <w:sz w:val="18"/>
              </w:rPr>
              <w:t xml:space="preserve"> construction and maintenance costs. </w:t>
            </w:r>
            <w:r w:rsidR="00FC41E5">
              <w:rPr>
                <w:sz w:val="18"/>
              </w:rPr>
              <w:t>.</w:t>
            </w:r>
          </w:p>
        </w:tc>
      </w:tr>
      <w:tr w:rsidR="004D7811" w:rsidRPr="00E1377D" w14:paraId="06D62473" w14:textId="77777777" w:rsidTr="00876510">
        <w:tc>
          <w:tcPr>
            <w:cnfStyle w:val="001000000000" w:firstRow="0" w:lastRow="0" w:firstColumn="1" w:lastColumn="0" w:oddVBand="0" w:evenVBand="0" w:oddHBand="0" w:evenHBand="0" w:firstRowFirstColumn="0" w:firstRowLastColumn="0" w:lastRowFirstColumn="0" w:lastRowLastColumn="0"/>
            <w:tcW w:w="4927" w:type="dxa"/>
          </w:tcPr>
          <w:p w14:paraId="35962707" w14:textId="7872ED35" w:rsidR="004D7811" w:rsidRPr="00147B74" w:rsidRDefault="004D7811" w:rsidP="00A259A7">
            <w:pPr>
              <w:pStyle w:val="BodyText"/>
              <w:numPr>
                <w:ilvl w:val="0"/>
                <w:numId w:val="5"/>
              </w:numPr>
              <w:spacing w:before="240"/>
              <w:rPr>
                <w:rFonts w:asciiTheme="minorHAnsi" w:hAnsiTheme="minorHAnsi"/>
                <w:sz w:val="18"/>
                <w:szCs w:val="18"/>
              </w:rPr>
            </w:pPr>
            <w:r w:rsidRPr="00147B74">
              <w:rPr>
                <w:rFonts w:asciiTheme="minorHAnsi" w:hAnsiTheme="minorHAnsi"/>
                <w:sz w:val="18"/>
                <w:szCs w:val="18"/>
              </w:rPr>
              <w:t>4.16</w:t>
            </w:r>
            <w:r w:rsidR="00435AE6" w:rsidRPr="008F496C">
              <w:rPr>
                <w:rFonts w:cs="Arial"/>
                <w:sz w:val="18"/>
                <w:szCs w:val="18"/>
              </w:rPr>
              <w:t xml:space="preserve"> Design dwellings around internal courtyards?</w:t>
            </w:r>
          </w:p>
        </w:tc>
        <w:tc>
          <w:tcPr>
            <w:tcW w:w="4927" w:type="dxa"/>
          </w:tcPr>
          <w:p w14:paraId="5C641713" w14:textId="1EB16B04" w:rsidR="004D7811" w:rsidRPr="00147B74" w:rsidRDefault="00FC41E5" w:rsidP="001B0780">
            <w:pPr>
              <w:pStyle w:val="BodyText"/>
              <w:numPr>
                <w:ilvl w:val="0"/>
                <w:numId w:val="5"/>
              </w:numPr>
              <w:spacing w:before="240"/>
              <w:cnfStyle w:val="000000000000" w:firstRow="0" w:lastRow="0" w:firstColumn="0" w:lastColumn="0" w:oddVBand="0" w:evenVBand="0" w:oddHBand="0" w:evenHBand="0" w:firstRowFirstColumn="0" w:firstRowLastColumn="0" w:lastRowFirstColumn="0" w:lastRowLastColumn="0"/>
              <w:rPr>
                <w:sz w:val="18"/>
              </w:rPr>
            </w:pPr>
            <w:r w:rsidRPr="008F496C">
              <w:rPr>
                <w:sz w:val="18"/>
              </w:rPr>
              <w:t xml:space="preserve">The built form has </w:t>
            </w:r>
            <w:r w:rsidR="00147B74" w:rsidRPr="008F496C">
              <w:rPr>
                <w:sz w:val="18"/>
              </w:rPr>
              <w:t xml:space="preserve">two street frontages, with the built form broken up into 2 blocks, as demonstrated in the accompanying architectural plans. </w:t>
            </w:r>
            <w:r w:rsidR="00147B74">
              <w:rPr>
                <w:sz w:val="18"/>
              </w:rPr>
              <w:t>As such, a communal open space area is proposed at the centre of the site, enabling a central location for future residents.</w:t>
            </w:r>
          </w:p>
        </w:tc>
      </w:tr>
      <w:tr w:rsidR="00A245A1" w:rsidRPr="00E1377D" w14:paraId="0838A528" w14:textId="77777777" w:rsidTr="008765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38F06B1D" w14:textId="77777777" w:rsidR="00A245A1" w:rsidRPr="00277197" w:rsidRDefault="00A245A1" w:rsidP="001B0780">
            <w:pPr>
              <w:pStyle w:val="BodyText"/>
              <w:numPr>
                <w:ilvl w:val="0"/>
                <w:numId w:val="5"/>
              </w:numPr>
              <w:spacing w:before="240"/>
              <w:rPr>
                <w:rFonts w:asciiTheme="minorHAnsi" w:hAnsiTheme="minorHAnsi"/>
                <w:sz w:val="18"/>
                <w:szCs w:val="18"/>
                <w:highlight w:val="yellow"/>
              </w:rPr>
            </w:pPr>
            <w:r w:rsidRPr="00277197">
              <w:rPr>
                <w:rFonts w:asciiTheme="minorHAnsi" w:hAnsiTheme="minorHAnsi"/>
                <w:sz w:val="18"/>
                <w:szCs w:val="18"/>
              </w:rPr>
              <w:t>5.29 Provide private open space areas that use pervious pavers where private open space is predominantly hard surfaced to allow for water percolation and reduced run-off?</w:t>
            </w:r>
          </w:p>
        </w:tc>
        <w:tc>
          <w:tcPr>
            <w:tcW w:w="4927" w:type="dxa"/>
          </w:tcPr>
          <w:p w14:paraId="7A4A1C9D" w14:textId="5E029180" w:rsidR="00A245A1" w:rsidRPr="00E1377D" w:rsidRDefault="00E117AE" w:rsidP="001B0780">
            <w:pPr>
              <w:pStyle w:val="BodyText"/>
              <w:numPr>
                <w:ilvl w:val="0"/>
                <w:numId w:val="5"/>
              </w:numPr>
              <w:spacing w:before="240"/>
              <w:cnfStyle w:val="000000010000" w:firstRow="0" w:lastRow="0" w:firstColumn="0" w:lastColumn="0" w:oddVBand="0" w:evenVBand="0" w:oddHBand="0" w:evenHBand="1" w:firstRowFirstColumn="0" w:firstRowLastColumn="0" w:lastRowFirstColumn="0" w:lastRowLastColumn="0"/>
              <w:rPr>
                <w:rFonts w:asciiTheme="minorHAnsi" w:hAnsiTheme="minorHAnsi"/>
                <w:sz w:val="18"/>
                <w:szCs w:val="18"/>
                <w:highlight w:val="yellow"/>
              </w:rPr>
            </w:pPr>
            <w:r>
              <w:rPr>
                <w:rFonts w:asciiTheme="minorHAnsi" w:hAnsiTheme="minorHAnsi"/>
                <w:sz w:val="18"/>
                <w:szCs w:val="18"/>
              </w:rPr>
              <w:t>LAHC</w:t>
            </w:r>
            <w:r w:rsidR="00A245A1" w:rsidRPr="00D12245">
              <w:rPr>
                <w:rFonts w:asciiTheme="minorHAnsi" w:hAnsiTheme="minorHAnsi"/>
                <w:sz w:val="18"/>
                <w:szCs w:val="18"/>
              </w:rPr>
              <w:t xml:space="preserve"> policy is to provide hard surface areas for maintenance and durability reasons and to provide stable, non-slip surfaces.</w:t>
            </w:r>
            <w:r w:rsidR="00D12245" w:rsidRPr="00D12245">
              <w:rPr>
                <w:rFonts w:asciiTheme="minorHAnsi" w:hAnsiTheme="minorHAnsi"/>
                <w:sz w:val="18"/>
                <w:szCs w:val="18"/>
              </w:rPr>
              <w:t xml:space="preserve"> The size of </w:t>
            </w:r>
            <w:r w:rsidR="00F246B7" w:rsidRPr="00D12245">
              <w:rPr>
                <w:rFonts w:asciiTheme="minorHAnsi" w:hAnsiTheme="minorHAnsi"/>
                <w:sz w:val="18"/>
                <w:szCs w:val="18"/>
              </w:rPr>
              <w:t>hard</w:t>
            </w:r>
            <w:r w:rsidR="00F246B7">
              <w:rPr>
                <w:rFonts w:asciiTheme="minorHAnsi" w:hAnsiTheme="minorHAnsi"/>
                <w:sz w:val="18"/>
                <w:szCs w:val="18"/>
              </w:rPr>
              <w:t>-</w:t>
            </w:r>
            <w:r w:rsidR="00D12245" w:rsidRPr="00D12245">
              <w:rPr>
                <w:rFonts w:asciiTheme="minorHAnsi" w:hAnsiTheme="minorHAnsi"/>
                <w:sz w:val="18"/>
                <w:szCs w:val="18"/>
              </w:rPr>
              <w:t>paved areas is balanced against soft planting areas.</w:t>
            </w:r>
          </w:p>
        </w:tc>
      </w:tr>
    </w:tbl>
    <w:p w14:paraId="2C685850" w14:textId="77777777" w:rsidR="006C7054" w:rsidRPr="00076BD8" w:rsidRDefault="006C7054" w:rsidP="006D637F">
      <w:pPr>
        <w:pStyle w:val="HeadNum3"/>
      </w:pPr>
      <w:bookmarkStart w:id="122" w:name="_Toc76654285"/>
      <w:bookmarkStart w:id="123" w:name="_Ref129341692"/>
      <w:r w:rsidRPr="00076BD8">
        <w:t>Good Design for Social Housing</w:t>
      </w:r>
      <w:bookmarkEnd w:id="122"/>
      <w:bookmarkEnd w:id="123"/>
    </w:p>
    <w:p w14:paraId="68D0E2F5" w14:textId="55965E04" w:rsidR="009A2BA3" w:rsidRPr="00751853" w:rsidRDefault="009A2BA3" w:rsidP="009A2BA3">
      <w:pPr>
        <w:pStyle w:val="BodyText"/>
        <w:numPr>
          <w:ilvl w:val="0"/>
          <w:numId w:val="5"/>
        </w:numPr>
      </w:pPr>
      <w:r w:rsidRPr="00751853">
        <w:t xml:space="preserve">Good Design for Social Housing </w:t>
      </w:r>
      <w:r>
        <w:t xml:space="preserve">establishes </w:t>
      </w:r>
      <w:r w:rsidRPr="00751853">
        <w:t xml:space="preserve">the </w:t>
      </w:r>
      <w:r>
        <w:t>4</w:t>
      </w:r>
      <w:r w:rsidRPr="00751853">
        <w:t xml:space="preserve"> key goals and their underpinning principles </w:t>
      </w:r>
      <w:r>
        <w:t>to</w:t>
      </w:r>
      <w:r w:rsidRPr="00751853">
        <w:t xml:space="preserve"> </w:t>
      </w:r>
      <w:r>
        <w:t xml:space="preserve">delivering better </w:t>
      </w:r>
      <w:r w:rsidRPr="00751853">
        <w:t xml:space="preserve">social housing </w:t>
      </w:r>
      <w:r>
        <w:t>outcomes for NSW</w:t>
      </w:r>
      <w:r w:rsidRPr="00751853">
        <w:t>.</w:t>
      </w:r>
      <w:r>
        <w:t xml:space="preserve"> </w:t>
      </w:r>
      <w:r w:rsidRPr="00751853">
        <w:t xml:space="preserve"> </w:t>
      </w:r>
    </w:p>
    <w:p w14:paraId="309FAD8B" w14:textId="77777777" w:rsidR="009A2BA3" w:rsidRDefault="009A2BA3" w:rsidP="009A2BA3">
      <w:pPr>
        <w:pStyle w:val="BodyText"/>
        <w:numPr>
          <w:ilvl w:val="0"/>
          <w:numId w:val="5"/>
        </w:numPr>
      </w:pPr>
      <w:r>
        <w:t xml:space="preserve">Clause 108C(1)(e)(i) of the Housing SEPP requires the relevant authority to consider the relevant provisions of the </w:t>
      </w:r>
      <w:r w:rsidRPr="00A55579">
        <w:rPr>
          <w:i/>
        </w:rPr>
        <w:t>Good Design for Social Housing policy</w:t>
      </w:r>
      <w:r>
        <w:t xml:space="preserve"> (September 2020) when assessing a proposed seniors housing development under Part 5, Division 8 of the Housing SEPP. </w:t>
      </w:r>
    </w:p>
    <w:p w14:paraId="32627FA4" w14:textId="7927D2A7" w:rsidR="006C7054" w:rsidRPr="00076BD8" w:rsidRDefault="009A2BA3" w:rsidP="009A2BA3">
      <w:pPr>
        <w:pStyle w:val="BodyText"/>
        <w:spacing w:before="120"/>
      </w:pPr>
      <w:r>
        <w:t xml:space="preserve">The following assessment against </w:t>
      </w:r>
      <w:r w:rsidRPr="006C7054">
        <w:t>the</w:t>
      </w:r>
      <w:r>
        <w:t xml:space="preserve"> </w:t>
      </w:r>
      <w:r w:rsidRPr="006C7054">
        <w:rPr>
          <w:i/>
        </w:rPr>
        <w:t>Good Design for Social Housing</w:t>
      </w:r>
      <w:r w:rsidRPr="006C7054">
        <w:t xml:space="preserve"> </w:t>
      </w:r>
      <w:r>
        <w:t xml:space="preserve">demonstrates that </w:t>
      </w:r>
      <w:r w:rsidRPr="006C7054">
        <w:t xml:space="preserve">the proposed development </w:t>
      </w:r>
      <w:r>
        <w:t xml:space="preserve">has adequately considered the goals and principles outlined. Each goal is individually addressed below </w:t>
      </w:r>
      <w:r w:rsidR="006C7054" w:rsidRPr="00076BD8">
        <w:t xml:space="preserve">in </w:t>
      </w:r>
      <w:r w:rsidR="00E705E8" w:rsidRPr="00335F68">
        <w:rPr>
          <w:b/>
          <w:bCs/>
        </w:rPr>
        <w:t>Table 8</w:t>
      </w:r>
      <w:r w:rsidR="00E705E8" w:rsidRPr="00076BD8">
        <w:t xml:space="preserve"> </w:t>
      </w:r>
      <w:r w:rsidR="006C7054" w:rsidRPr="00076BD8">
        <w:t xml:space="preserve">below. Refer to Housing for Seniors Checklist in </w:t>
      </w:r>
      <w:r w:rsidR="006C7054" w:rsidRPr="00076BD8">
        <w:rPr>
          <w:b/>
          <w:bCs/>
        </w:rPr>
        <w:t xml:space="preserve">Appendix </w:t>
      </w:r>
      <w:r w:rsidR="00076BD8" w:rsidRPr="00076BD8">
        <w:rPr>
          <w:b/>
          <w:bCs/>
        </w:rPr>
        <w:t>O</w:t>
      </w:r>
      <w:r w:rsidR="006C7054" w:rsidRPr="00076BD8">
        <w:t xml:space="preserve">. </w:t>
      </w:r>
    </w:p>
    <w:p w14:paraId="2355970A" w14:textId="633CBBDA" w:rsidR="003B75FD" w:rsidRPr="00E1377D" w:rsidRDefault="000C5681" w:rsidP="008F496C">
      <w:pPr>
        <w:pStyle w:val="Caption"/>
        <w:keepNext/>
        <w:rPr>
          <w:highlight w:val="yellow"/>
        </w:rPr>
      </w:pPr>
      <w:bookmarkStart w:id="124" w:name="_Ref129341300"/>
      <w:bookmarkStart w:id="125" w:name="_Toc162019284"/>
      <w:r w:rsidRPr="00076BD8">
        <w:lastRenderedPageBreak/>
        <w:t xml:space="preserve">Table </w:t>
      </w:r>
      <w:r w:rsidR="00D95A3B">
        <w:fldChar w:fldCharType="begin"/>
      </w:r>
      <w:r w:rsidR="00D95A3B">
        <w:instrText xml:space="preserve"> SEQ Table \* ARABIC </w:instrText>
      </w:r>
      <w:r w:rsidR="00D95A3B">
        <w:fldChar w:fldCharType="separate"/>
      </w:r>
      <w:r w:rsidR="00F75634">
        <w:rPr>
          <w:noProof/>
        </w:rPr>
        <w:t>8</w:t>
      </w:r>
      <w:r w:rsidR="00D95A3B">
        <w:rPr>
          <w:noProof/>
        </w:rPr>
        <w:fldChar w:fldCharType="end"/>
      </w:r>
      <w:bookmarkEnd w:id="124"/>
      <w:r w:rsidRPr="00076BD8">
        <w:t xml:space="preserve"> Good Design for Social Housing – Relevant Goals &amp; Principles</w:t>
      </w:r>
      <w:bookmarkEnd w:id="125"/>
    </w:p>
    <w:tbl>
      <w:tblPr>
        <w:tblStyle w:val="1DPEDefault"/>
        <w:tblW w:w="0" w:type="auto"/>
        <w:jc w:val="center"/>
        <w:tblLook w:val="04A0" w:firstRow="1" w:lastRow="0" w:firstColumn="1" w:lastColumn="0" w:noHBand="0" w:noVBand="1"/>
      </w:tblPr>
      <w:tblGrid>
        <w:gridCol w:w="1757"/>
        <w:gridCol w:w="2921"/>
        <w:gridCol w:w="4950"/>
      </w:tblGrid>
      <w:tr w:rsidR="00135E27" w:rsidRPr="00E1377D" w14:paraId="3FD2A017" w14:textId="77777777" w:rsidTr="009C0EFA">
        <w:trPr>
          <w:cnfStyle w:val="100000000000" w:firstRow="1" w:lastRow="0" w:firstColumn="0" w:lastColumn="0" w:oddVBand="0" w:evenVBand="0" w:oddHBand="0" w:evenHBand="0" w:firstRowFirstColumn="0" w:firstRowLastColumn="0" w:lastRowFirstColumn="0" w:lastRowLastColumn="0"/>
          <w:cantSplit w:val="0"/>
          <w:jc w:val="center"/>
        </w:trPr>
        <w:tc>
          <w:tcPr>
            <w:cnfStyle w:val="001000000000" w:firstRow="0" w:lastRow="0" w:firstColumn="1" w:lastColumn="0" w:oddVBand="0" w:evenVBand="0" w:oddHBand="0" w:evenHBand="0" w:firstRowFirstColumn="0" w:firstRowLastColumn="0" w:lastRowFirstColumn="0" w:lastRowLastColumn="0"/>
            <w:tcW w:w="1757" w:type="dxa"/>
          </w:tcPr>
          <w:p w14:paraId="109FA460" w14:textId="77777777" w:rsidR="00135E27" w:rsidRPr="00076BD8" w:rsidRDefault="00135E27" w:rsidP="00135E27">
            <w:pPr>
              <w:pStyle w:val="BodyText"/>
              <w:numPr>
                <w:ilvl w:val="0"/>
                <w:numId w:val="5"/>
              </w:numPr>
              <w:spacing w:after="0" w:line="276" w:lineRule="auto"/>
              <w:rPr>
                <w:bCs/>
                <w:sz w:val="18"/>
              </w:rPr>
            </w:pPr>
            <w:r w:rsidRPr="00076BD8">
              <w:rPr>
                <w:bCs/>
                <w:sz w:val="18"/>
              </w:rPr>
              <w:t>Goals</w:t>
            </w:r>
          </w:p>
        </w:tc>
        <w:tc>
          <w:tcPr>
            <w:tcW w:w="2921" w:type="dxa"/>
          </w:tcPr>
          <w:p w14:paraId="5771B391" w14:textId="77777777" w:rsidR="00135E27" w:rsidRPr="00076BD8" w:rsidRDefault="00135E27" w:rsidP="00135E27">
            <w:pPr>
              <w:pStyle w:val="BodyText"/>
              <w:numPr>
                <w:ilvl w:val="0"/>
                <w:numId w:val="5"/>
              </w:numPr>
              <w:spacing w:after="0" w:line="276" w:lineRule="auto"/>
              <w:cnfStyle w:val="100000000000" w:firstRow="1" w:lastRow="0" w:firstColumn="0" w:lastColumn="0" w:oddVBand="0" w:evenVBand="0" w:oddHBand="0" w:evenHBand="0" w:firstRowFirstColumn="0" w:firstRowLastColumn="0" w:lastRowFirstColumn="0" w:lastRowLastColumn="0"/>
              <w:rPr>
                <w:bCs/>
                <w:sz w:val="18"/>
              </w:rPr>
            </w:pPr>
            <w:r w:rsidRPr="00076BD8">
              <w:rPr>
                <w:bCs/>
                <w:sz w:val="18"/>
              </w:rPr>
              <w:t>Principles</w:t>
            </w:r>
          </w:p>
        </w:tc>
        <w:tc>
          <w:tcPr>
            <w:tcW w:w="4950" w:type="dxa"/>
          </w:tcPr>
          <w:p w14:paraId="4002A076" w14:textId="77777777" w:rsidR="00135E27" w:rsidRPr="00076BD8" w:rsidRDefault="00135E27" w:rsidP="00135E27">
            <w:pPr>
              <w:pStyle w:val="BodyText"/>
              <w:numPr>
                <w:ilvl w:val="0"/>
                <w:numId w:val="5"/>
              </w:numPr>
              <w:spacing w:after="0" w:line="276" w:lineRule="auto"/>
              <w:cnfStyle w:val="100000000000" w:firstRow="1" w:lastRow="0" w:firstColumn="0" w:lastColumn="0" w:oddVBand="0" w:evenVBand="0" w:oddHBand="0" w:evenHBand="0" w:firstRowFirstColumn="0" w:firstRowLastColumn="0" w:lastRowFirstColumn="0" w:lastRowLastColumn="0"/>
              <w:rPr>
                <w:bCs/>
                <w:sz w:val="18"/>
              </w:rPr>
            </w:pPr>
            <w:r w:rsidRPr="00076BD8">
              <w:rPr>
                <w:bCs/>
                <w:sz w:val="18"/>
              </w:rPr>
              <w:t>Comment</w:t>
            </w:r>
            <w:r w:rsidRPr="00076BD8">
              <w:rPr>
                <w:sz w:val="18"/>
              </w:rPr>
              <w:t xml:space="preserve"> - </w:t>
            </w:r>
            <w:r w:rsidRPr="00076BD8">
              <w:rPr>
                <w:i/>
                <w:iCs/>
                <w:sz w:val="18"/>
              </w:rPr>
              <w:t>Discussion on how the design responds to the principles:</w:t>
            </w:r>
          </w:p>
        </w:tc>
      </w:tr>
      <w:tr w:rsidR="00135E27" w:rsidRPr="00E1377D" w14:paraId="14C2E656" w14:textId="77777777" w:rsidTr="009C0EFA">
        <w:trPr>
          <w:cantSplit w:val="0"/>
          <w:jc w:val="center"/>
        </w:trPr>
        <w:tc>
          <w:tcPr>
            <w:cnfStyle w:val="001000000000" w:firstRow="0" w:lastRow="0" w:firstColumn="1" w:lastColumn="0" w:oddVBand="0" w:evenVBand="0" w:oddHBand="0" w:evenHBand="0" w:firstRowFirstColumn="0" w:firstRowLastColumn="0" w:lastRowFirstColumn="0" w:lastRowLastColumn="0"/>
            <w:tcW w:w="1757" w:type="dxa"/>
          </w:tcPr>
          <w:p w14:paraId="0E54684D" w14:textId="77777777" w:rsidR="00135E27" w:rsidRPr="00076BD8" w:rsidRDefault="00135E27" w:rsidP="00135E27">
            <w:pPr>
              <w:pStyle w:val="BodyText"/>
              <w:numPr>
                <w:ilvl w:val="0"/>
                <w:numId w:val="5"/>
              </w:numPr>
              <w:spacing w:after="0" w:line="276" w:lineRule="auto"/>
              <w:rPr>
                <w:bCs/>
                <w:i/>
                <w:iCs/>
                <w:sz w:val="18"/>
              </w:rPr>
            </w:pPr>
            <w:r w:rsidRPr="00076BD8">
              <w:rPr>
                <w:bCs/>
                <w:i/>
                <w:iCs/>
                <w:sz w:val="18"/>
              </w:rPr>
              <w:t>Wellbeing</w:t>
            </w:r>
          </w:p>
          <w:p w14:paraId="5732128F" w14:textId="77777777" w:rsidR="00135E27" w:rsidRPr="00076BD8" w:rsidRDefault="00135E27" w:rsidP="00135E27">
            <w:pPr>
              <w:pStyle w:val="BodyText"/>
              <w:numPr>
                <w:ilvl w:val="0"/>
                <w:numId w:val="5"/>
              </w:numPr>
              <w:spacing w:after="0" w:line="276" w:lineRule="auto"/>
              <w:rPr>
                <w:bCs/>
                <w:i/>
                <w:iCs/>
                <w:sz w:val="18"/>
              </w:rPr>
            </w:pPr>
          </w:p>
        </w:tc>
        <w:tc>
          <w:tcPr>
            <w:tcW w:w="2921" w:type="dxa"/>
          </w:tcPr>
          <w:p w14:paraId="36FEE7D1" w14:textId="77777777" w:rsidR="00135E27" w:rsidRPr="00076BD8" w:rsidRDefault="00135E27" w:rsidP="00135E27">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76BD8">
              <w:rPr>
                <w:sz w:val="18"/>
              </w:rPr>
              <w:t>Healthy environments</w:t>
            </w:r>
          </w:p>
          <w:p w14:paraId="6C101E08" w14:textId="77777777" w:rsidR="00135E27" w:rsidRPr="00076BD8" w:rsidRDefault="00135E27" w:rsidP="00135E27">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76BD8">
              <w:rPr>
                <w:sz w:val="18"/>
              </w:rPr>
              <w:t>Good for tenants</w:t>
            </w:r>
          </w:p>
          <w:p w14:paraId="415D0255" w14:textId="7B0C2D4E" w:rsidR="00135E27" w:rsidRPr="00076BD8" w:rsidRDefault="00135E27" w:rsidP="00135E27">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76BD8">
              <w:rPr>
                <w:sz w:val="18"/>
              </w:rPr>
              <w:t xml:space="preserve">Quality </w:t>
            </w:r>
            <w:r w:rsidR="00D3396B">
              <w:rPr>
                <w:sz w:val="18"/>
              </w:rPr>
              <w:t>Homes</w:t>
            </w:r>
          </w:p>
          <w:p w14:paraId="282F403C" w14:textId="77777777" w:rsidR="00135E27" w:rsidRPr="00076BD8" w:rsidRDefault="00135E27" w:rsidP="00135E27">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p>
        </w:tc>
        <w:tc>
          <w:tcPr>
            <w:tcW w:w="4950" w:type="dxa"/>
          </w:tcPr>
          <w:p w14:paraId="37C010F8" w14:textId="2CB85B0A" w:rsidR="00135E27" w:rsidRPr="000F0AC7" w:rsidRDefault="00135E27" w:rsidP="00A07AE3">
            <w:pPr>
              <w:pStyle w:val="BodyText"/>
              <w:numPr>
                <w:ilvl w:val="0"/>
                <w:numId w:val="2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0F0AC7">
              <w:rPr>
                <w:sz w:val="18"/>
                <w:szCs w:val="18"/>
              </w:rPr>
              <w:t xml:space="preserve">Multiple pathways for safe access are provided </w:t>
            </w:r>
            <w:r w:rsidR="00543947">
              <w:rPr>
                <w:sz w:val="18"/>
                <w:szCs w:val="18"/>
              </w:rPr>
              <w:t>for easy access to</w:t>
            </w:r>
            <w:r w:rsidRPr="000F0AC7">
              <w:rPr>
                <w:sz w:val="18"/>
                <w:szCs w:val="18"/>
              </w:rPr>
              <w:t xml:space="preserve"> the building.</w:t>
            </w:r>
          </w:p>
          <w:p w14:paraId="5E57C565" w14:textId="77777777" w:rsidR="00135E27" w:rsidRPr="000F0AC7" w:rsidRDefault="00135E27" w:rsidP="00A07AE3">
            <w:pPr>
              <w:pStyle w:val="BodyText"/>
              <w:numPr>
                <w:ilvl w:val="0"/>
                <w:numId w:val="2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0F0AC7">
              <w:rPr>
                <w:sz w:val="18"/>
                <w:szCs w:val="18"/>
              </w:rPr>
              <w:t xml:space="preserve">The units have been designed to ensure residents have privacy and feel safe with clear separation between shared common space and private spaces. </w:t>
            </w:r>
          </w:p>
          <w:p w14:paraId="644D8A62" w14:textId="5865563A" w:rsidR="00076BD8" w:rsidRPr="000F0AC7" w:rsidRDefault="00076BD8" w:rsidP="00A07AE3">
            <w:pPr>
              <w:pStyle w:val="BodyText"/>
              <w:numPr>
                <w:ilvl w:val="0"/>
                <w:numId w:val="2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0F0AC7">
              <w:rPr>
                <w:sz w:val="18"/>
                <w:szCs w:val="18"/>
              </w:rPr>
              <w:t xml:space="preserve">Each unit has been designed to include quality private open space. </w:t>
            </w:r>
          </w:p>
          <w:p w14:paraId="638713EF" w14:textId="0CA12898" w:rsidR="00076BD8" w:rsidRPr="000F0AC7" w:rsidRDefault="00076BD8" w:rsidP="00A07AE3">
            <w:pPr>
              <w:pStyle w:val="BodyText"/>
              <w:numPr>
                <w:ilvl w:val="0"/>
                <w:numId w:val="2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0F0AC7">
              <w:rPr>
                <w:rFonts w:cs="Arial"/>
                <w:sz w:val="18"/>
                <w:szCs w:val="18"/>
              </w:rPr>
              <w:t>The development has been designed to reduce energy costs for the residents.</w:t>
            </w:r>
          </w:p>
          <w:p w14:paraId="683CA295" w14:textId="21532CFC" w:rsidR="00135E27" w:rsidRPr="000F0AC7" w:rsidRDefault="00085043" w:rsidP="00A07AE3">
            <w:pPr>
              <w:pStyle w:val="BodyText"/>
              <w:numPr>
                <w:ilvl w:val="0"/>
                <w:numId w:val="2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0F0AC7">
              <w:rPr>
                <w:sz w:val="18"/>
                <w:szCs w:val="18"/>
              </w:rPr>
              <w:t>The d</w:t>
            </w:r>
            <w:r w:rsidR="00135E27" w:rsidRPr="000F0AC7">
              <w:rPr>
                <w:sz w:val="18"/>
                <w:szCs w:val="18"/>
              </w:rPr>
              <w:t>evelopment</w:t>
            </w:r>
            <w:r w:rsidRPr="000F0AC7">
              <w:rPr>
                <w:sz w:val="18"/>
                <w:szCs w:val="18"/>
              </w:rPr>
              <w:t xml:space="preserve"> is</w:t>
            </w:r>
            <w:r w:rsidR="00135E27" w:rsidRPr="000F0AC7">
              <w:rPr>
                <w:sz w:val="18"/>
                <w:szCs w:val="18"/>
              </w:rPr>
              <w:t xml:space="preserve"> compliant with BASIX requirements (</w:t>
            </w:r>
            <w:r w:rsidR="00135E27" w:rsidRPr="000F0AC7">
              <w:rPr>
                <w:b/>
                <w:bCs/>
                <w:sz w:val="18"/>
                <w:szCs w:val="18"/>
              </w:rPr>
              <w:t xml:space="preserve">Appendix </w:t>
            </w:r>
            <w:r w:rsidR="00076BD8" w:rsidRPr="00BC6D9B">
              <w:rPr>
                <w:b/>
                <w:bCs/>
                <w:sz w:val="18"/>
                <w:szCs w:val="18"/>
              </w:rPr>
              <w:t>K</w:t>
            </w:r>
            <w:r w:rsidR="00135E27" w:rsidRPr="00BC6D9B">
              <w:rPr>
                <w:sz w:val="18"/>
                <w:szCs w:val="18"/>
              </w:rPr>
              <w:t>).</w:t>
            </w:r>
            <w:r w:rsidR="00135E27" w:rsidRPr="000F0AC7">
              <w:rPr>
                <w:sz w:val="18"/>
                <w:szCs w:val="18"/>
              </w:rPr>
              <w:t xml:space="preserve"> </w:t>
            </w:r>
          </w:p>
          <w:p w14:paraId="2D9F4FEF" w14:textId="147AE735" w:rsidR="00135E27" w:rsidRPr="000F0AC7" w:rsidRDefault="00135E27" w:rsidP="00A07AE3">
            <w:pPr>
              <w:pStyle w:val="BodyText"/>
              <w:numPr>
                <w:ilvl w:val="0"/>
                <w:numId w:val="2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0F0AC7">
              <w:rPr>
                <w:sz w:val="18"/>
                <w:szCs w:val="18"/>
              </w:rPr>
              <w:t xml:space="preserve">The proposal includes </w:t>
            </w:r>
            <w:r w:rsidR="008F5BB9" w:rsidRPr="000F0AC7">
              <w:rPr>
                <w:sz w:val="18"/>
                <w:szCs w:val="18"/>
              </w:rPr>
              <w:t>high</w:t>
            </w:r>
            <w:r w:rsidR="008F5BB9">
              <w:rPr>
                <w:sz w:val="18"/>
                <w:szCs w:val="18"/>
              </w:rPr>
              <w:t>-</w:t>
            </w:r>
            <w:r w:rsidRPr="000F0AC7">
              <w:rPr>
                <w:sz w:val="18"/>
                <w:szCs w:val="18"/>
              </w:rPr>
              <w:t>quality landscaping and outdoor areas to enhance the site amenity for residents and the streetscape.</w:t>
            </w:r>
          </w:p>
          <w:p w14:paraId="36123A1A" w14:textId="77777777" w:rsidR="00076BD8" w:rsidRPr="000F0AC7" w:rsidRDefault="00076BD8" w:rsidP="00A07AE3">
            <w:pPr>
              <w:pStyle w:val="BodyText"/>
              <w:numPr>
                <w:ilvl w:val="0"/>
                <w:numId w:val="2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0F0AC7">
              <w:rPr>
                <w:rFonts w:cs="Arial"/>
                <w:sz w:val="18"/>
                <w:szCs w:val="18"/>
              </w:rPr>
              <w:t>Open plan living/dining areas have been designed with light and bright northern aspect.</w:t>
            </w:r>
          </w:p>
          <w:p w14:paraId="64972066" w14:textId="3D212A7D" w:rsidR="00076BD8" w:rsidRPr="000F0AC7" w:rsidRDefault="00076BD8" w:rsidP="00A07AE3">
            <w:pPr>
              <w:pStyle w:val="BodyText"/>
              <w:numPr>
                <w:ilvl w:val="0"/>
                <w:numId w:val="20"/>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F0AC7">
              <w:rPr>
                <w:rFonts w:cs="Arial"/>
                <w:sz w:val="18"/>
                <w:szCs w:val="18"/>
              </w:rPr>
              <w:t>The proposed development is of modern style architecture.</w:t>
            </w:r>
          </w:p>
        </w:tc>
      </w:tr>
      <w:tr w:rsidR="00135E27" w:rsidRPr="00E1377D" w14:paraId="401D47A1" w14:textId="77777777" w:rsidTr="009C0EFA">
        <w:trPr>
          <w:cnfStyle w:val="000000010000" w:firstRow="0" w:lastRow="0" w:firstColumn="0" w:lastColumn="0" w:oddVBand="0" w:evenVBand="0" w:oddHBand="0" w:evenHBand="1" w:firstRowFirstColumn="0" w:firstRowLastColumn="0" w:lastRowFirstColumn="0" w:lastRowLastColumn="0"/>
          <w:cantSplit w:val="0"/>
          <w:jc w:val="center"/>
        </w:trPr>
        <w:tc>
          <w:tcPr>
            <w:cnfStyle w:val="001000000000" w:firstRow="0" w:lastRow="0" w:firstColumn="1" w:lastColumn="0" w:oddVBand="0" w:evenVBand="0" w:oddHBand="0" w:evenHBand="0" w:firstRowFirstColumn="0" w:firstRowLastColumn="0" w:lastRowFirstColumn="0" w:lastRowLastColumn="0"/>
            <w:tcW w:w="1757" w:type="dxa"/>
          </w:tcPr>
          <w:p w14:paraId="140B3FB2" w14:textId="77777777" w:rsidR="00135E27" w:rsidRPr="000F0AC7" w:rsidRDefault="00135E27" w:rsidP="00135E27">
            <w:pPr>
              <w:pStyle w:val="BodyText"/>
              <w:numPr>
                <w:ilvl w:val="0"/>
                <w:numId w:val="5"/>
              </w:numPr>
              <w:spacing w:after="0" w:line="276" w:lineRule="auto"/>
              <w:rPr>
                <w:bCs/>
                <w:i/>
                <w:iCs/>
                <w:sz w:val="18"/>
              </w:rPr>
            </w:pPr>
            <w:r w:rsidRPr="000F0AC7">
              <w:rPr>
                <w:bCs/>
                <w:i/>
                <w:iCs/>
                <w:sz w:val="18"/>
              </w:rPr>
              <w:t>Belonging</w:t>
            </w:r>
          </w:p>
          <w:p w14:paraId="0E9749F6" w14:textId="77777777" w:rsidR="00135E27" w:rsidRPr="000F0AC7" w:rsidRDefault="00135E27" w:rsidP="00135E27">
            <w:pPr>
              <w:pStyle w:val="BodyText"/>
              <w:numPr>
                <w:ilvl w:val="0"/>
                <w:numId w:val="5"/>
              </w:numPr>
              <w:spacing w:after="0" w:line="276" w:lineRule="auto"/>
              <w:rPr>
                <w:bCs/>
                <w:i/>
                <w:iCs/>
                <w:sz w:val="18"/>
              </w:rPr>
            </w:pPr>
          </w:p>
        </w:tc>
        <w:tc>
          <w:tcPr>
            <w:tcW w:w="2921" w:type="dxa"/>
          </w:tcPr>
          <w:p w14:paraId="5CFD21FB" w14:textId="77777777" w:rsidR="00135E27" w:rsidRPr="000F0AC7" w:rsidRDefault="00135E27" w:rsidP="00135E27">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0F0AC7">
              <w:rPr>
                <w:sz w:val="18"/>
              </w:rPr>
              <w:t>Mixed tenure</w:t>
            </w:r>
          </w:p>
          <w:p w14:paraId="760D7C30" w14:textId="77777777" w:rsidR="00135E27" w:rsidRPr="000F0AC7" w:rsidRDefault="00135E27" w:rsidP="00135E27">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0F0AC7">
              <w:rPr>
                <w:sz w:val="18"/>
              </w:rPr>
              <w:t>Good shared and public spaces</w:t>
            </w:r>
          </w:p>
          <w:p w14:paraId="7E622DC0" w14:textId="77777777" w:rsidR="00135E27" w:rsidRPr="000F0AC7" w:rsidRDefault="00135E27" w:rsidP="00135E27">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0F0AC7">
              <w:rPr>
                <w:sz w:val="18"/>
              </w:rPr>
              <w:t>Contribute to local character</w:t>
            </w:r>
          </w:p>
          <w:p w14:paraId="178229BF" w14:textId="77777777" w:rsidR="00135E27" w:rsidRPr="000F0AC7" w:rsidRDefault="00135E27" w:rsidP="00135E27">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p>
        </w:tc>
        <w:tc>
          <w:tcPr>
            <w:tcW w:w="4950" w:type="dxa"/>
          </w:tcPr>
          <w:p w14:paraId="2502B391" w14:textId="77777777" w:rsidR="000F0AC7" w:rsidRDefault="000F0AC7" w:rsidP="00A07AE3">
            <w:pPr>
              <w:pStyle w:val="BodyText"/>
              <w:numPr>
                <w:ilvl w:val="0"/>
                <w:numId w:val="21"/>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036BEC">
              <w:rPr>
                <w:sz w:val="18"/>
              </w:rPr>
              <w:t xml:space="preserve">Each unit has been designed to include an easily identifiable front entrance. </w:t>
            </w:r>
          </w:p>
          <w:p w14:paraId="119BA455" w14:textId="6EA4D4BF" w:rsidR="000F0AC7" w:rsidRPr="00036BEC" w:rsidRDefault="000F0AC7" w:rsidP="00A07AE3">
            <w:pPr>
              <w:pStyle w:val="BodyText"/>
              <w:numPr>
                <w:ilvl w:val="0"/>
                <w:numId w:val="21"/>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036BEC">
              <w:rPr>
                <w:sz w:val="18"/>
              </w:rPr>
              <w:t>The development propose</w:t>
            </w:r>
            <w:r>
              <w:rPr>
                <w:sz w:val="18"/>
              </w:rPr>
              <w:t>s</w:t>
            </w:r>
            <w:r w:rsidRPr="00036BEC">
              <w:rPr>
                <w:sz w:val="18"/>
              </w:rPr>
              <w:t xml:space="preserve"> attractively designed landscaping along street frontage, shared </w:t>
            </w:r>
            <w:r w:rsidR="00CF1FD7" w:rsidRPr="00036BEC">
              <w:rPr>
                <w:sz w:val="18"/>
              </w:rPr>
              <w:t>driveway,</w:t>
            </w:r>
            <w:r w:rsidRPr="00036BEC">
              <w:rPr>
                <w:sz w:val="18"/>
              </w:rPr>
              <w:t xml:space="preserve"> and shared open space.</w:t>
            </w:r>
          </w:p>
          <w:p w14:paraId="2373193B" w14:textId="4F96F1C2" w:rsidR="000F0AC7" w:rsidRPr="000F0AC7" w:rsidRDefault="000F0AC7" w:rsidP="00A07AE3">
            <w:pPr>
              <w:pStyle w:val="BodyText"/>
              <w:numPr>
                <w:ilvl w:val="0"/>
                <w:numId w:val="21"/>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1E1945">
              <w:rPr>
                <w:sz w:val="18"/>
              </w:rPr>
              <w:t>The building design and landscaping integrates with the surrounding residential neighbourhood.</w:t>
            </w:r>
          </w:p>
          <w:p w14:paraId="3035FD9B" w14:textId="65BA56F4" w:rsidR="00135E27" w:rsidRDefault="00135E27" w:rsidP="00A07AE3">
            <w:pPr>
              <w:pStyle w:val="BodyText"/>
              <w:numPr>
                <w:ilvl w:val="0"/>
                <w:numId w:val="21"/>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sidRPr="000F0AC7">
              <w:rPr>
                <w:sz w:val="18"/>
              </w:rPr>
              <w:t>The development</w:t>
            </w:r>
            <w:r w:rsidR="000F0AC7" w:rsidRPr="000F0AC7">
              <w:rPr>
                <w:sz w:val="18"/>
              </w:rPr>
              <w:t xml:space="preserve"> proposes </w:t>
            </w:r>
            <w:r w:rsidR="000E2FA7">
              <w:rPr>
                <w:sz w:val="18"/>
              </w:rPr>
              <w:t>8</w:t>
            </w:r>
            <w:r w:rsidR="000E2FA7" w:rsidRPr="000F0AC7">
              <w:rPr>
                <w:sz w:val="18"/>
              </w:rPr>
              <w:t xml:space="preserve"> </w:t>
            </w:r>
            <w:r w:rsidR="000F0AC7" w:rsidRPr="000F0AC7">
              <w:rPr>
                <w:sz w:val="18"/>
              </w:rPr>
              <w:t>units and</w:t>
            </w:r>
            <w:r w:rsidRPr="000F0AC7">
              <w:rPr>
                <w:sz w:val="18"/>
              </w:rPr>
              <w:t xml:space="preserve"> is generally small in scale which minimises the resident density. </w:t>
            </w:r>
          </w:p>
          <w:p w14:paraId="4A191A93" w14:textId="3EE3E44C" w:rsidR="000F0AC7" w:rsidRPr="000F0AC7" w:rsidRDefault="000F0AC7" w:rsidP="00A07AE3">
            <w:pPr>
              <w:pStyle w:val="BodyText"/>
              <w:numPr>
                <w:ilvl w:val="0"/>
                <w:numId w:val="21"/>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Pr>
                <w:sz w:val="18"/>
              </w:rPr>
              <w:t xml:space="preserve">The proposed development is consistent with newer style developments in the </w:t>
            </w:r>
            <w:r w:rsidR="000E2FA7">
              <w:rPr>
                <w:sz w:val="18"/>
              </w:rPr>
              <w:t xml:space="preserve">Matraville </w:t>
            </w:r>
            <w:r>
              <w:rPr>
                <w:sz w:val="18"/>
              </w:rPr>
              <w:t xml:space="preserve">locality. </w:t>
            </w:r>
            <w:r w:rsidRPr="001E1945">
              <w:rPr>
                <w:sz w:val="18"/>
              </w:rPr>
              <w:t xml:space="preserve">  </w:t>
            </w:r>
          </w:p>
        </w:tc>
      </w:tr>
      <w:tr w:rsidR="00135E27" w:rsidRPr="00E1377D" w14:paraId="70535C96" w14:textId="77777777" w:rsidTr="001B0780">
        <w:trPr>
          <w:cantSplit w:val="0"/>
          <w:trHeight w:val="701"/>
          <w:jc w:val="center"/>
        </w:trPr>
        <w:tc>
          <w:tcPr>
            <w:cnfStyle w:val="001000000000" w:firstRow="0" w:lastRow="0" w:firstColumn="1" w:lastColumn="0" w:oddVBand="0" w:evenVBand="0" w:oddHBand="0" w:evenHBand="0" w:firstRowFirstColumn="0" w:firstRowLastColumn="0" w:lastRowFirstColumn="0" w:lastRowLastColumn="0"/>
            <w:tcW w:w="1757" w:type="dxa"/>
          </w:tcPr>
          <w:p w14:paraId="3E51B73E" w14:textId="77777777" w:rsidR="00135E27" w:rsidRPr="000F0AC7" w:rsidRDefault="00135E27" w:rsidP="00135E27">
            <w:pPr>
              <w:pStyle w:val="BodyText"/>
              <w:numPr>
                <w:ilvl w:val="0"/>
                <w:numId w:val="5"/>
              </w:numPr>
              <w:spacing w:after="0" w:line="276" w:lineRule="auto"/>
              <w:rPr>
                <w:bCs/>
                <w:i/>
                <w:iCs/>
                <w:sz w:val="18"/>
              </w:rPr>
            </w:pPr>
            <w:r w:rsidRPr="000F0AC7">
              <w:rPr>
                <w:bCs/>
                <w:i/>
                <w:iCs/>
                <w:sz w:val="18"/>
              </w:rPr>
              <w:t>Value</w:t>
            </w:r>
          </w:p>
          <w:p w14:paraId="5FEF9180" w14:textId="77777777" w:rsidR="00135E27" w:rsidRPr="000F0AC7" w:rsidRDefault="00135E27" w:rsidP="00135E27">
            <w:pPr>
              <w:pStyle w:val="BodyText"/>
              <w:numPr>
                <w:ilvl w:val="0"/>
                <w:numId w:val="5"/>
              </w:numPr>
              <w:spacing w:after="0" w:line="276" w:lineRule="auto"/>
              <w:rPr>
                <w:bCs/>
                <w:i/>
                <w:iCs/>
                <w:sz w:val="18"/>
              </w:rPr>
            </w:pPr>
          </w:p>
        </w:tc>
        <w:tc>
          <w:tcPr>
            <w:tcW w:w="2921" w:type="dxa"/>
          </w:tcPr>
          <w:p w14:paraId="04ADBC63" w14:textId="77777777" w:rsidR="00135E27" w:rsidRPr="000F0AC7" w:rsidRDefault="00135E27" w:rsidP="00135E27">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F0AC7">
              <w:rPr>
                <w:sz w:val="18"/>
              </w:rPr>
              <w:t>Whole of lifecycle approach</w:t>
            </w:r>
          </w:p>
          <w:p w14:paraId="1820D020" w14:textId="77777777" w:rsidR="00135E27" w:rsidRPr="000F0AC7" w:rsidRDefault="00135E27" w:rsidP="00135E27">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F0AC7">
              <w:rPr>
                <w:sz w:val="18"/>
              </w:rPr>
              <w:t>Sustainability and resilience</w:t>
            </w:r>
          </w:p>
          <w:p w14:paraId="3DDD0AE8" w14:textId="77777777" w:rsidR="00135E27" w:rsidRPr="000F0AC7" w:rsidRDefault="00135E27" w:rsidP="00135E27">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F0AC7">
              <w:rPr>
                <w:sz w:val="18"/>
              </w:rPr>
              <w:t>Make every dollar count</w:t>
            </w:r>
          </w:p>
          <w:p w14:paraId="63F8315C" w14:textId="77777777" w:rsidR="00135E27" w:rsidRPr="000F0AC7" w:rsidRDefault="00135E27" w:rsidP="00135E27">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p>
        </w:tc>
        <w:tc>
          <w:tcPr>
            <w:tcW w:w="4950" w:type="dxa"/>
          </w:tcPr>
          <w:p w14:paraId="297DCC55" w14:textId="77777777" w:rsidR="000F0AC7" w:rsidRPr="000F0AC7" w:rsidRDefault="000F0AC7" w:rsidP="00A07AE3">
            <w:pPr>
              <w:pStyle w:val="BodyText"/>
              <w:numPr>
                <w:ilvl w:val="0"/>
                <w:numId w:val="22"/>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F0AC7">
              <w:rPr>
                <w:sz w:val="18"/>
              </w:rPr>
              <w:t xml:space="preserve">The redevelopment is an efficient and economical use of existing serviced urban land as the proposal is for the replacement of older housing stock with new and additional high-quality dwellings, designed to be fit-for-purpose, and incorporating sustainable design elements. </w:t>
            </w:r>
          </w:p>
          <w:p w14:paraId="6230E707" w14:textId="77777777" w:rsidR="000F0AC7" w:rsidRPr="000F0AC7" w:rsidRDefault="000F0AC7" w:rsidP="00A07AE3">
            <w:pPr>
              <w:pStyle w:val="BodyText"/>
              <w:numPr>
                <w:ilvl w:val="0"/>
                <w:numId w:val="22"/>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F0AC7">
              <w:rPr>
                <w:sz w:val="18"/>
              </w:rPr>
              <w:t xml:space="preserve">The proposed development will utilise low maintenance and durable materials and landscape species, contributing to the whole-of-life cost of the design. </w:t>
            </w:r>
          </w:p>
          <w:p w14:paraId="38C647B5" w14:textId="77777777" w:rsidR="000F0AC7" w:rsidRPr="000F0AC7" w:rsidRDefault="000F0AC7" w:rsidP="00A07AE3">
            <w:pPr>
              <w:pStyle w:val="BodyText"/>
              <w:numPr>
                <w:ilvl w:val="0"/>
                <w:numId w:val="22"/>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F0AC7">
              <w:rPr>
                <w:sz w:val="18"/>
              </w:rPr>
              <w:t xml:space="preserve">The orientation of each dwelling and private open space area has been designed to optimise natural light to these areas contributing to reduce running costs. </w:t>
            </w:r>
          </w:p>
          <w:p w14:paraId="29B9BA8E" w14:textId="03201780" w:rsidR="000F0AC7" w:rsidRPr="000F0AC7" w:rsidRDefault="000F0AC7" w:rsidP="00A07AE3">
            <w:pPr>
              <w:pStyle w:val="BodyText"/>
              <w:numPr>
                <w:ilvl w:val="0"/>
                <w:numId w:val="22"/>
              </w:numPr>
              <w:spacing w:after="0" w:line="276" w:lineRule="auto"/>
              <w:cnfStyle w:val="000000000000" w:firstRow="0" w:lastRow="0" w:firstColumn="0" w:lastColumn="0" w:oddVBand="0" w:evenVBand="0" w:oddHBand="0" w:evenHBand="0" w:firstRowFirstColumn="0" w:firstRowLastColumn="0" w:lastRowFirstColumn="0" w:lastRowLastColumn="0"/>
            </w:pPr>
            <w:r w:rsidRPr="000F0AC7">
              <w:rPr>
                <w:sz w:val="18"/>
              </w:rPr>
              <w:t>An underground rainwater tank is provided for the development to assist with sustainability and on-site water re</w:t>
            </w:r>
            <w:r w:rsidR="00CC1E17">
              <w:rPr>
                <w:sz w:val="18"/>
              </w:rPr>
              <w:t>use</w:t>
            </w:r>
            <w:r w:rsidRPr="000F0AC7">
              <w:rPr>
                <w:sz w:val="18"/>
              </w:rPr>
              <w:t>.</w:t>
            </w:r>
            <w:r w:rsidRPr="000F0AC7">
              <w:t xml:space="preserve"> </w:t>
            </w:r>
          </w:p>
          <w:p w14:paraId="76A69948" w14:textId="47B9FC78" w:rsidR="000F0AC7" w:rsidRPr="000F0AC7" w:rsidRDefault="000F0AC7" w:rsidP="00A07AE3">
            <w:pPr>
              <w:pStyle w:val="BodyText"/>
              <w:numPr>
                <w:ilvl w:val="0"/>
                <w:numId w:val="22"/>
              </w:numPr>
              <w:spacing w:after="0" w:line="276" w:lineRule="auto"/>
              <w:cnfStyle w:val="000000000000" w:firstRow="0" w:lastRow="0" w:firstColumn="0" w:lastColumn="0" w:oddVBand="0" w:evenVBand="0" w:oddHBand="0" w:evenHBand="0" w:firstRowFirstColumn="0" w:firstRowLastColumn="0" w:lastRowFirstColumn="0" w:lastRowLastColumn="0"/>
              <w:rPr>
                <w:sz w:val="18"/>
              </w:rPr>
            </w:pPr>
            <w:r w:rsidRPr="000F0AC7">
              <w:rPr>
                <w:sz w:val="18"/>
              </w:rPr>
              <w:lastRenderedPageBreak/>
              <w:t>The development has also been designed in accordance BASIX (</w:t>
            </w:r>
            <w:r w:rsidRPr="00BC6D9B">
              <w:rPr>
                <w:b/>
                <w:iCs/>
                <w:sz w:val="18"/>
              </w:rPr>
              <w:t>Appendix K</w:t>
            </w:r>
            <w:r w:rsidRPr="00BC6D9B">
              <w:rPr>
                <w:sz w:val="18"/>
              </w:rPr>
              <w:t>)</w:t>
            </w:r>
            <w:r w:rsidRPr="000F0AC7">
              <w:rPr>
                <w:sz w:val="18"/>
              </w:rPr>
              <w:t xml:space="preserve"> and BCA requirements (</w:t>
            </w:r>
            <w:r w:rsidRPr="000F0AC7">
              <w:rPr>
                <w:b/>
                <w:iCs/>
                <w:sz w:val="18"/>
              </w:rPr>
              <w:t xml:space="preserve">Appendix </w:t>
            </w:r>
            <w:r w:rsidR="009E06A4">
              <w:rPr>
                <w:b/>
                <w:iCs/>
                <w:sz w:val="18"/>
              </w:rPr>
              <w:t>N</w:t>
            </w:r>
            <w:r w:rsidRPr="000F0AC7">
              <w:rPr>
                <w:iCs/>
                <w:sz w:val="18"/>
              </w:rPr>
              <w:t>).</w:t>
            </w:r>
          </w:p>
        </w:tc>
      </w:tr>
      <w:tr w:rsidR="00E20E54" w:rsidRPr="00E1377D" w14:paraId="67B18ACE" w14:textId="77777777" w:rsidTr="009C0EFA">
        <w:trPr>
          <w:cnfStyle w:val="000000010000" w:firstRow="0" w:lastRow="0" w:firstColumn="0" w:lastColumn="0" w:oddVBand="0" w:evenVBand="0" w:oddHBand="0" w:evenHBand="1" w:firstRowFirstColumn="0" w:firstRowLastColumn="0" w:lastRowFirstColumn="0" w:lastRowLastColumn="0"/>
          <w:cantSplit w:val="0"/>
          <w:trHeight w:val="1037"/>
          <w:jc w:val="center"/>
        </w:trPr>
        <w:tc>
          <w:tcPr>
            <w:cnfStyle w:val="001000000000" w:firstRow="0" w:lastRow="0" w:firstColumn="1" w:lastColumn="0" w:oddVBand="0" w:evenVBand="0" w:oddHBand="0" w:evenHBand="0" w:firstRowFirstColumn="0" w:firstRowLastColumn="0" w:lastRowFirstColumn="0" w:lastRowLastColumn="0"/>
            <w:tcW w:w="1757" w:type="dxa"/>
          </w:tcPr>
          <w:p w14:paraId="59D94BFB" w14:textId="43A6895A" w:rsidR="00E20E54" w:rsidRPr="007D5232" w:rsidRDefault="00E20E54" w:rsidP="00135E27">
            <w:pPr>
              <w:pStyle w:val="BodyText"/>
              <w:numPr>
                <w:ilvl w:val="0"/>
                <w:numId w:val="5"/>
              </w:numPr>
              <w:spacing w:after="0" w:line="276" w:lineRule="auto"/>
              <w:rPr>
                <w:bCs/>
                <w:i/>
                <w:iCs/>
                <w:sz w:val="18"/>
              </w:rPr>
            </w:pPr>
            <w:r w:rsidRPr="007D5232">
              <w:rPr>
                <w:bCs/>
                <w:i/>
                <w:iCs/>
                <w:sz w:val="18"/>
                <w:szCs w:val="18"/>
              </w:rPr>
              <w:lastRenderedPageBreak/>
              <w:t>Collaboration</w:t>
            </w:r>
          </w:p>
        </w:tc>
        <w:tc>
          <w:tcPr>
            <w:tcW w:w="2921" w:type="dxa"/>
          </w:tcPr>
          <w:p w14:paraId="72CDBC9B" w14:textId="77777777" w:rsidR="00E20E54" w:rsidRPr="007D5232" w:rsidRDefault="00E20E54" w:rsidP="00A07AE3">
            <w:pPr>
              <w:numPr>
                <w:ilvl w:val="0"/>
                <w:numId w:val="15"/>
              </w:numPr>
              <w:spacing w:before="0" w:after="0" w:line="240" w:lineRule="auto"/>
              <w:ind w:left="424" w:right="113"/>
              <w:jc w:val="both"/>
              <w:cnfStyle w:val="000000010000" w:firstRow="0" w:lastRow="0" w:firstColumn="0" w:lastColumn="0" w:oddVBand="0" w:evenVBand="0" w:oddHBand="0" w:evenHBand="1" w:firstRowFirstColumn="0" w:firstRowLastColumn="0" w:lastRowFirstColumn="0" w:lastRowLastColumn="0"/>
              <w:rPr>
                <w:sz w:val="18"/>
                <w:szCs w:val="18"/>
              </w:rPr>
            </w:pPr>
            <w:r w:rsidRPr="007D5232">
              <w:rPr>
                <w:sz w:val="18"/>
                <w:szCs w:val="18"/>
              </w:rPr>
              <w:t>A good partner</w:t>
            </w:r>
          </w:p>
          <w:p w14:paraId="1DD19A3C" w14:textId="77777777" w:rsidR="00E20E54" w:rsidRPr="007D5232" w:rsidRDefault="00E20E54" w:rsidP="00A07AE3">
            <w:pPr>
              <w:numPr>
                <w:ilvl w:val="0"/>
                <w:numId w:val="15"/>
              </w:numPr>
              <w:spacing w:before="0" w:after="0" w:line="240" w:lineRule="auto"/>
              <w:ind w:left="424" w:right="113"/>
              <w:jc w:val="both"/>
              <w:cnfStyle w:val="000000010000" w:firstRow="0" w:lastRow="0" w:firstColumn="0" w:lastColumn="0" w:oddVBand="0" w:evenVBand="0" w:oddHBand="0" w:evenHBand="1" w:firstRowFirstColumn="0" w:firstRowLastColumn="0" w:lastRowFirstColumn="0" w:lastRowLastColumn="0"/>
              <w:rPr>
                <w:sz w:val="18"/>
                <w:szCs w:val="18"/>
              </w:rPr>
            </w:pPr>
            <w:r w:rsidRPr="007D5232">
              <w:rPr>
                <w:sz w:val="18"/>
                <w:szCs w:val="18"/>
              </w:rPr>
              <w:t>Place making</w:t>
            </w:r>
          </w:p>
          <w:p w14:paraId="0044BAAC" w14:textId="3AF68178" w:rsidR="00E20E54" w:rsidRPr="007D5232" w:rsidRDefault="00E20E54" w:rsidP="00A07AE3">
            <w:pPr>
              <w:numPr>
                <w:ilvl w:val="0"/>
                <w:numId w:val="15"/>
              </w:numPr>
              <w:spacing w:before="0" w:after="0" w:line="240" w:lineRule="auto"/>
              <w:ind w:left="424" w:right="113"/>
              <w:jc w:val="both"/>
              <w:cnfStyle w:val="000000010000" w:firstRow="0" w:lastRow="0" w:firstColumn="0" w:lastColumn="0" w:oddVBand="0" w:evenVBand="0" w:oddHBand="0" w:evenHBand="1" w:firstRowFirstColumn="0" w:firstRowLastColumn="0" w:lastRowFirstColumn="0" w:lastRowLastColumn="0"/>
              <w:rPr>
                <w:sz w:val="18"/>
                <w:szCs w:val="18"/>
              </w:rPr>
            </w:pPr>
            <w:r w:rsidRPr="007D5232">
              <w:rPr>
                <w:sz w:val="18"/>
                <w:szCs w:val="18"/>
              </w:rPr>
              <w:t>Continuous improvement</w:t>
            </w:r>
          </w:p>
        </w:tc>
        <w:tc>
          <w:tcPr>
            <w:tcW w:w="4950" w:type="dxa"/>
          </w:tcPr>
          <w:p w14:paraId="7632DC7B" w14:textId="2B29F75E" w:rsidR="00E20E54" w:rsidRPr="007D5232" w:rsidRDefault="00E20E54" w:rsidP="00A07AE3">
            <w:pPr>
              <w:pStyle w:val="BodyText"/>
              <w:numPr>
                <w:ilvl w:val="0"/>
                <w:numId w:val="15"/>
              </w:numPr>
              <w:spacing w:after="0" w:line="276" w:lineRule="auto"/>
              <w:ind w:left="344"/>
              <w:cnfStyle w:val="000000010000" w:firstRow="0" w:lastRow="0" w:firstColumn="0" w:lastColumn="0" w:oddVBand="0" w:evenVBand="0" w:oddHBand="0" w:evenHBand="1" w:firstRowFirstColumn="0" w:firstRowLastColumn="0" w:lastRowFirstColumn="0" w:lastRowLastColumn="0"/>
              <w:rPr>
                <w:sz w:val="18"/>
              </w:rPr>
            </w:pPr>
            <w:r w:rsidRPr="007D5232">
              <w:rPr>
                <w:sz w:val="18"/>
              </w:rPr>
              <w:t xml:space="preserve">The proposal is of a scale and character that assists with place </w:t>
            </w:r>
            <w:r w:rsidR="00335F68" w:rsidRPr="007D5232">
              <w:rPr>
                <w:sz w:val="18"/>
              </w:rPr>
              <w:t>making and</w:t>
            </w:r>
            <w:r w:rsidR="00BC72EC" w:rsidRPr="007D5232">
              <w:rPr>
                <w:sz w:val="18"/>
              </w:rPr>
              <w:t xml:space="preserve"> complements the</w:t>
            </w:r>
            <w:r w:rsidRPr="007D5232">
              <w:rPr>
                <w:sz w:val="18"/>
              </w:rPr>
              <w:t xml:space="preserve"> surrounding development. </w:t>
            </w:r>
          </w:p>
          <w:p w14:paraId="67BA0DD5" w14:textId="3E938DB6" w:rsidR="00E20E54" w:rsidRPr="007D5232" w:rsidRDefault="00E20E54" w:rsidP="00A07AE3">
            <w:pPr>
              <w:pStyle w:val="BodyText"/>
              <w:numPr>
                <w:ilvl w:val="0"/>
                <w:numId w:val="15"/>
              </w:numPr>
              <w:spacing w:after="0" w:line="276" w:lineRule="auto"/>
              <w:ind w:left="344"/>
              <w:cnfStyle w:val="000000010000" w:firstRow="0" w:lastRow="0" w:firstColumn="0" w:lastColumn="0" w:oddVBand="0" w:evenVBand="0" w:oddHBand="0" w:evenHBand="1" w:firstRowFirstColumn="0" w:firstRowLastColumn="0" w:lastRowFirstColumn="0" w:lastRowLastColumn="0"/>
              <w:rPr>
                <w:sz w:val="18"/>
              </w:rPr>
            </w:pPr>
            <w:r w:rsidRPr="007D5232">
              <w:rPr>
                <w:sz w:val="18"/>
              </w:rPr>
              <w:t xml:space="preserve">Collaboration with a number of stakeholders has been undertaken during the design and assessment process, with the development shaped by input from a wide range of consultants and stakeholders, </w:t>
            </w:r>
            <w:r w:rsidRPr="00A63312">
              <w:rPr>
                <w:sz w:val="18"/>
              </w:rPr>
              <w:t xml:space="preserve">including </w:t>
            </w:r>
            <w:r w:rsidR="007A2B6E">
              <w:rPr>
                <w:sz w:val="18"/>
              </w:rPr>
              <w:t>Randwick</w:t>
            </w:r>
            <w:r w:rsidR="007A2B6E" w:rsidRPr="00A63312">
              <w:rPr>
                <w:sz w:val="18"/>
              </w:rPr>
              <w:t xml:space="preserve"> </w:t>
            </w:r>
            <w:r w:rsidR="00A8225A">
              <w:rPr>
                <w:sz w:val="18"/>
              </w:rPr>
              <w:t xml:space="preserve">City </w:t>
            </w:r>
            <w:r w:rsidRPr="00A63312">
              <w:rPr>
                <w:sz w:val="18"/>
              </w:rPr>
              <w:t>Council.</w:t>
            </w:r>
          </w:p>
        </w:tc>
      </w:tr>
    </w:tbl>
    <w:p w14:paraId="6503F855" w14:textId="58A61651" w:rsidR="007D5232" w:rsidRPr="00052C2C" w:rsidRDefault="00F87B68" w:rsidP="007D5232">
      <w:pPr>
        <w:pStyle w:val="HeadNum3"/>
      </w:pPr>
      <w:bookmarkStart w:id="126" w:name="_Toc76654286"/>
      <w:bookmarkStart w:id="127" w:name="_Ref129341706"/>
      <w:r>
        <w:t xml:space="preserve">Land and Housing Corporation </w:t>
      </w:r>
      <w:r w:rsidR="00122511" w:rsidRPr="00052C2C">
        <w:t xml:space="preserve">Design </w:t>
      </w:r>
      <w:r w:rsidR="006C7054" w:rsidRPr="00052C2C">
        <w:t>Requirements</w:t>
      </w:r>
      <w:bookmarkEnd w:id="126"/>
      <w:bookmarkEnd w:id="127"/>
      <w:r w:rsidR="00122511" w:rsidRPr="00052C2C">
        <w:t xml:space="preserve"> 2023</w:t>
      </w:r>
    </w:p>
    <w:p w14:paraId="2F68716F" w14:textId="2C2B7A11" w:rsidR="007D5232" w:rsidRPr="00052C2C" w:rsidRDefault="007D5232" w:rsidP="007D5232">
      <w:pPr>
        <w:pStyle w:val="BodyText"/>
      </w:pPr>
      <w:r w:rsidRPr="00052C2C">
        <w:t xml:space="preserve">The </w:t>
      </w:r>
      <w:r w:rsidR="00A8225A" w:rsidRPr="00755322">
        <w:rPr>
          <w:i/>
        </w:rPr>
        <w:t>Land and Housing Corporation Design Requirements</w:t>
      </w:r>
      <w:r w:rsidR="00A8225A">
        <w:t xml:space="preserve"> (LAHC</w:t>
      </w:r>
      <w:r w:rsidR="00A8225A" w:rsidDel="00A8225A">
        <w:t xml:space="preserve"> </w:t>
      </w:r>
      <w:r w:rsidRPr="00052C2C">
        <w:t xml:space="preserve">Design Requirements) (February 2023) are used to inform the design and development of the </w:t>
      </w:r>
      <w:r w:rsidR="00E117AE">
        <w:t>LAHC</w:t>
      </w:r>
      <w:r w:rsidRPr="00052C2C">
        <w:t xml:space="preserve"> social housing portfolio. These requirements apply to all new developments and are driven by tenant wellbeing, design quality, environmental performance and operational effectiveness within cost parameters. </w:t>
      </w:r>
    </w:p>
    <w:p w14:paraId="67A17600" w14:textId="34DCB89A" w:rsidR="00052C2C" w:rsidRPr="00052C2C" w:rsidRDefault="00052C2C" w:rsidP="00052C2C">
      <w:pPr>
        <w:pStyle w:val="BodyText"/>
      </w:pPr>
      <w:r w:rsidRPr="00052C2C">
        <w:t xml:space="preserve">Clause 108B (e)(ii) of the Housing SEPP requires </w:t>
      </w:r>
      <w:r w:rsidR="00E117AE">
        <w:t>LAHC</w:t>
      </w:r>
      <w:r w:rsidRPr="00052C2C">
        <w:t xml:space="preserve"> to consider the relevant provisions of the </w:t>
      </w:r>
      <w:r w:rsidR="00A8225A">
        <w:t>LAHC</w:t>
      </w:r>
      <w:r w:rsidRPr="00052C2C">
        <w:t xml:space="preserve"> Design Requirements when assessing a proposed residential housing development under Chapter 3. Part 5, Division 8 of the Housing SEPP. </w:t>
      </w:r>
    </w:p>
    <w:p w14:paraId="612CD6C2" w14:textId="4A50A324" w:rsidR="00052C2C" w:rsidRPr="00052C2C" w:rsidRDefault="00052C2C" w:rsidP="00052C2C">
      <w:pPr>
        <w:pStyle w:val="BodyText"/>
        <w:spacing w:line="276" w:lineRule="auto"/>
      </w:pPr>
      <w:r w:rsidRPr="00052C2C">
        <w:t>The proposed develo</w:t>
      </w:r>
      <w:r w:rsidRPr="009E06A4">
        <w:t xml:space="preserve">pment was designed in accordance with the </w:t>
      </w:r>
      <w:r w:rsidR="00A8225A">
        <w:t>LAHC</w:t>
      </w:r>
      <w:r w:rsidRPr="009E06A4">
        <w:t xml:space="preserve"> Design Requirements 2023 (refer </w:t>
      </w:r>
      <w:r w:rsidRPr="009E06A4">
        <w:rPr>
          <w:b/>
          <w:bCs/>
        </w:rPr>
        <w:t>Appendix O</w:t>
      </w:r>
      <w:r w:rsidRPr="009E06A4">
        <w:t>).</w:t>
      </w:r>
      <w:r w:rsidRPr="00052C2C">
        <w:t xml:space="preserve"> </w:t>
      </w:r>
    </w:p>
    <w:p w14:paraId="6F3134BF" w14:textId="77777777" w:rsidR="006C7054" w:rsidRPr="006266D6" w:rsidRDefault="006C7054" w:rsidP="000D2A4D">
      <w:pPr>
        <w:pStyle w:val="HeadNum3"/>
      </w:pPr>
      <w:r w:rsidRPr="006266D6">
        <w:t>Housing SEPP Design Principles</w:t>
      </w:r>
    </w:p>
    <w:p w14:paraId="2195A704" w14:textId="64C977A9" w:rsidR="00E20E54" w:rsidRPr="006266D6" w:rsidRDefault="00E20E54" w:rsidP="00E20E54">
      <w:pPr>
        <w:pStyle w:val="BodyText"/>
        <w:numPr>
          <w:ilvl w:val="0"/>
          <w:numId w:val="0"/>
        </w:numPr>
        <w:spacing w:before="120"/>
      </w:pPr>
      <w:r w:rsidRPr="006266D6">
        <w:t>The proposed activity is located in an established urban area</w:t>
      </w:r>
      <w:r w:rsidR="006266D6" w:rsidRPr="006266D6">
        <w:t xml:space="preserve">. </w:t>
      </w:r>
      <w:r w:rsidRPr="006266D6">
        <w:t xml:space="preserve">The existing and approved uses of land in the vicinity of the proposed development is for residential purposes. </w:t>
      </w:r>
    </w:p>
    <w:p w14:paraId="0535141B" w14:textId="121F61D2" w:rsidR="00E20E54" w:rsidRPr="006266D6" w:rsidRDefault="00E20E54" w:rsidP="00E20E54">
      <w:pPr>
        <w:pStyle w:val="BodyText"/>
        <w:spacing w:before="120"/>
      </w:pPr>
      <w:r w:rsidRPr="006266D6">
        <w:t>A site analysis was undertaken as part of the design process. The impact of the bulk, scale and built form is considered to be compatible with the existing uses, approved uses and the likely future character of the area.</w:t>
      </w:r>
    </w:p>
    <w:p w14:paraId="60510681" w14:textId="77777777" w:rsidR="00E20E54" w:rsidRPr="006266D6" w:rsidRDefault="00E20E54" w:rsidP="00E20E54">
      <w:pPr>
        <w:pStyle w:val="BodyText"/>
      </w:pPr>
      <w:r w:rsidRPr="006266D6">
        <w:t>There are services, facilities and infrastructure that will be available to meet the demands arising from the proposed activity.</w:t>
      </w:r>
    </w:p>
    <w:p w14:paraId="7CE3523B" w14:textId="6E1319EB" w:rsidR="006762C1" w:rsidRDefault="006C7054" w:rsidP="0061609B">
      <w:pPr>
        <w:pStyle w:val="BodyText"/>
        <w:spacing w:after="0"/>
        <w:rPr>
          <w:b/>
        </w:rPr>
      </w:pPr>
      <w:r w:rsidRPr="006266D6">
        <w:t xml:space="preserve">The Housing SEPP articulates a range of design principles that the </w:t>
      </w:r>
      <w:r w:rsidR="00E117AE">
        <w:t>LAHC</w:t>
      </w:r>
      <w:r w:rsidRPr="006266D6">
        <w:t xml:space="preserve"> must consider in determining whether or not to proceed with a proposed seniors housing activity.</w:t>
      </w:r>
      <w:r w:rsidRPr="006266D6">
        <w:rPr>
          <w:b/>
        </w:rPr>
        <w:t xml:space="preserve"> </w:t>
      </w:r>
      <w:r w:rsidR="00FF1EB2" w:rsidRPr="006266D6">
        <w:rPr>
          <w:b/>
        </w:rPr>
        <w:t xml:space="preserve">Table 9 </w:t>
      </w:r>
      <w:r w:rsidRPr="006266D6">
        <w:t>below demonstrates how the principles have been considered in the design of the proposal</w:t>
      </w:r>
      <w:r w:rsidRPr="006266D6">
        <w:rPr>
          <w:b/>
        </w:rPr>
        <w:t>.</w:t>
      </w:r>
    </w:p>
    <w:p w14:paraId="67FFEAA6" w14:textId="77777777" w:rsidR="00D177C5" w:rsidRPr="006266D6" w:rsidRDefault="00D177C5" w:rsidP="0061609B">
      <w:pPr>
        <w:pStyle w:val="BodyText"/>
        <w:spacing w:after="0"/>
        <w:rPr>
          <w:b/>
        </w:rPr>
      </w:pPr>
    </w:p>
    <w:p w14:paraId="4C1908F8" w14:textId="77777777" w:rsidR="000841C5" w:rsidRDefault="000841C5">
      <w:pPr>
        <w:rPr>
          <w:rFonts w:asciiTheme="majorHAnsi" w:hAnsiTheme="majorHAnsi"/>
          <w:iCs/>
          <w:color w:val="0B3F47" w:themeColor="accent1"/>
          <w:sz w:val="16"/>
          <w:szCs w:val="18"/>
        </w:rPr>
      </w:pPr>
      <w:bookmarkStart w:id="128" w:name="_Ref129342044"/>
      <w:r>
        <w:br w:type="page"/>
      </w:r>
    </w:p>
    <w:p w14:paraId="55A4321E" w14:textId="64016936" w:rsidR="002F2AF9" w:rsidRPr="006266D6" w:rsidRDefault="002F2AF9" w:rsidP="00C57B53">
      <w:pPr>
        <w:pStyle w:val="Caption"/>
        <w:keepNext/>
      </w:pPr>
      <w:bookmarkStart w:id="129" w:name="_Toc162019285"/>
      <w:r w:rsidRPr="006266D6">
        <w:lastRenderedPageBreak/>
        <w:t xml:space="preserve">Table </w:t>
      </w:r>
      <w:r w:rsidR="00D95A3B">
        <w:fldChar w:fldCharType="begin"/>
      </w:r>
      <w:r w:rsidR="00D95A3B">
        <w:instrText xml:space="preserve"> SEQ Table \* ARABIC </w:instrText>
      </w:r>
      <w:r w:rsidR="00D95A3B">
        <w:fldChar w:fldCharType="separate"/>
      </w:r>
      <w:r w:rsidR="00F75634">
        <w:rPr>
          <w:noProof/>
        </w:rPr>
        <w:t>9</w:t>
      </w:r>
      <w:r w:rsidR="00D95A3B">
        <w:rPr>
          <w:noProof/>
        </w:rPr>
        <w:fldChar w:fldCharType="end"/>
      </w:r>
      <w:bookmarkEnd w:id="128"/>
      <w:r w:rsidRPr="006266D6">
        <w:t xml:space="preserve"> Response to Design Principles (Part 5, Division 8)</w:t>
      </w:r>
      <w:bookmarkEnd w:id="129"/>
    </w:p>
    <w:tbl>
      <w:tblPr>
        <w:tblStyle w:val="1DPEDefault"/>
        <w:tblW w:w="10041" w:type="dxa"/>
        <w:jc w:val="center"/>
        <w:tblLayout w:type="fixed"/>
        <w:tblLook w:val="0000" w:firstRow="0" w:lastRow="0" w:firstColumn="0" w:lastColumn="0" w:noHBand="0" w:noVBand="0"/>
      </w:tblPr>
      <w:tblGrid>
        <w:gridCol w:w="5163"/>
        <w:gridCol w:w="4878"/>
      </w:tblGrid>
      <w:tr w:rsidR="00135E27" w:rsidRPr="006266D6" w14:paraId="676194B0" w14:textId="77777777" w:rsidTr="00C86CB4">
        <w:trPr>
          <w:cantSplit w:val="0"/>
          <w:jc w:val="center"/>
        </w:trPr>
        <w:tc>
          <w:tcPr>
            <w:tcW w:w="5163" w:type="dxa"/>
            <w:shd w:val="clear" w:color="auto" w:fill="002060"/>
          </w:tcPr>
          <w:p w14:paraId="7551BF73" w14:textId="77777777" w:rsidR="00135E27" w:rsidRPr="006266D6" w:rsidRDefault="00135E27" w:rsidP="00135E27">
            <w:pPr>
              <w:pStyle w:val="BodyText"/>
              <w:numPr>
                <w:ilvl w:val="0"/>
                <w:numId w:val="5"/>
              </w:numPr>
              <w:spacing w:after="0" w:line="276" w:lineRule="auto"/>
              <w:rPr>
                <w:rFonts w:asciiTheme="minorHAnsi" w:hAnsiTheme="minorHAnsi"/>
                <w:b/>
                <w:sz w:val="18"/>
                <w:szCs w:val="18"/>
              </w:rPr>
            </w:pPr>
            <w:bookmarkStart w:id="130" w:name="_Toc406167062"/>
            <w:r w:rsidRPr="006266D6">
              <w:rPr>
                <w:rFonts w:asciiTheme="minorHAnsi" w:hAnsiTheme="minorHAnsi"/>
                <w:b/>
                <w:sz w:val="18"/>
                <w:szCs w:val="18"/>
              </w:rPr>
              <w:t>Design Principle</w:t>
            </w:r>
          </w:p>
        </w:tc>
        <w:tc>
          <w:tcPr>
            <w:tcW w:w="0" w:type="dxa"/>
            <w:shd w:val="clear" w:color="auto" w:fill="002060"/>
          </w:tcPr>
          <w:p w14:paraId="5C2A8C9F" w14:textId="77777777" w:rsidR="00135E27" w:rsidRPr="006266D6" w:rsidRDefault="00135E27" w:rsidP="00135E27">
            <w:pPr>
              <w:pStyle w:val="BodyText"/>
              <w:numPr>
                <w:ilvl w:val="0"/>
                <w:numId w:val="5"/>
              </w:numPr>
              <w:spacing w:after="0" w:line="276" w:lineRule="auto"/>
              <w:rPr>
                <w:rFonts w:asciiTheme="minorHAnsi" w:hAnsiTheme="minorHAnsi"/>
                <w:b/>
                <w:sz w:val="18"/>
                <w:szCs w:val="18"/>
              </w:rPr>
            </w:pPr>
            <w:r w:rsidRPr="006266D6">
              <w:rPr>
                <w:rFonts w:asciiTheme="minorHAnsi" w:hAnsiTheme="minorHAnsi"/>
                <w:b/>
                <w:sz w:val="18"/>
                <w:szCs w:val="18"/>
              </w:rPr>
              <w:t xml:space="preserve">Response </w:t>
            </w:r>
          </w:p>
        </w:tc>
      </w:tr>
      <w:tr w:rsidR="007E67F2" w:rsidRPr="00E1377D" w14:paraId="43635488" w14:textId="77777777" w:rsidTr="00C86CB4">
        <w:trPr>
          <w:cnfStyle w:val="000000010000" w:firstRow="0" w:lastRow="0" w:firstColumn="0" w:lastColumn="0" w:oddVBand="0" w:evenVBand="0" w:oddHBand="0" w:evenHBand="1" w:firstRowFirstColumn="0" w:firstRowLastColumn="0" w:lastRowFirstColumn="0" w:lastRowLastColumn="0"/>
          <w:cantSplit w:val="0"/>
          <w:trHeight w:val="167"/>
          <w:jc w:val="center"/>
        </w:trPr>
        <w:tc>
          <w:tcPr>
            <w:tcW w:w="10041" w:type="dxa"/>
            <w:gridSpan w:val="2"/>
          </w:tcPr>
          <w:p w14:paraId="03A74734" w14:textId="15326C2E" w:rsidR="00147DCD" w:rsidRPr="006266D6" w:rsidRDefault="007E67F2" w:rsidP="00E02D13">
            <w:pPr>
              <w:jc w:val="center"/>
              <w:rPr>
                <w:rFonts w:asciiTheme="minorHAnsi" w:hAnsiTheme="minorHAnsi" w:cs="Arial"/>
                <w:sz w:val="18"/>
                <w:szCs w:val="18"/>
              </w:rPr>
            </w:pPr>
            <w:r w:rsidRPr="006266D6">
              <w:rPr>
                <w:rFonts w:asciiTheme="minorHAnsi" w:hAnsiTheme="minorHAnsi"/>
                <w:sz w:val="18"/>
                <w:szCs w:val="18"/>
              </w:rPr>
              <w:t>Neighbourhood amenity and streetscape [Section 99]</w:t>
            </w:r>
          </w:p>
        </w:tc>
      </w:tr>
      <w:tr w:rsidR="00E02D13" w:rsidRPr="00E1377D" w14:paraId="6351E130" w14:textId="77777777" w:rsidTr="00C86CB4">
        <w:trPr>
          <w:cantSplit w:val="0"/>
          <w:trHeight w:val="1805"/>
          <w:jc w:val="center"/>
        </w:trPr>
        <w:tc>
          <w:tcPr>
            <w:tcW w:w="10041" w:type="dxa"/>
            <w:gridSpan w:val="2"/>
          </w:tcPr>
          <w:p w14:paraId="07E9F4AE" w14:textId="48BF62AA" w:rsidR="00E02D13" w:rsidRDefault="00E02D13" w:rsidP="00FA7751">
            <w:pPr>
              <w:rPr>
                <w:rFonts w:asciiTheme="minorHAnsi" w:hAnsiTheme="minorHAnsi" w:cs="Arial"/>
                <w:sz w:val="18"/>
                <w:szCs w:val="18"/>
              </w:rPr>
            </w:pPr>
            <w:r w:rsidRPr="006266D6">
              <w:rPr>
                <w:rFonts w:asciiTheme="minorHAnsi" w:hAnsiTheme="minorHAnsi" w:cs="Arial"/>
                <w:sz w:val="18"/>
                <w:szCs w:val="18"/>
              </w:rPr>
              <w:t>The proposal is for self-care infill housing</w:t>
            </w:r>
            <w:r w:rsidR="00060C77">
              <w:rPr>
                <w:rFonts w:asciiTheme="minorHAnsi" w:hAnsiTheme="minorHAnsi" w:cs="Arial"/>
                <w:sz w:val="18"/>
                <w:szCs w:val="18"/>
              </w:rPr>
              <w:t xml:space="preserve">. </w:t>
            </w:r>
            <w:r w:rsidRPr="006266D6">
              <w:rPr>
                <w:rFonts w:asciiTheme="minorHAnsi" w:hAnsiTheme="minorHAnsi" w:cs="Arial"/>
                <w:sz w:val="18"/>
                <w:szCs w:val="18"/>
              </w:rPr>
              <w:t xml:space="preserve">The proposal is generally compatible in form, scale and character with more contemporary residential development in the locality as illustrated in </w:t>
            </w:r>
            <w:r w:rsidRPr="00FA7751">
              <w:rPr>
                <w:rFonts w:asciiTheme="minorHAnsi" w:hAnsiTheme="minorHAnsi" w:cs="Arial"/>
                <w:b/>
                <w:bCs/>
                <w:sz w:val="18"/>
                <w:szCs w:val="18"/>
              </w:rPr>
              <w:t>Figures 13 and 14</w:t>
            </w:r>
            <w:r w:rsidRPr="006266D6">
              <w:rPr>
                <w:rFonts w:asciiTheme="minorHAnsi" w:hAnsiTheme="minorHAnsi" w:cs="Arial"/>
                <w:sz w:val="18"/>
                <w:szCs w:val="18"/>
              </w:rPr>
              <w:t xml:space="preserve"> above. The </w:t>
            </w:r>
            <w:r w:rsidR="008C0BCB">
              <w:rPr>
                <w:rFonts w:asciiTheme="minorHAnsi" w:hAnsiTheme="minorHAnsi" w:cs="Arial"/>
                <w:sz w:val="18"/>
                <w:szCs w:val="18"/>
              </w:rPr>
              <w:t xml:space="preserve">Matraville </w:t>
            </w:r>
            <w:r w:rsidRPr="006266D6">
              <w:rPr>
                <w:rFonts w:asciiTheme="minorHAnsi" w:hAnsiTheme="minorHAnsi" w:cs="Arial"/>
                <w:sz w:val="18"/>
                <w:szCs w:val="18"/>
              </w:rPr>
              <w:t xml:space="preserve">locality </w:t>
            </w:r>
            <w:r>
              <w:rPr>
                <w:rFonts w:asciiTheme="minorHAnsi" w:hAnsiTheme="minorHAnsi" w:cs="Arial"/>
                <w:sz w:val="18"/>
                <w:szCs w:val="18"/>
              </w:rPr>
              <w:t>is</w:t>
            </w:r>
            <w:r w:rsidRPr="006266D6">
              <w:rPr>
                <w:rFonts w:asciiTheme="minorHAnsi" w:hAnsiTheme="minorHAnsi" w:cs="Arial"/>
                <w:sz w:val="18"/>
                <w:szCs w:val="18"/>
              </w:rPr>
              <w:t xml:space="preserve"> beginning to transition with an emergence of </w:t>
            </w:r>
            <w:r>
              <w:rPr>
                <w:rFonts w:asciiTheme="minorHAnsi" w:hAnsiTheme="minorHAnsi" w:cs="Arial"/>
                <w:sz w:val="18"/>
                <w:szCs w:val="18"/>
              </w:rPr>
              <w:t xml:space="preserve">in-fill housing </w:t>
            </w:r>
            <w:r w:rsidRPr="006266D6">
              <w:rPr>
                <w:rFonts w:asciiTheme="minorHAnsi" w:hAnsiTheme="minorHAnsi" w:cs="Arial"/>
                <w:sz w:val="18"/>
                <w:szCs w:val="18"/>
              </w:rPr>
              <w:t>in the locality that are replacing older housing stock with new contemporary developments.</w:t>
            </w:r>
          </w:p>
          <w:p w14:paraId="68228DAC" w14:textId="17E73962" w:rsidR="00E02D13" w:rsidRPr="001F1A9F" w:rsidRDefault="00E02D13" w:rsidP="00FA7751">
            <w:pPr>
              <w:rPr>
                <w:rFonts w:asciiTheme="minorHAnsi" w:hAnsiTheme="minorHAnsi" w:cs="Arial"/>
                <w:sz w:val="18"/>
                <w:szCs w:val="18"/>
              </w:rPr>
            </w:pPr>
            <w:r w:rsidRPr="001F1A9F">
              <w:rPr>
                <w:rFonts w:asciiTheme="minorHAnsi" w:hAnsiTheme="minorHAnsi" w:cs="Arial"/>
                <w:sz w:val="18"/>
                <w:szCs w:val="18"/>
              </w:rPr>
              <w:t>The proposed development is contemporary and comprises a mixture</w:t>
            </w:r>
            <w:r w:rsidR="00C938D9">
              <w:rPr>
                <w:rFonts w:asciiTheme="minorHAnsi" w:hAnsiTheme="minorHAnsi" w:cs="Arial"/>
                <w:sz w:val="18"/>
                <w:szCs w:val="18"/>
              </w:rPr>
              <w:t xml:space="preserve"> of</w:t>
            </w:r>
            <w:r w:rsidRPr="001F1A9F">
              <w:rPr>
                <w:rFonts w:asciiTheme="minorHAnsi" w:hAnsiTheme="minorHAnsi" w:cs="Arial"/>
                <w:sz w:val="18"/>
                <w:szCs w:val="18"/>
              </w:rPr>
              <w:t xml:space="preserve"> brick material finishes, architectural features and a sheet metal roof. High quality finishes and </w:t>
            </w:r>
            <w:r w:rsidR="00335417">
              <w:rPr>
                <w:rFonts w:asciiTheme="minorHAnsi" w:hAnsiTheme="minorHAnsi" w:cs="Arial"/>
                <w:sz w:val="18"/>
                <w:szCs w:val="18"/>
              </w:rPr>
              <w:t>a</w:t>
            </w:r>
            <w:r w:rsidR="00335417" w:rsidRPr="001F1A9F">
              <w:rPr>
                <w:rFonts w:asciiTheme="minorHAnsi" w:hAnsiTheme="minorHAnsi" w:cs="Arial"/>
                <w:sz w:val="18"/>
                <w:szCs w:val="18"/>
              </w:rPr>
              <w:t xml:space="preserve"> </w:t>
            </w:r>
            <w:r w:rsidRPr="001F1A9F">
              <w:rPr>
                <w:rFonts w:asciiTheme="minorHAnsi" w:hAnsiTheme="minorHAnsi" w:cs="Arial"/>
                <w:sz w:val="18"/>
                <w:szCs w:val="18"/>
              </w:rPr>
              <w:t xml:space="preserve">well-considered design add to the identity of the locality. </w:t>
            </w:r>
          </w:p>
          <w:p w14:paraId="012F58EB" w14:textId="796E571E" w:rsidR="00E02D13" w:rsidRDefault="00E02D13" w:rsidP="00876510">
            <w:pPr>
              <w:rPr>
                <w:rFonts w:asciiTheme="minorHAnsi" w:hAnsiTheme="minorHAnsi" w:cs="Arial"/>
                <w:sz w:val="18"/>
                <w:szCs w:val="18"/>
              </w:rPr>
            </w:pPr>
            <w:r w:rsidRPr="006266D6">
              <w:rPr>
                <w:rFonts w:asciiTheme="minorHAnsi" w:hAnsiTheme="minorHAnsi" w:cs="Arial"/>
                <w:sz w:val="18"/>
                <w:szCs w:val="18"/>
              </w:rPr>
              <w:t>The site does not contain and is not in the vicinity of a heritage item</w:t>
            </w:r>
            <w:r w:rsidR="00C938D9">
              <w:rPr>
                <w:rFonts w:asciiTheme="minorHAnsi" w:hAnsiTheme="minorHAnsi" w:cs="Arial"/>
                <w:sz w:val="18"/>
                <w:szCs w:val="18"/>
              </w:rPr>
              <w:t>, nor is it</w:t>
            </w:r>
            <w:r w:rsidRPr="006266D6">
              <w:rPr>
                <w:rFonts w:asciiTheme="minorHAnsi" w:hAnsiTheme="minorHAnsi" w:cs="Arial"/>
                <w:sz w:val="18"/>
                <w:szCs w:val="18"/>
              </w:rPr>
              <w:t xml:space="preserve"> located within a heritage conservation area.</w:t>
            </w:r>
          </w:p>
          <w:p w14:paraId="65B5DC2D" w14:textId="0171C4CF" w:rsidR="00E02D13" w:rsidRDefault="00E02D13" w:rsidP="007B6F3E">
            <w:pPr>
              <w:rPr>
                <w:rFonts w:asciiTheme="minorHAnsi" w:hAnsiTheme="minorHAnsi" w:cs="Arial"/>
                <w:sz w:val="18"/>
                <w:szCs w:val="18"/>
              </w:rPr>
            </w:pPr>
            <w:r w:rsidRPr="001F1A9F">
              <w:rPr>
                <w:rFonts w:asciiTheme="minorHAnsi" w:hAnsiTheme="minorHAnsi" w:cs="Arial"/>
                <w:sz w:val="18"/>
                <w:szCs w:val="18"/>
              </w:rPr>
              <w:t xml:space="preserve">The </w:t>
            </w:r>
            <w:r w:rsidRPr="001F1A9F">
              <w:rPr>
                <w:rFonts w:asciiTheme="minorHAnsi" w:hAnsiTheme="minorHAnsi" w:cs="Arial"/>
                <w:iCs/>
                <w:sz w:val="18"/>
                <w:szCs w:val="18"/>
              </w:rPr>
              <w:t xml:space="preserve">building setbacks are consistent with the streetscape character of the locality and are consistent with </w:t>
            </w:r>
            <w:r w:rsidR="002A48F3">
              <w:rPr>
                <w:rFonts w:asciiTheme="minorHAnsi" w:hAnsiTheme="minorHAnsi" w:cs="Arial"/>
                <w:iCs/>
                <w:sz w:val="18"/>
                <w:szCs w:val="18"/>
              </w:rPr>
              <w:t xml:space="preserve">Randwick </w:t>
            </w:r>
            <w:r>
              <w:rPr>
                <w:rFonts w:asciiTheme="minorHAnsi" w:hAnsiTheme="minorHAnsi" w:cs="Arial"/>
                <w:iCs/>
                <w:sz w:val="18"/>
                <w:szCs w:val="18"/>
              </w:rPr>
              <w:t xml:space="preserve">DCP </w:t>
            </w:r>
            <w:r w:rsidR="001C6027">
              <w:rPr>
                <w:rFonts w:asciiTheme="minorHAnsi" w:hAnsiTheme="minorHAnsi" w:cs="Arial"/>
                <w:iCs/>
                <w:sz w:val="18"/>
                <w:szCs w:val="18"/>
              </w:rPr>
              <w:t xml:space="preserve">2012 </w:t>
            </w:r>
            <w:r w:rsidRPr="001F1A9F">
              <w:rPr>
                <w:rFonts w:asciiTheme="minorHAnsi" w:hAnsiTheme="minorHAnsi" w:cs="Arial"/>
                <w:iCs/>
                <w:sz w:val="18"/>
                <w:szCs w:val="18"/>
              </w:rPr>
              <w:t xml:space="preserve">requirements.  </w:t>
            </w:r>
            <w:r>
              <w:rPr>
                <w:rFonts w:asciiTheme="minorHAnsi" w:hAnsiTheme="minorHAnsi" w:cs="Arial"/>
                <w:iCs/>
                <w:sz w:val="18"/>
                <w:szCs w:val="18"/>
              </w:rPr>
              <w:t>Building</w:t>
            </w:r>
            <w:r w:rsidRPr="001F1A9F">
              <w:rPr>
                <w:rFonts w:asciiTheme="minorHAnsi" w:hAnsiTheme="minorHAnsi" w:cs="Arial"/>
                <w:iCs/>
                <w:sz w:val="18"/>
                <w:szCs w:val="18"/>
              </w:rPr>
              <w:t xml:space="preserve"> setbacks allow for substantial landscape plantings, providing amenity for both residents and the streetscape. </w:t>
            </w:r>
          </w:p>
          <w:p w14:paraId="3BEBD77C" w14:textId="77777777" w:rsidR="00E02D13" w:rsidRDefault="00E02D13" w:rsidP="007B6F3E">
            <w:pPr>
              <w:rPr>
                <w:rFonts w:asciiTheme="minorHAnsi" w:hAnsiTheme="minorHAnsi" w:cs="Arial"/>
                <w:iCs/>
                <w:sz w:val="18"/>
                <w:szCs w:val="18"/>
              </w:rPr>
            </w:pPr>
            <w:r w:rsidRPr="001F1A9F">
              <w:rPr>
                <w:rFonts w:asciiTheme="minorHAnsi" w:hAnsiTheme="minorHAnsi" w:cs="Arial"/>
                <w:iCs/>
                <w:sz w:val="18"/>
                <w:szCs w:val="18"/>
              </w:rPr>
              <w:t xml:space="preserve">The built form respects and follows the topography of the site, without the need for excessive cut and fill. </w:t>
            </w:r>
            <w:r>
              <w:rPr>
                <w:rFonts w:asciiTheme="minorHAnsi" w:hAnsiTheme="minorHAnsi" w:cs="Arial"/>
                <w:iCs/>
                <w:sz w:val="18"/>
                <w:szCs w:val="18"/>
              </w:rPr>
              <w:t xml:space="preserve">Further, the layout of the development has been designed to respond to topography while ensuring the design meets access requirements. </w:t>
            </w:r>
          </w:p>
          <w:p w14:paraId="2EC855D4" w14:textId="0AFF548C" w:rsidR="00E02D13" w:rsidRDefault="00E02D13" w:rsidP="001F1A9F">
            <w:pPr>
              <w:rPr>
                <w:rFonts w:asciiTheme="minorHAnsi" w:hAnsiTheme="minorHAnsi" w:cs="Arial"/>
                <w:iCs/>
                <w:sz w:val="18"/>
                <w:szCs w:val="18"/>
              </w:rPr>
            </w:pPr>
            <w:r w:rsidRPr="001F1A9F">
              <w:rPr>
                <w:rFonts w:asciiTheme="minorHAnsi" w:hAnsiTheme="minorHAnsi" w:cs="Arial"/>
                <w:iCs/>
                <w:sz w:val="18"/>
                <w:szCs w:val="18"/>
              </w:rPr>
              <w:t xml:space="preserve">The building height is compliant and does not result in an excessive bulk and does not lead to unreasonable overshadowing of adjacent sites. The proposed development is of a scale commensurate with other nearby dwellings. </w:t>
            </w:r>
            <w:r w:rsidRPr="007B0B21">
              <w:rPr>
                <w:rFonts w:asciiTheme="minorHAnsi" w:hAnsiTheme="minorHAnsi" w:cs="Arial"/>
                <w:iCs/>
                <w:sz w:val="18"/>
                <w:szCs w:val="18"/>
              </w:rPr>
              <w:t>The buildings will be two storey with the bulk of the development broken up through the use of a variety of materials and finishes, extensive landscaping, open space areas and appropriate setbacks.</w:t>
            </w:r>
          </w:p>
          <w:p w14:paraId="1E7C8C58" w14:textId="22F424EB" w:rsidR="00E02D13" w:rsidRDefault="00E02D13" w:rsidP="007B6F3E">
            <w:pPr>
              <w:rPr>
                <w:rFonts w:asciiTheme="minorHAnsi" w:hAnsiTheme="minorHAnsi" w:cs="Arial"/>
                <w:iCs/>
                <w:sz w:val="18"/>
                <w:szCs w:val="18"/>
              </w:rPr>
            </w:pPr>
            <w:r w:rsidRPr="007B6F3E">
              <w:rPr>
                <w:rFonts w:asciiTheme="minorHAnsi" w:hAnsiTheme="minorHAnsi" w:cs="Arial"/>
                <w:iCs/>
                <w:sz w:val="18"/>
                <w:szCs w:val="18"/>
              </w:rPr>
              <w:t>The proposal does not locate buildings directly upon the boundaries.</w:t>
            </w:r>
            <w:r w:rsidR="00060C77">
              <w:rPr>
                <w:rFonts w:asciiTheme="minorHAnsi" w:hAnsiTheme="minorHAnsi" w:cs="Arial"/>
                <w:iCs/>
                <w:sz w:val="18"/>
                <w:szCs w:val="18"/>
              </w:rPr>
              <w:t xml:space="preserve"> </w:t>
            </w:r>
            <w:r>
              <w:rPr>
                <w:rFonts w:asciiTheme="minorHAnsi" w:hAnsiTheme="minorHAnsi" w:cs="Arial"/>
                <w:iCs/>
                <w:sz w:val="18"/>
                <w:szCs w:val="18"/>
              </w:rPr>
              <w:t xml:space="preserve">The development is setback </w:t>
            </w:r>
            <w:r w:rsidR="002D0E71">
              <w:rPr>
                <w:rFonts w:asciiTheme="minorHAnsi" w:hAnsiTheme="minorHAnsi" w:cs="Arial"/>
                <w:iCs/>
                <w:sz w:val="18"/>
                <w:szCs w:val="18"/>
              </w:rPr>
              <w:t>4.</w:t>
            </w:r>
            <w:r w:rsidR="00587F9F">
              <w:rPr>
                <w:rFonts w:asciiTheme="minorHAnsi" w:hAnsiTheme="minorHAnsi" w:cs="Arial"/>
                <w:iCs/>
                <w:sz w:val="18"/>
                <w:szCs w:val="18"/>
              </w:rPr>
              <w:t>9</w:t>
            </w:r>
            <w:r>
              <w:rPr>
                <w:rFonts w:asciiTheme="minorHAnsi" w:hAnsiTheme="minorHAnsi" w:cs="Arial"/>
                <w:iCs/>
                <w:sz w:val="18"/>
                <w:szCs w:val="18"/>
              </w:rPr>
              <w:t xml:space="preserve">m </w:t>
            </w:r>
            <w:r w:rsidR="00785602">
              <w:rPr>
                <w:rFonts w:asciiTheme="minorHAnsi" w:hAnsiTheme="minorHAnsi" w:cs="Arial"/>
                <w:iCs/>
                <w:sz w:val="18"/>
                <w:szCs w:val="18"/>
              </w:rPr>
              <w:t>–</w:t>
            </w:r>
            <w:r w:rsidR="00587F9F">
              <w:rPr>
                <w:rFonts w:asciiTheme="minorHAnsi" w:hAnsiTheme="minorHAnsi" w:cs="Arial"/>
                <w:iCs/>
                <w:sz w:val="18"/>
                <w:szCs w:val="18"/>
              </w:rPr>
              <w:t xml:space="preserve"> </w:t>
            </w:r>
            <w:r w:rsidR="00785602">
              <w:rPr>
                <w:rFonts w:asciiTheme="minorHAnsi" w:hAnsiTheme="minorHAnsi" w:cs="Arial"/>
                <w:iCs/>
                <w:sz w:val="18"/>
                <w:szCs w:val="18"/>
              </w:rPr>
              <w:t xml:space="preserve">6.7m </w:t>
            </w:r>
            <w:r>
              <w:rPr>
                <w:rFonts w:asciiTheme="minorHAnsi" w:hAnsiTheme="minorHAnsi" w:cs="Arial"/>
                <w:iCs/>
                <w:sz w:val="18"/>
                <w:szCs w:val="18"/>
              </w:rPr>
              <w:t xml:space="preserve">from the front boundary </w:t>
            </w:r>
            <w:r w:rsidR="00785602">
              <w:rPr>
                <w:rFonts w:asciiTheme="minorHAnsi" w:hAnsiTheme="minorHAnsi" w:cs="Arial"/>
                <w:iCs/>
                <w:sz w:val="18"/>
                <w:szCs w:val="18"/>
              </w:rPr>
              <w:t xml:space="preserve">along Combles Parade and Hamel Road, </w:t>
            </w:r>
            <w:r>
              <w:rPr>
                <w:rFonts w:asciiTheme="minorHAnsi" w:hAnsiTheme="minorHAnsi" w:cs="Arial"/>
                <w:iCs/>
                <w:sz w:val="18"/>
                <w:szCs w:val="18"/>
              </w:rPr>
              <w:t xml:space="preserve">which is compliant with the requirements of </w:t>
            </w:r>
            <w:r w:rsidR="00D95E36">
              <w:rPr>
                <w:rFonts w:asciiTheme="minorHAnsi" w:hAnsiTheme="minorHAnsi" w:cs="Arial"/>
                <w:iCs/>
                <w:sz w:val="18"/>
                <w:szCs w:val="18"/>
              </w:rPr>
              <w:t xml:space="preserve">Randwick </w:t>
            </w:r>
            <w:r>
              <w:rPr>
                <w:rFonts w:asciiTheme="minorHAnsi" w:hAnsiTheme="minorHAnsi" w:cs="Arial"/>
                <w:iCs/>
                <w:sz w:val="18"/>
                <w:szCs w:val="18"/>
              </w:rPr>
              <w:t>DCP 201</w:t>
            </w:r>
            <w:r w:rsidR="00D95E36">
              <w:rPr>
                <w:rFonts w:asciiTheme="minorHAnsi" w:hAnsiTheme="minorHAnsi" w:cs="Arial"/>
                <w:iCs/>
                <w:sz w:val="18"/>
                <w:szCs w:val="18"/>
              </w:rPr>
              <w:t>2</w:t>
            </w:r>
            <w:r w:rsidR="006D406C">
              <w:rPr>
                <w:rFonts w:asciiTheme="minorHAnsi" w:hAnsiTheme="minorHAnsi" w:cs="Arial"/>
                <w:iCs/>
                <w:sz w:val="18"/>
                <w:szCs w:val="18"/>
              </w:rPr>
              <w:t xml:space="preserve">, as it </w:t>
            </w:r>
            <w:r>
              <w:rPr>
                <w:rFonts w:asciiTheme="minorHAnsi" w:hAnsiTheme="minorHAnsi" w:cs="Arial"/>
                <w:iCs/>
                <w:sz w:val="18"/>
                <w:szCs w:val="18"/>
              </w:rPr>
              <w:t>generally align</w:t>
            </w:r>
            <w:r w:rsidR="006D406C">
              <w:rPr>
                <w:rFonts w:asciiTheme="minorHAnsi" w:hAnsiTheme="minorHAnsi" w:cs="Arial"/>
                <w:iCs/>
                <w:sz w:val="18"/>
                <w:szCs w:val="18"/>
              </w:rPr>
              <w:t>s</w:t>
            </w:r>
            <w:r>
              <w:rPr>
                <w:rFonts w:asciiTheme="minorHAnsi" w:hAnsiTheme="minorHAnsi" w:cs="Arial"/>
                <w:iCs/>
                <w:sz w:val="18"/>
                <w:szCs w:val="18"/>
              </w:rPr>
              <w:t xml:space="preserve"> with surrounding development on </w:t>
            </w:r>
            <w:r w:rsidR="006D406C">
              <w:rPr>
                <w:rFonts w:asciiTheme="minorHAnsi" w:hAnsiTheme="minorHAnsi" w:cs="Arial"/>
                <w:iCs/>
                <w:sz w:val="18"/>
                <w:szCs w:val="18"/>
              </w:rPr>
              <w:t>Combles Parade and Hamel Road</w:t>
            </w:r>
            <w:r>
              <w:rPr>
                <w:rFonts w:asciiTheme="minorHAnsi" w:hAnsiTheme="minorHAnsi" w:cs="Arial"/>
                <w:iCs/>
                <w:sz w:val="18"/>
                <w:szCs w:val="18"/>
              </w:rPr>
              <w:t xml:space="preserve">. </w:t>
            </w:r>
          </w:p>
          <w:p w14:paraId="460C2EDE" w14:textId="77777777" w:rsidR="00E02D13" w:rsidRDefault="00E02D13" w:rsidP="007B6F3E">
            <w:pPr>
              <w:rPr>
                <w:rFonts w:asciiTheme="minorHAnsi" w:hAnsiTheme="minorHAnsi" w:cs="Arial"/>
                <w:iCs/>
                <w:sz w:val="18"/>
                <w:szCs w:val="18"/>
              </w:rPr>
            </w:pPr>
            <w:r w:rsidRPr="007B6F3E">
              <w:rPr>
                <w:rFonts w:asciiTheme="minorHAnsi" w:hAnsiTheme="minorHAnsi" w:cs="Arial"/>
                <w:iCs/>
                <w:sz w:val="18"/>
                <w:szCs w:val="18"/>
              </w:rPr>
              <w:t xml:space="preserve">The proposed high quality landscape design will enhance the appearance of the site and represents a positive outcome for the streetscape. All neighbouring trees and street trees are retained. Refer to the submitted Landscape Plan in </w:t>
            </w:r>
            <w:r w:rsidRPr="007B6F3E">
              <w:rPr>
                <w:rFonts w:asciiTheme="minorHAnsi" w:hAnsiTheme="minorHAnsi" w:cs="Arial"/>
                <w:b/>
                <w:bCs/>
                <w:iCs/>
                <w:sz w:val="18"/>
                <w:szCs w:val="18"/>
              </w:rPr>
              <w:t xml:space="preserve">Appendix </w:t>
            </w:r>
            <w:r w:rsidRPr="009E06A4">
              <w:rPr>
                <w:rFonts w:asciiTheme="minorHAnsi" w:hAnsiTheme="minorHAnsi" w:cs="Arial"/>
                <w:b/>
                <w:bCs/>
                <w:iCs/>
                <w:sz w:val="18"/>
                <w:szCs w:val="18"/>
              </w:rPr>
              <w:t>B</w:t>
            </w:r>
            <w:r w:rsidRPr="007B6F3E">
              <w:rPr>
                <w:rFonts w:asciiTheme="minorHAnsi" w:hAnsiTheme="minorHAnsi" w:cs="Arial"/>
                <w:iCs/>
                <w:sz w:val="18"/>
                <w:szCs w:val="18"/>
              </w:rPr>
              <w:t xml:space="preserve"> for further details. </w:t>
            </w:r>
          </w:p>
          <w:p w14:paraId="5DC56EC0" w14:textId="3B7373C4" w:rsidR="00E02D13" w:rsidRDefault="00E02D13" w:rsidP="007B6F3E">
            <w:pPr>
              <w:rPr>
                <w:rFonts w:asciiTheme="minorHAnsi" w:hAnsiTheme="minorHAnsi" w:cs="Arial"/>
                <w:iCs/>
                <w:sz w:val="18"/>
                <w:szCs w:val="18"/>
              </w:rPr>
            </w:pPr>
            <w:r w:rsidRPr="007B6F3E">
              <w:rPr>
                <w:rFonts w:asciiTheme="minorHAnsi" w:hAnsiTheme="minorHAnsi" w:cs="Arial"/>
                <w:iCs/>
                <w:sz w:val="18"/>
                <w:szCs w:val="18"/>
              </w:rPr>
              <w:t xml:space="preserve">The </w:t>
            </w:r>
            <w:r w:rsidRPr="009E06A4">
              <w:rPr>
                <w:rFonts w:asciiTheme="minorHAnsi" w:hAnsiTheme="minorHAnsi" w:cs="Arial"/>
                <w:iCs/>
                <w:sz w:val="18"/>
                <w:szCs w:val="18"/>
              </w:rPr>
              <w:t xml:space="preserve">removal of trees on site is in accordance with the recommendations of the Arboricultural Impact </w:t>
            </w:r>
            <w:r w:rsidR="00922EE7" w:rsidRPr="009E06A4">
              <w:rPr>
                <w:rFonts w:asciiTheme="minorHAnsi" w:hAnsiTheme="minorHAnsi" w:cs="Arial"/>
                <w:iCs/>
                <w:sz w:val="18"/>
                <w:szCs w:val="18"/>
              </w:rPr>
              <w:t xml:space="preserve">Assessment </w:t>
            </w:r>
            <w:r w:rsidRPr="009E06A4">
              <w:rPr>
                <w:rFonts w:asciiTheme="minorHAnsi" w:hAnsiTheme="minorHAnsi" w:cs="Arial"/>
                <w:iCs/>
                <w:sz w:val="18"/>
                <w:szCs w:val="18"/>
              </w:rPr>
              <w:t xml:space="preserve">contained in </w:t>
            </w:r>
            <w:r w:rsidRPr="009E06A4">
              <w:rPr>
                <w:rFonts w:asciiTheme="minorHAnsi" w:hAnsiTheme="minorHAnsi" w:cs="Arial"/>
                <w:b/>
                <w:bCs/>
                <w:iCs/>
                <w:sz w:val="18"/>
                <w:szCs w:val="18"/>
              </w:rPr>
              <w:t>Appendix J,</w:t>
            </w:r>
            <w:r w:rsidRPr="009E06A4">
              <w:rPr>
                <w:rFonts w:asciiTheme="minorHAnsi" w:hAnsiTheme="minorHAnsi" w:cs="Arial"/>
                <w:iCs/>
                <w:sz w:val="18"/>
                <w:szCs w:val="18"/>
              </w:rPr>
              <w:t xml:space="preserve"> and trees</w:t>
            </w:r>
            <w:r w:rsidRPr="007B6F3E">
              <w:rPr>
                <w:rFonts w:asciiTheme="minorHAnsi" w:hAnsiTheme="minorHAnsi" w:cs="Arial"/>
                <w:iCs/>
                <w:sz w:val="18"/>
                <w:szCs w:val="18"/>
              </w:rPr>
              <w:t xml:space="preserve"> proposed to be provided are of a more suitable species.</w:t>
            </w:r>
          </w:p>
          <w:p w14:paraId="6CD5DB7B" w14:textId="27201578" w:rsidR="00EE6501" w:rsidRPr="00C86CB4" w:rsidRDefault="00E02D13" w:rsidP="00EE6501">
            <w:pPr>
              <w:rPr>
                <w:rFonts w:asciiTheme="minorHAnsi" w:hAnsiTheme="minorHAnsi" w:cs="Arial"/>
                <w:iCs/>
                <w:sz w:val="18"/>
                <w:szCs w:val="18"/>
              </w:rPr>
            </w:pPr>
            <w:r w:rsidRPr="007B6F3E">
              <w:rPr>
                <w:rFonts w:asciiTheme="minorHAnsi" w:hAnsiTheme="minorHAnsi" w:cs="Arial"/>
                <w:iCs/>
                <w:sz w:val="18"/>
                <w:szCs w:val="18"/>
              </w:rPr>
              <w:t>The site is not located within or adjacent to a riparian zone</w:t>
            </w:r>
            <w:r w:rsidR="00EE6501">
              <w:rPr>
                <w:rFonts w:asciiTheme="minorHAnsi" w:hAnsiTheme="minorHAnsi" w:cs="Arial"/>
                <w:iCs/>
                <w:sz w:val="18"/>
                <w:szCs w:val="18"/>
              </w:rPr>
              <w:t>.</w:t>
            </w:r>
          </w:p>
        </w:tc>
      </w:tr>
      <w:tr w:rsidR="007E67F2" w:rsidRPr="00E1377D" w14:paraId="4C78B1E2" w14:textId="77777777" w:rsidTr="00C86CB4">
        <w:trPr>
          <w:cnfStyle w:val="000000010000" w:firstRow="0" w:lastRow="0" w:firstColumn="0" w:lastColumn="0" w:oddVBand="0" w:evenVBand="0" w:oddHBand="0" w:evenHBand="1" w:firstRowFirstColumn="0" w:firstRowLastColumn="0" w:lastRowFirstColumn="0" w:lastRowLastColumn="0"/>
          <w:cantSplit w:val="0"/>
          <w:jc w:val="center"/>
        </w:trPr>
        <w:tc>
          <w:tcPr>
            <w:tcW w:w="10041" w:type="dxa"/>
            <w:gridSpan w:val="2"/>
          </w:tcPr>
          <w:p w14:paraId="323C403A" w14:textId="16A9621A" w:rsidR="007E67F2" w:rsidRPr="00E1377D" w:rsidRDefault="007E67F2" w:rsidP="00A86E0A">
            <w:pPr>
              <w:jc w:val="center"/>
              <w:rPr>
                <w:rFonts w:asciiTheme="minorHAnsi" w:hAnsiTheme="minorHAnsi" w:cs="Arial"/>
                <w:sz w:val="18"/>
                <w:szCs w:val="18"/>
                <w:highlight w:val="yellow"/>
              </w:rPr>
            </w:pPr>
            <w:r w:rsidRPr="007B0B21">
              <w:rPr>
                <w:rFonts w:asciiTheme="minorHAnsi" w:hAnsiTheme="minorHAnsi"/>
                <w:sz w:val="18"/>
                <w:szCs w:val="18"/>
              </w:rPr>
              <w:t>Visual and acoustic privacy [Section 100]</w:t>
            </w:r>
          </w:p>
        </w:tc>
      </w:tr>
      <w:tr w:rsidR="00B34774" w:rsidRPr="00E1377D" w14:paraId="14102A70" w14:textId="77777777" w:rsidTr="00C86CB4">
        <w:trPr>
          <w:cantSplit w:val="0"/>
          <w:jc w:val="center"/>
        </w:trPr>
        <w:tc>
          <w:tcPr>
            <w:tcW w:w="10041" w:type="dxa"/>
            <w:gridSpan w:val="2"/>
          </w:tcPr>
          <w:p w14:paraId="2B771ED9" w14:textId="3CD152F9" w:rsidR="00B34774" w:rsidRPr="00DF2201" w:rsidRDefault="00B34774" w:rsidP="00A64605">
            <w:pPr>
              <w:widowControl w:val="0"/>
              <w:tabs>
                <w:tab w:val="left" w:pos="940"/>
                <w:tab w:val="left" w:pos="1440"/>
              </w:tabs>
              <w:autoSpaceDE w:val="0"/>
              <w:autoSpaceDN w:val="0"/>
              <w:adjustRightInd w:val="0"/>
              <w:spacing w:after="240"/>
              <w:rPr>
                <w:rFonts w:asciiTheme="minorHAnsi" w:hAnsiTheme="minorHAnsi" w:cs="Arial"/>
                <w:sz w:val="18"/>
                <w:szCs w:val="18"/>
              </w:rPr>
            </w:pPr>
            <w:r w:rsidRPr="00DF2201">
              <w:rPr>
                <w:rFonts w:asciiTheme="minorHAnsi" w:hAnsiTheme="minorHAnsi" w:cs="Arial"/>
                <w:sz w:val="18"/>
                <w:szCs w:val="18"/>
              </w:rPr>
              <w:t xml:space="preserve">The proposed development has been designed to maintain visual and acoustic privacy to adjoining properties and within the development. Design solutions include appropriate building setbacks and heights, dwelling layouts, placement and sizes of window openings and location, privacy screening and landscaping suitable to the site context. </w:t>
            </w:r>
          </w:p>
          <w:p w14:paraId="0C014D52" w14:textId="572D0536" w:rsidR="00B34774" w:rsidRPr="00DF2201" w:rsidRDefault="00B34774" w:rsidP="00876510">
            <w:pPr>
              <w:rPr>
                <w:rFonts w:asciiTheme="minorHAnsi" w:hAnsiTheme="minorHAnsi" w:cs="Arial"/>
                <w:sz w:val="18"/>
                <w:szCs w:val="18"/>
              </w:rPr>
            </w:pPr>
            <w:r w:rsidRPr="00DF2201">
              <w:rPr>
                <w:rFonts w:asciiTheme="minorHAnsi" w:hAnsiTheme="minorHAnsi" w:cs="Arial"/>
                <w:sz w:val="18"/>
                <w:szCs w:val="18"/>
              </w:rPr>
              <w:t>All balconies and areas of private open space have been designed to incorporate privacy louvres or privacy fencing for mutual privacy. Further, windows on side elevations are minimised and are provided with obscured glazing where necessary to maintain visual privacy for residents and adjoining land users. Generous side setbacks are demonstrated with separation created by driveways, parking and landscaping acting as a visual and acoustic buffer between adjacent developments.</w:t>
            </w:r>
          </w:p>
          <w:p w14:paraId="5ABC0887" w14:textId="79613EF7" w:rsidR="00B34774" w:rsidRPr="00DF2201" w:rsidRDefault="00B34774" w:rsidP="00876510">
            <w:pPr>
              <w:rPr>
                <w:rFonts w:asciiTheme="minorHAnsi" w:hAnsiTheme="minorHAnsi" w:cs="Arial"/>
                <w:sz w:val="18"/>
                <w:szCs w:val="18"/>
              </w:rPr>
            </w:pPr>
            <w:r w:rsidRPr="007309C0">
              <w:rPr>
                <w:rFonts w:asciiTheme="minorHAnsi" w:hAnsiTheme="minorHAnsi" w:cs="Arial"/>
                <w:sz w:val="18"/>
                <w:szCs w:val="18"/>
              </w:rPr>
              <w:t>Boundary fencing and perimeter landscaping will assist in mitigating potential visual and acoustic impacts associated with the car parking area.</w:t>
            </w:r>
            <w:r w:rsidRPr="00DF2201">
              <w:rPr>
                <w:rFonts w:asciiTheme="minorHAnsi" w:hAnsiTheme="minorHAnsi" w:cs="Arial"/>
                <w:sz w:val="18"/>
                <w:szCs w:val="18"/>
              </w:rPr>
              <w:t xml:space="preserve"> </w:t>
            </w:r>
          </w:p>
          <w:p w14:paraId="60C22B9E" w14:textId="28F98187" w:rsidR="00B34774" w:rsidRPr="00DF2201" w:rsidRDefault="00B34774" w:rsidP="00876510">
            <w:pPr>
              <w:rPr>
                <w:rFonts w:asciiTheme="minorHAnsi" w:hAnsiTheme="minorHAnsi" w:cs="Arial"/>
                <w:sz w:val="18"/>
                <w:szCs w:val="18"/>
              </w:rPr>
            </w:pPr>
            <w:r w:rsidRPr="00DF2201">
              <w:rPr>
                <w:rFonts w:asciiTheme="minorHAnsi" w:hAnsiTheme="minorHAnsi" w:cs="Arial"/>
                <w:sz w:val="18"/>
                <w:szCs w:val="18"/>
              </w:rPr>
              <w:t xml:space="preserve">The proposed dwellings have been designed in accordance with the requirements of the </w:t>
            </w:r>
            <w:r w:rsidRPr="00DF2201">
              <w:rPr>
                <w:rFonts w:asciiTheme="minorHAnsi" w:hAnsiTheme="minorHAnsi" w:cs="Arial"/>
                <w:i/>
                <w:sz w:val="18"/>
                <w:szCs w:val="18"/>
              </w:rPr>
              <w:t>Building Code of Australia</w:t>
            </w:r>
            <w:r w:rsidRPr="00DF2201">
              <w:rPr>
                <w:rFonts w:asciiTheme="minorHAnsi" w:hAnsiTheme="minorHAnsi" w:cs="Arial"/>
                <w:sz w:val="18"/>
                <w:szCs w:val="18"/>
              </w:rPr>
              <w:t xml:space="preserve"> for sound and impact transmission so that acceptable noise levels between dwellings and adjoining properties are achieved.</w:t>
            </w:r>
          </w:p>
        </w:tc>
      </w:tr>
      <w:tr w:rsidR="007E67F2" w:rsidRPr="00E1377D" w14:paraId="385C1DFC" w14:textId="77777777" w:rsidTr="00C86CB4">
        <w:trPr>
          <w:cnfStyle w:val="000000010000" w:firstRow="0" w:lastRow="0" w:firstColumn="0" w:lastColumn="0" w:oddVBand="0" w:evenVBand="0" w:oddHBand="0" w:evenHBand="1" w:firstRowFirstColumn="0" w:firstRowLastColumn="0" w:lastRowFirstColumn="0" w:lastRowLastColumn="0"/>
          <w:cantSplit w:val="0"/>
          <w:jc w:val="center"/>
        </w:trPr>
        <w:tc>
          <w:tcPr>
            <w:tcW w:w="10041" w:type="dxa"/>
            <w:gridSpan w:val="2"/>
          </w:tcPr>
          <w:p w14:paraId="1F1D0BD8" w14:textId="7B827CF9" w:rsidR="007E67F2" w:rsidRPr="00E1377D" w:rsidRDefault="007E67F2" w:rsidP="00A86E0A">
            <w:pPr>
              <w:jc w:val="center"/>
              <w:rPr>
                <w:rFonts w:asciiTheme="minorHAnsi" w:hAnsiTheme="minorHAnsi" w:cs="Arial"/>
                <w:sz w:val="18"/>
                <w:szCs w:val="18"/>
                <w:highlight w:val="yellow"/>
              </w:rPr>
            </w:pPr>
            <w:r w:rsidRPr="00DF2201">
              <w:rPr>
                <w:rFonts w:asciiTheme="minorHAnsi" w:hAnsiTheme="minorHAnsi"/>
                <w:sz w:val="18"/>
                <w:szCs w:val="18"/>
              </w:rPr>
              <w:lastRenderedPageBreak/>
              <w:t>Solar access and design for climate [Section 101]</w:t>
            </w:r>
          </w:p>
        </w:tc>
      </w:tr>
      <w:tr w:rsidR="00A62B75" w:rsidRPr="00E1377D" w14:paraId="46399B17" w14:textId="77777777" w:rsidTr="00C86CB4">
        <w:trPr>
          <w:cantSplit w:val="0"/>
          <w:jc w:val="center"/>
        </w:trPr>
        <w:tc>
          <w:tcPr>
            <w:tcW w:w="10041" w:type="dxa"/>
            <w:gridSpan w:val="2"/>
          </w:tcPr>
          <w:p w14:paraId="1074A82C" w14:textId="4B3412F8" w:rsidR="00A62B75" w:rsidRDefault="00A62B75" w:rsidP="00876510">
            <w:pPr>
              <w:rPr>
                <w:rFonts w:asciiTheme="minorHAnsi" w:hAnsiTheme="minorHAnsi" w:cs="Arial"/>
                <w:sz w:val="18"/>
                <w:szCs w:val="18"/>
              </w:rPr>
            </w:pPr>
            <w:r w:rsidRPr="00DF2201">
              <w:rPr>
                <w:rFonts w:asciiTheme="minorHAnsi" w:hAnsiTheme="minorHAnsi" w:cs="Arial"/>
                <w:sz w:val="18"/>
                <w:szCs w:val="18"/>
              </w:rPr>
              <w:t>The proposed design ensures good daylight to all units through solar access, appropriate room depths and window sizes and balanced privacy screening.</w:t>
            </w:r>
          </w:p>
          <w:p w14:paraId="1A3C11E1" w14:textId="4209E3CB" w:rsidR="00A62B75" w:rsidRDefault="00A62B75" w:rsidP="00876510">
            <w:pPr>
              <w:rPr>
                <w:rFonts w:asciiTheme="minorHAnsi" w:hAnsiTheme="minorHAnsi" w:cs="Arial"/>
                <w:sz w:val="18"/>
                <w:szCs w:val="18"/>
                <w:highlight w:val="yellow"/>
              </w:rPr>
            </w:pPr>
            <w:r w:rsidRPr="00DF2201">
              <w:rPr>
                <w:rFonts w:asciiTheme="minorHAnsi" w:hAnsiTheme="minorHAnsi" w:cs="Arial"/>
                <w:sz w:val="18"/>
                <w:szCs w:val="18"/>
              </w:rPr>
              <w:t xml:space="preserve">The design and siting of the proposed development will provide adequate daylight access to its living areas and private open spaces and the living areas and private open spaces of adjoining properties. </w:t>
            </w:r>
          </w:p>
          <w:p w14:paraId="3EA9BEDE" w14:textId="1B6880FB" w:rsidR="004E689D" w:rsidRDefault="00651582" w:rsidP="00876510">
            <w:pPr>
              <w:rPr>
                <w:rFonts w:asciiTheme="minorHAnsi" w:hAnsiTheme="minorHAnsi"/>
                <w:sz w:val="18"/>
                <w:szCs w:val="18"/>
              </w:rPr>
            </w:pPr>
            <w:r>
              <w:rPr>
                <w:rFonts w:asciiTheme="minorHAnsi" w:hAnsiTheme="minorHAnsi" w:cs="Arial"/>
                <w:sz w:val="18"/>
                <w:szCs w:val="18"/>
              </w:rPr>
              <w:t>100</w:t>
            </w:r>
            <w:r w:rsidR="00A62B75" w:rsidRPr="00DF2201">
              <w:rPr>
                <w:rFonts w:asciiTheme="minorHAnsi" w:hAnsiTheme="minorHAnsi" w:cs="Arial"/>
                <w:sz w:val="18"/>
                <w:szCs w:val="18"/>
              </w:rPr>
              <w:t xml:space="preserve">% </w:t>
            </w:r>
            <w:r w:rsidR="00CC06E8">
              <w:rPr>
                <w:rFonts w:asciiTheme="minorHAnsi" w:hAnsiTheme="minorHAnsi" w:cs="Arial"/>
                <w:sz w:val="18"/>
                <w:szCs w:val="18"/>
              </w:rPr>
              <w:t>(</w:t>
            </w:r>
            <w:r>
              <w:rPr>
                <w:rFonts w:asciiTheme="minorHAnsi" w:hAnsiTheme="minorHAnsi" w:cs="Arial"/>
                <w:sz w:val="18"/>
                <w:szCs w:val="18"/>
              </w:rPr>
              <w:t>8</w:t>
            </w:r>
            <w:r w:rsidR="00CC06E8">
              <w:rPr>
                <w:rFonts w:asciiTheme="minorHAnsi" w:hAnsiTheme="minorHAnsi" w:cs="Arial"/>
                <w:sz w:val="18"/>
                <w:szCs w:val="18"/>
              </w:rPr>
              <w:t xml:space="preserve"> of </w:t>
            </w:r>
            <w:r>
              <w:rPr>
                <w:rFonts w:asciiTheme="minorHAnsi" w:hAnsiTheme="minorHAnsi" w:cs="Arial"/>
                <w:sz w:val="18"/>
                <w:szCs w:val="18"/>
              </w:rPr>
              <w:t>8</w:t>
            </w:r>
            <w:r w:rsidR="00CC06E8">
              <w:rPr>
                <w:rFonts w:asciiTheme="minorHAnsi" w:hAnsiTheme="minorHAnsi" w:cs="Arial"/>
                <w:sz w:val="18"/>
                <w:szCs w:val="18"/>
              </w:rPr>
              <w:t xml:space="preserve">) </w:t>
            </w:r>
            <w:r w:rsidR="00A62B75" w:rsidRPr="00DF2201">
              <w:rPr>
                <w:rFonts w:asciiTheme="minorHAnsi" w:hAnsiTheme="minorHAnsi" w:cs="Arial"/>
                <w:sz w:val="18"/>
                <w:szCs w:val="18"/>
              </w:rPr>
              <w:t xml:space="preserve">of the proposed dwellings will receive a minimum of </w:t>
            </w:r>
            <w:r w:rsidR="0080757C">
              <w:rPr>
                <w:rFonts w:asciiTheme="minorHAnsi" w:hAnsiTheme="minorHAnsi" w:cs="Arial"/>
                <w:sz w:val="18"/>
                <w:szCs w:val="18"/>
              </w:rPr>
              <w:t>three</w:t>
            </w:r>
            <w:r w:rsidR="0080757C" w:rsidRPr="00DF2201">
              <w:rPr>
                <w:rFonts w:asciiTheme="minorHAnsi" w:hAnsiTheme="minorHAnsi" w:cs="Arial"/>
                <w:sz w:val="18"/>
                <w:szCs w:val="18"/>
              </w:rPr>
              <w:t xml:space="preserve"> </w:t>
            </w:r>
            <w:r w:rsidR="00A62B75" w:rsidRPr="00DF2201">
              <w:rPr>
                <w:rFonts w:asciiTheme="minorHAnsi" w:hAnsiTheme="minorHAnsi" w:cs="Arial"/>
                <w:sz w:val="18"/>
                <w:szCs w:val="18"/>
              </w:rPr>
              <w:t>hours sunlight to their private open space</w:t>
            </w:r>
            <w:r w:rsidR="00F45E73">
              <w:rPr>
                <w:rFonts w:asciiTheme="minorHAnsi" w:hAnsiTheme="minorHAnsi" w:cs="Arial"/>
                <w:sz w:val="18"/>
                <w:szCs w:val="18"/>
              </w:rPr>
              <w:t>, while</w:t>
            </w:r>
            <w:r w:rsidR="00A62B75">
              <w:rPr>
                <w:rFonts w:asciiTheme="minorHAnsi" w:hAnsiTheme="minorHAnsi" w:cs="Arial"/>
                <w:sz w:val="18"/>
                <w:szCs w:val="18"/>
              </w:rPr>
              <w:t xml:space="preserve"> </w:t>
            </w:r>
            <w:r w:rsidR="004B3624">
              <w:rPr>
                <w:rFonts w:asciiTheme="minorHAnsi" w:hAnsiTheme="minorHAnsi"/>
                <w:sz w:val="18"/>
                <w:szCs w:val="18"/>
              </w:rPr>
              <w:t xml:space="preserve">7 of </w:t>
            </w:r>
            <w:r w:rsidR="00B9746A">
              <w:rPr>
                <w:rFonts w:asciiTheme="minorHAnsi" w:hAnsiTheme="minorHAnsi"/>
                <w:sz w:val="18"/>
                <w:szCs w:val="18"/>
              </w:rPr>
              <w:t xml:space="preserve">the </w:t>
            </w:r>
            <w:r w:rsidR="004B3624">
              <w:rPr>
                <w:rFonts w:asciiTheme="minorHAnsi" w:hAnsiTheme="minorHAnsi"/>
                <w:sz w:val="18"/>
                <w:szCs w:val="18"/>
              </w:rPr>
              <w:t>8</w:t>
            </w:r>
            <w:r w:rsidR="00B9746A">
              <w:rPr>
                <w:rFonts w:asciiTheme="minorHAnsi" w:hAnsiTheme="minorHAnsi"/>
                <w:sz w:val="18"/>
                <w:szCs w:val="18"/>
              </w:rPr>
              <w:t xml:space="preserve"> </w:t>
            </w:r>
            <w:r w:rsidR="00A62B75">
              <w:rPr>
                <w:rFonts w:asciiTheme="minorHAnsi" w:hAnsiTheme="minorHAnsi"/>
                <w:sz w:val="18"/>
                <w:szCs w:val="18"/>
              </w:rPr>
              <w:t>proposed dwellings</w:t>
            </w:r>
            <w:r w:rsidR="00A62B75" w:rsidRPr="00D3312D">
              <w:rPr>
                <w:rFonts w:asciiTheme="minorHAnsi" w:hAnsiTheme="minorHAnsi"/>
                <w:sz w:val="18"/>
                <w:szCs w:val="18"/>
              </w:rPr>
              <w:t xml:space="preserve"> </w:t>
            </w:r>
            <w:r w:rsidR="00F45E73">
              <w:rPr>
                <w:rFonts w:asciiTheme="minorHAnsi" w:hAnsiTheme="minorHAnsi"/>
                <w:sz w:val="18"/>
                <w:szCs w:val="18"/>
              </w:rPr>
              <w:t xml:space="preserve">will </w:t>
            </w:r>
            <w:r w:rsidR="00A62B75" w:rsidRPr="00D3312D">
              <w:rPr>
                <w:rFonts w:asciiTheme="minorHAnsi" w:hAnsiTheme="minorHAnsi"/>
                <w:sz w:val="18"/>
                <w:szCs w:val="18"/>
              </w:rPr>
              <w:t xml:space="preserve">achieve 3 hours of solar access to living areas </w:t>
            </w:r>
            <w:r w:rsidR="00A62B75">
              <w:rPr>
                <w:rFonts w:asciiTheme="minorHAnsi" w:hAnsiTheme="minorHAnsi"/>
                <w:sz w:val="18"/>
                <w:szCs w:val="18"/>
              </w:rPr>
              <w:t xml:space="preserve">between 9am and 3pm </w:t>
            </w:r>
            <w:r w:rsidR="008E5CFB">
              <w:rPr>
                <w:rFonts w:asciiTheme="minorHAnsi" w:hAnsiTheme="minorHAnsi"/>
                <w:sz w:val="18"/>
                <w:szCs w:val="18"/>
              </w:rPr>
              <w:t>mid-winter</w:t>
            </w:r>
            <w:r w:rsidR="004E689D">
              <w:rPr>
                <w:rFonts w:asciiTheme="minorHAnsi" w:hAnsiTheme="minorHAnsi"/>
                <w:sz w:val="18"/>
                <w:szCs w:val="18"/>
              </w:rPr>
              <w:t xml:space="preserve">. </w:t>
            </w:r>
            <w:r w:rsidR="00CC06E8">
              <w:rPr>
                <w:rFonts w:asciiTheme="minorHAnsi" w:hAnsiTheme="minorHAnsi"/>
                <w:sz w:val="18"/>
                <w:szCs w:val="18"/>
              </w:rPr>
              <w:t xml:space="preserve">The proposed activity achieves compliance with the solar access requirements within the Housing SEPP and </w:t>
            </w:r>
            <w:r w:rsidR="00F02808">
              <w:rPr>
                <w:rFonts w:asciiTheme="minorHAnsi" w:hAnsiTheme="minorHAnsi"/>
                <w:sz w:val="18"/>
                <w:szCs w:val="18"/>
              </w:rPr>
              <w:t>LAHC</w:t>
            </w:r>
            <w:r w:rsidR="00CC06E8">
              <w:rPr>
                <w:rFonts w:asciiTheme="minorHAnsi" w:hAnsiTheme="minorHAnsi"/>
                <w:sz w:val="18"/>
                <w:szCs w:val="18"/>
              </w:rPr>
              <w:t xml:space="preserve"> Design Requirements.</w:t>
            </w:r>
          </w:p>
          <w:p w14:paraId="5AFAEFB0" w14:textId="2DDD61B0" w:rsidR="00A62B75" w:rsidRDefault="00A62B75" w:rsidP="00DF2201">
            <w:pPr>
              <w:rPr>
                <w:rFonts w:asciiTheme="minorHAnsi" w:hAnsiTheme="minorHAnsi" w:cs="Arial"/>
                <w:sz w:val="18"/>
                <w:szCs w:val="18"/>
              </w:rPr>
            </w:pPr>
            <w:r w:rsidRPr="00DF2201">
              <w:rPr>
                <w:rFonts w:asciiTheme="minorHAnsi" w:hAnsiTheme="minorHAnsi" w:cs="Arial"/>
                <w:sz w:val="18"/>
                <w:szCs w:val="18"/>
              </w:rPr>
              <w:t xml:space="preserve">Solar access to the private open space of </w:t>
            </w:r>
            <w:r w:rsidR="00C65F49" w:rsidRPr="00DF2201">
              <w:rPr>
                <w:rFonts w:asciiTheme="minorHAnsi" w:hAnsiTheme="minorHAnsi" w:cs="Arial"/>
                <w:sz w:val="18"/>
                <w:szCs w:val="18"/>
              </w:rPr>
              <w:t>most</w:t>
            </w:r>
            <w:r w:rsidRPr="00DF2201">
              <w:rPr>
                <w:rFonts w:asciiTheme="minorHAnsi" w:hAnsiTheme="minorHAnsi" w:cs="Arial"/>
                <w:sz w:val="18"/>
                <w:szCs w:val="18"/>
              </w:rPr>
              <w:t xml:space="preserve"> adjoining sites is maintained throughout most of the day in mid-winter (Refer to shadow diagrams at </w:t>
            </w:r>
            <w:r w:rsidRPr="009E06A4">
              <w:rPr>
                <w:rFonts w:asciiTheme="minorHAnsi" w:hAnsiTheme="minorHAnsi" w:cs="Arial"/>
                <w:b/>
                <w:iCs/>
                <w:sz w:val="18"/>
                <w:szCs w:val="18"/>
              </w:rPr>
              <w:t>Appendix A</w:t>
            </w:r>
            <w:r w:rsidRPr="009E06A4">
              <w:rPr>
                <w:rFonts w:asciiTheme="minorHAnsi" w:hAnsiTheme="minorHAnsi" w:cs="Arial"/>
                <w:sz w:val="18"/>
                <w:szCs w:val="18"/>
              </w:rPr>
              <w:t>).</w:t>
            </w:r>
          </w:p>
          <w:p w14:paraId="684A4A90" w14:textId="49AEFB01" w:rsidR="00A62B75" w:rsidRPr="00365049" w:rsidRDefault="00A62B75" w:rsidP="002F47EE">
            <w:pPr>
              <w:pStyle w:val="BodyText"/>
              <w:numPr>
                <w:ilvl w:val="0"/>
                <w:numId w:val="5"/>
              </w:numPr>
              <w:spacing w:after="0" w:line="276" w:lineRule="auto"/>
              <w:rPr>
                <w:rFonts w:asciiTheme="minorHAnsi" w:hAnsiTheme="minorHAnsi"/>
                <w:sz w:val="18"/>
                <w:szCs w:val="18"/>
                <w:highlight w:val="yellow"/>
              </w:rPr>
            </w:pPr>
            <w:bookmarkStart w:id="131" w:name="_Hlk126054738"/>
            <w:r w:rsidRPr="00E004F7">
              <w:rPr>
                <w:rFonts w:asciiTheme="minorHAnsi" w:hAnsiTheme="minorHAnsi"/>
                <w:sz w:val="18"/>
                <w:szCs w:val="18"/>
              </w:rPr>
              <w:t xml:space="preserve">Shadows to neighbouring development in the west will be confined to the morning period with no impact generated to </w:t>
            </w:r>
            <w:r w:rsidR="00221BDC">
              <w:rPr>
                <w:rFonts w:asciiTheme="minorHAnsi" w:hAnsiTheme="minorHAnsi"/>
                <w:sz w:val="18"/>
                <w:szCs w:val="18"/>
              </w:rPr>
              <w:t>11</w:t>
            </w:r>
            <w:r w:rsidR="007B5D53">
              <w:rPr>
                <w:rFonts w:asciiTheme="minorHAnsi" w:hAnsiTheme="minorHAnsi"/>
                <w:sz w:val="18"/>
                <w:szCs w:val="18"/>
              </w:rPr>
              <w:t>a</w:t>
            </w:r>
            <w:r w:rsidR="00221BDC">
              <w:rPr>
                <w:rFonts w:asciiTheme="minorHAnsi" w:hAnsiTheme="minorHAnsi"/>
                <w:sz w:val="18"/>
                <w:szCs w:val="18"/>
              </w:rPr>
              <w:t xml:space="preserve"> </w:t>
            </w:r>
            <w:r w:rsidR="007B5D53">
              <w:rPr>
                <w:rFonts w:asciiTheme="minorHAnsi" w:hAnsiTheme="minorHAnsi"/>
                <w:sz w:val="18"/>
                <w:szCs w:val="18"/>
              </w:rPr>
              <w:t>Comb</w:t>
            </w:r>
            <w:r w:rsidR="00734F88">
              <w:rPr>
                <w:rFonts w:asciiTheme="minorHAnsi" w:hAnsiTheme="minorHAnsi"/>
                <w:sz w:val="18"/>
                <w:szCs w:val="18"/>
              </w:rPr>
              <w:t>les</w:t>
            </w:r>
            <w:r w:rsidR="007B5D53">
              <w:rPr>
                <w:rFonts w:asciiTheme="minorHAnsi" w:hAnsiTheme="minorHAnsi"/>
                <w:sz w:val="18"/>
                <w:szCs w:val="18"/>
              </w:rPr>
              <w:t xml:space="preserve"> </w:t>
            </w:r>
            <w:r>
              <w:rPr>
                <w:rFonts w:asciiTheme="minorHAnsi" w:hAnsiTheme="minorHAnsi"/>
                <w:sz w:val="18"/>
                <w:szCs w:val="18"/>
              </w:rPr>
              <w:t>Street</w:t>
            </w:r>
            <w:r w:rsidRPr="00E004F7">
              <w:rPr>
                <w:rFonts w:asciiTheme="minorHAnsi" w:hAnsiTheme="minorHAnsi"/>
                <w:sz w:val="18"/>
                <w:szCs w:val="18"/>
              </w:rPr>
              <w:t xml:space="preserve"> from </w:t>
            </w:r>
            <w:r w:rsidR="00F02808" w:rsidRPr="00E004F7">
              <w:rPr>
                <w:rFonts w:asciiTheme="minorHAnsi" w:hAnsiTheme="minorHAnsi"/>
                <w:sz w:val="18"/>
                <w:szCs w:val="18"/>
              </w:rPr>
              <w:t>12</w:t>
            </w:r>
            <w:r w:rsidR="00F02808">
              <w:rPr>
                <w:rFonts w:asciiTheme="minorHAnsi" w:hAnsiTheme="minorHAnsi"/>
                <w:sz w:val="18"/>
                <w:szCs w:val="18"/>
              </w:rPr>
              <w:t>noon</w:t>
            </w:r>
            <w:r w:rsidRPr="00E004F7">
              <w:rPr>
                <w:rFonts w:asciiTheme="minorHAnsi" w:hAnsiTheme="minorHAnsi"/>
                <w:sz w:val="18"/>
                <w:szCs w:val="18"/>
              </w:rPr>
              <w:t xml:space="preserve">. </w:t>
            </w:r>
            <w:r w:rsidR="00AD6A9C">
              <w:rPr>
                <w:rFonts w:asciiTheme="minorHAnsi" w:hAnsiTheme="minorHAnsi"/>
                <w:sz w:val="18"/>
                <w:szCs w:val="18"/>
              </w:rPr>
              <w:t>The north</w:t>
            </w:r>
            <w:r w:rsidR="00015EFA">
              <w:rPr>
                <w:rFonts w:asciiTheme="minorHAnsi" w:hAnsiTheme="minorHAnsi"/>
                <w:sz w:val="18"/>
                <w:szCs w:val="18"/>
              </w:rPr>
              <w:t xml:space="preserve"> and south of the site adjoin a public road with</w:t>
            </w:r>
            <w:r w:rsidR="00AD6A9C" w:rsidRPr="00E004F7">
              <w:rPr>
                <w:rFonts w:asciiTheme="minorHAnsi" w:hAnsiTheme="minorHAnsi"/>
                <w:sz w:val="18"/>
                <w:szCs w:val="18"/>
              </w:rPr>
              <w:t xml:space="preserve"> </w:t>
            </w:r>
            <w:r w:rsidRPr="00E004F7">
              <w:rPr>
                <w:rFonts w:asciiTheme="minorHAnsi" w:hAnsiTheme="minorHAnsi"/>
                <w:sz w:val="18"/>
                <w:szCs w:val="18"/>
              </w:rPr>
              <w:t xml:space="preserve">solar impact generated to </w:t>
            </w:r>
            <w:r w:rsidR="00015EFA">
              <w:rPr>
                <w:rFonts w:asciiTheme="minorHAnsi" w:hAnsiTheme="minorHAnsi"/>
                <w:sz w:val="18"/>
                <w:szCs w:val="18"/>
              </w:rPr>
              <w:t>the adjoining</w:t>
            </w:r>
            <w:r w:rsidR="00015EFA" w:rsidRPr="00E004F7">
              <w:rPr>
                <w:rFonts w:asciiTheme="minorHAnsi" w:hAnsiTheme="minorHAnsi"/>
                <w:sz w:val="18"/>
                <w:szCs w:val="18"/>
              </w:rPr>
              <w:t xml:space="preserve"> </w:t>
            </w:r>
            <w:r w:rsidRPr="000A7884">
              <w:rPr>
                <w:rFonts w:asciiTheme="minorHAnsi" w:hAnsiTheme="minorHAnsi"/>
                <w:sz w:val="18"/>
                <w:szCs w:val="18"/>
              </w:rPr>
              <w:t>east</w:t>
            </w:r>
            <w:r w:rsidR="00015EFA">
              <w:rPr>
                <w:rFonts w:asciiTheme="minorHAnsi" w:hAnsiTheme="minorHAnsi"/>
                <w:sz w:val="18"/>
                <w:szCs w:val="18"/>
              </w:rPr>
              <w:t>ern dwelling, which</w:t>
            </w:r>
            <w:r w:rsidRPr="000A7884">
              <w:rPr>
                <w:rFonts w:asciiTheme="minorHAnsi" w:hAnsiTheme="minorHAnsi"/>
                <w:sz w:val="18"/>
                <w:szCs w:val="18"/>
              </w:rPr>
              <w:t xml:space="preserve"> will receive adequate solar access in the morning and midday periods with solar impacts limited to the </w:t>
            </w:r>
            <w:r w:rsidR="008B5883">
              <w:rPr>
                <w:rFonts w:asciiTheme="minorHAnsi" w:hAnsiTheme="minorHAnsi"/>
                <w:sz w:val="18"/>
                <w:szCs w:val="18"/>
              </w:rPr>
              <w:t xml:space="preserve">late </w:t>
            </w:r>
            <w:r w:rsidRPr="000A7884">
              <w:rPr>
                <w:rFonts w:asciiTheme="minorHAnsi" w:hAnsiTheme="minorHAnsi"/>
                <w:sz w:val="18"/>
                <w:szCs w:val="18"/>
              </w:rPr>
              <w:t>afternoon</w:t>
            </w:r>
            <w:r w:rsidR="008B5883">
              <w:rPr>
                <w:rFonts w:asciiTheme="minorHAnsi" w:hAnsiTheme="minorHAnsi"/>
                <w:sz w:val="18"/>
                <w:szCs w:val="18"/>
              </w:rPr>
              <w:t xml:space="preserve"> (3pm)</w:t>
            </w:r>
            <w:r w:rsidRPr="000A7884">
              <w:rPr>
                <w:rFonts w:asciiTheme="minorHAnsi" w:hAnsiTheme="minorHAnsi"/>
                <w:sz w:val="18"/>
                <w:szCs w:val="18"/>
              </w:rPr>
              <w:t>.</w:t>
            </w:r>
          </w:p>
          <w:bookmarkEnd w:id="131"/>
          <w:p w14:paraId="16689C1C" w14:textId="74501358" w:rsidR="00A62B75" w:rsidRPr="002F47EE" w:rsidRDefault="00A62B75" w:rsidP="00876510">
            <w:pPr>
              <w:rPr>
                <w:rFonts w:asciiTheme="minorHAnsi" w:hAnsiTheme="minorHAnsi" w:cs="Arial"/>
                <w:sz w:val="18"/>
                <w:szCs w:val="18"/>
              </w:rPr>
            </w:pPr>
            <w:r w:rsidRPr="00F00DCA">
              <w:rPr>
                <w:rFonts w:asciiTheme="minorHAnsi" w:hAnsiTheme="minorHAnsi"/>
                <w:sz w:val="18"/>
                <w:szCs w:val="18"/>
              </w:rPr>
              <w:t>Landscaping will also assist in microclimate management.</w:t>
            </w:r>
          </w:p>
        </w:tc>
      </w:tr>
      <w:tr w:rsidR="007E67F2" w:rsidRPr="00E1377D" w14:paraId="562A5A7A" w14:textId="77777777" w:rsidTr="00C86CB4">
        <w:trPr>
          <w:cnfStyle w:val="000000010000" w:firstRow="0" w:lastRow="0" w:firstColumn="0" w:lastColumn="0" w:oddVBand="0" w:evenVBand="0" w:oddHBand="0" w:evenHBand="1" w:firstRowFirstColumn="0" w:firstRowLastColumn="0" w:lastRowFirstColumn="0" w:lastRowLastColumn="0"/>
          <w:cantSplit w:val="0"/>
          <w:jc w:val="center"/>
        </w:trPr>
        <w:tc>
          <w:tcPr>
            <w:tcW w:w="10041" w:type="dxa"/>
            <w:gridSpan w:val="2"/>
          </w:tcPr>
          <w:p w14:paraId="438B683A" w14:textId="34DF4AC8" w:rsidR="007E67F2" w:rsidRPr="00E1377D" w:rsidRDefault="007E67F2" w:rsidP="00A86E0A">
            <w:pPr>
              <w:jc w:val="center"/>
              <w:rPr>
                <w:rFonts w:asciiTheme="minorHAnsi" w:hAnsiTheme="minorHAnsi" w:cs="Arial"/>
                <w:sz w:val="18"/>
                <w:szCs w:val="18"/>
                <w:highlight w:val="yellow"/>
              </w:rPr>
            </w:pPr>
            <w:r w:rsidRPr="002F47EE">
              <w:rPr>
                <w:rFonts w:asciiTheme="minorHAnsi" w:hAnsiTheme="minorHAnsi"/>
                <w:sz w:val="18"/>
                <w:szCs w:val="18"/>
              </w:rPr>
              <w:t>Stormwater [Section 102]</w:t>
            </w:r>
          </w:p>
        </w:tc>
      </w:tr>
      <w:tr w:rsidR="00A62B75" w:rsidRPr="00E1377D" w14:paraId="553DB4EB" w14:textId="77777777" w:rsidTr="00C86CB4">
        <w:trPr>
          <w:cantSplit w:val="0"/>
          <w:jc w:val="center"/>
        </w:trPr>
        <w:tc>
          <w:tcPr>
            <w:tcW w:w="10041" w:type="dxa"/>
            <w:gridSpan w:val="2"/>
          </w:tcPr>
          <w:p w14:paraId="1E0FFF57" w14:textId="4CB5E456" w:rsidR="00A62B75" w:rsidRPr="00C145AE" w:rsidRDefault="00A62B75" w:rsidP="00C145AE">
            <w:pPr>
              <w:rPr>
                <w:rFonts w:asciiTheme="minorHAnsi" w:hAnsiTheme="minorHAnsi" w:cs="Arial"/>
                <w:sz w:val="18"/>
                <w:szCs w:val="18"/>
              </w:rPr>
            </w:pPr>
            <w:r w:rsidRPr="00C145AE">
              <w:rPr>
                <w:rFonts w:asciiTheme="minorHAnsi" w:hAnsiTheme="minorHAnsi" w:cs="Arial"/>
                <w:sz w:val="18"/>
                <w:szCs w:val="18"/>
              </w:rPr>
              <w:t xml:space="preserve">Stormwater catchment design, including on site stormwater detention </w:t>
            </w:r>
            <w:r w:rsidR="00FF22CD">
              <w:rPr>
                <w:rFonts w:asciiTheme="minorHAnsi" w:hAnsiTheme="minorHAnsi" w:cs="Arial"/>
                <w:sz w:val="18"/>
                <w:szCs w:val="18"/>
              </w:rPr>
              <w:t>has</w:t>
            </w:r>
            <w:r w:rsidRPr="00C145AE">
              <w:rPr>
                <w:rFonts w:asciiTheme="minorHAnsi" w:hAnsiTheme="minorHAnsi" w:cs="Arial"/>
                <w:sz w:val="18"/>
                <w:szCs w:val="18"/>
              </w:rPr>
              <w:t xml:space="preserve"> been provided. </w:t>
            </w:r>
            <w:r w:rsidR="00401BEC" w:rsidRPr="00235C30">
              <w:rPr>
                <w:sz w:val="18"/>
                <w:szCs w:val="18"/>
              </w:rPr>
              <w:t xml:space="preserve">An </w:t>
            </w:r>
            <w:r w:rsidR="00401BEC">
              <w:rPr>
                <w:sz w:val="18"/>
                <w:szCs w:val="18"/>
              </w:rPr>
              <w:t>I</w:t>
            </w:r>
            <w:r w:rsidR="00401BEC" w:rsidRPr="00235C30">
              <w:rPr>
                <w:sz w:val="18"/>
                <w:szCs w:val="18"/>
              </w:rPr>
              <w:t xml:space="preserve">dentified </w:t>
            </w:r>
            <w:r w:rsidR="00401BEC">
              <w:rPr>
                <w:sz w:val="18"/>
                <w:szCs w:val="18"/>
              </w:rPr>
              <w:t>R</w:t>
            </w:r>
            <w:r w:rsidR="00401BEC" w:rsidRPr="00235C30">
              <w:rPr>
                <w:sz w:val="18"/>
                <w:szCs w:val="18"/>
              </w:rPr>
              <w:t xml:space="preserve">equirement </w:t>
            </w:r>
            <w:r w:rsidR="00401BEC" w:rsidRPr="00215734">
              <w:rPr>
                <w:sz w:val="18"/>
                <w:szCs w:val="18"/>
              </w:rPr>
              <w:t>no.</w:t>
            </w:r>
            <w:r w:rsidR="00401BEC">
              <w:rPr>
                <w:sz w:val="18"/>
                <w:szCs w:val="18"/>
              </w:rPr>
              <w:t xml:space="preserve">82 has been imposed to ensure it is designed in accordance with Council’s requirements. </w:t>
            </w:r>
          </w:p>
          <w:p w14:paraId="3A077D9C" w14:textId="584BCC63" w:rsidR="00A62B75" w:rsidRPr="00C145AE" w:rsidRDefault="00A62B75" w:rsidP="00C145AE">
            <w:pPr>
              <w:rPr>
                <w:rFonts w:asciiTheme="minorHAnsi" w:hAnsiTheme="minorHAnsi" w:cs="Arial"/>
                <w:sz w:val="18"/>
                <w:szCs w:val="18"/>
              </w:rPr>
            </w:pPr>
            <w:r w:rsidRPr="00C145AE">
              <w:rPr>
                <w:rFonts w:asciiTheme="minorHAnsi" w:hAnsiTheme="minorHAnsi" w:cs="Arial"/>
                <w:sz w:val="18"/>
                <w:szCs w:val="18"/>
              </w:rPr>
              <w:t>Impervious surfaces have been minimised in the design to reduce the potential impact from stormwater.  Hard surfaces have been minimised in private garden areas and landscaping has been maximised in these locations.</w:t>
            </w:r>
          </w:p>
          <w:p w14:paraId="6EC6A1E5" w14:textId="24DB16D9" w:rsidR="00C65F49" w:rsidRPr="00C145AE" w:rsidRDefault="00A62B75" w:rsidP="00FF22CD">
            <w:pPr>
              <w:rPr>
                <w:rFonts w:asciiTheme="minorHAnsi" w:hAnsiTheme="minorHAnsi" w:cs="Arial"/>
                <w:sz w:val="18"/>
                <w:szCs w:val="18"/>
              </w:rPr>
            </w:pPr>
            <w:r w:rsidRPr="00C145AE">
              <w:rPr>
                <w:rFonts w:asciiTheme="minorHAnsi" w:hAnsiTheme="minorHAnsi" w:cs="Arial"/>
                <w:sz w:val="18"/>
                <w:szCs w:val="18"/>
              </w:rPr>
              <w:t xml:space="preserve">Site stormwater will be drained as shown on the submitted stormwater drainage plans </w:t>
            </w:r>
            <w:r w:rsidR="00F02808">
              <w:rPr>
                <w:rFonts w:asciiTheme="minorHAnsi" w:hAnsiTheme="minorHAnsi" w:cs="Arial"/>
                <w:sz w:val="18"/>
                <w:szCs w:val="18"/>
              </w:rPr>
              <w:t>which</w:t>
            </w:r>
            <w:r w:rsidR="00F02808" w:rsidRPr="00C145AE">
              <w:rPr>
                <w:rFonts w:asciiTheme="minorHAnsi" w:hAnsiTheme="minorHAnsi" w:cs="Arial"/>
                <w:sz w:val="18"/>
                <w:szCs w:val="18"/>
              </w:rPr>
              <w:t xml:space="preserve"> </w:t>
            </w:r>
            <w:r w:rsidRPr="00C145AE">
              <w:rPr>
                <w:rFonts w:asciiTheme="minorHAnsi" w:hAnsiTheme="minorHAnsi" w:cs="Arial"/>
                <w:sz w:val="18"/>
                <w:szCs w:val="18"/>
              </w:rPr>
              <w:t xml:space="preserve">incorporates on-site detention. Stormwater management has been designed to ensure that run-off through adjacent sites will not occur (Refer to the submitted stormwater drainage plans at </w:t>
            </w:r>
            <w:r w:rsidRPr="009E06A4">
              <w:rPr>
                <w:rFonts w:asciiTheme="minorHAnsi" w:hAnsiTheme="minorHAnsi" w:cs="Arial"/>
                <w:b/>
                <w:iCs/>
                <w:sz w:val="18"/>
                <w:szCs w:val="18"/>
              </w:rPr>
              <w:t>Appendix C</w:t>
            </w:r>
            <w:r w:rsidRPr="009E06A4">
              <w:rPr>
                <w:rFonts w:asciiTheme="minorHAnsi" w:hAnsiTheme="minorHAnsi" w:cs="Arial"/>
                <w:sz w:val="18"/>
                <w:szCs w:val="18"/>
              </w:rPr>
              <w:t>).</w:t>
            </w:r>
          </w:p>
        </w:tc>
      </w:tr>
      <w:tr w:rsidR="007E67F2" w:rsidRPr="00E1377D" w14:paraId="2C34D8C6" w14:textId="77777777" w:rsidTr="00C86CB4">
        <w:trPr>
          <w:cnfStyle w:val="000000010000" w:firstRow="0" w:lastRow="0" w:firstColumn="0" w:lastColumn="0" w:oddVBand="0" w:evenVBand="0" w:oddHBand="0" w:evenHBand="1" w:firstRowFirstColumn="0" w:firstRowLastColumn="0" w:lastRowFirstColumn="0" w:lastRowLastColumn="0"/>
          <w:cantSplit w:val="0"/>
          <w:jc w:val="center"/>
        </w:trPr>
        <w:tc>
          <w:tcPr>
            <w:tcW w:w="10041" w:type="dxa"/>
            <w:gridSpan w:val="2"/>
          </w:tcPr>
          <w:p w14:paraId="2AFC4D79" w14:textId="602AF319" w:rsidR="007E67F2" w:rsidRPr="00476394" w:rsidRDefault="007E67F2" w:rsidP="00A86E0A">
            <w:pPr>
              <w:jc w:val="center"/>
              <w:rPr>
                <w:rFonts w:asciiTheme="minorHAnsi" w:hAnsiTheme="minorHAnsi" w:cs="Arial"/>
                <w:sz w:val="18"/>
                <w:szCs w:val="18"/>
              </w:rPr>
            </w:pPr>
            <w:r w:rsidRPr="00476394">
              <w:rPr>
                <w:rFonts w:asciiTheme="minorHAnsi" w:hAnsiTheme="minorHAnsi"/>
                <w:sz w:val="18"/>
                <w:szCs w:val="18"/>
              </w:rPr>
              <w:t>Crime prevention [Section 103]</w:t>
            </w:r>
          </w:p>
        </w:tc>
      </w:tr>
      <w:tr w:rsidR="00026F7D" w:rsidRPr="00E1377D" w14:paraId="7DEFEC44" w14:textId="77777777" w:rsidTr="00C86CB4">
        <w:trPr>
          <w:cantSplit w:val="0"/>
          <w:jc w:val="center"/>
        </w:trPr>
        <w:tc>
          <w:tcPr>
            <w:tcW w:w="10041" w:type="dxa"/>
            <w:gridSpan w:val="2"/>
          </w:tcPr>
          <w:p w14:paraId="37386780" w14:textId="77777777" w:rsidR="00026F7D" w:rsidRPr="00476394" w:rsidRDefault="00026F7D" w:rsidP="00476394">
            <w:pPr>
              <w:rPr>
                <w:rFonts w:asciiTheme="minorHAnsi" w:hAnsiTheme="minorHAnsi" w:cs="Arial"/>
                <w:sz w:val="18"/>
                <w:szCs w:val="18"/>
              </w:rPr>
            </w:pPr>
            <w:r w:rsidRPr="00476394">
              <w:rPr>
                <w:rFonts w:asciiTheme="minorHAnsi" w:hAnsiTheme="minorHAnsi" w:cs="Arial"/>
                <w:sz w:val="18"/>
                <w:szCs w:val="18"/>
              </w:rPr>
              <w:t xml:space="preserve">Resident safety has been considered and will be maintained through the provision of good opportunities for the surveillance of the site and the surrounding streetscape. </w:t>
            </w:r>
          </w:p>
          <w:p w14:paraId="3CF4D10E" w14:textId="3C67B881" w:rsidR="00026F7D" w:rsidRPr="00476394" w:rsidRDefault="00026F7D" w:rsidP="00876510">
            <w:pPr>
              <w:pStyle w:val="BodyText"/>
              <w:numPr>
                <w:ilvl w:val="0"/>
                <w:numId w:val="5"/>
              </w:numPr>
              <w:spacing w:after="0" w:line="276" w:lineRule="auto"/>
              <w:rPr>
                <w:rFonts w:asciiTheme="minorHAnsi" w:hAnsiTheme="minorHAnsi"/>
                <w:sz w:val="18"/>
                <w:szCs w:val="18"/>
              </w:rPr>
            </w:pPr>
            <w:r w:rsidRPr="00476394">
              <w:rPr>
                <w:rFonts w:asciiTheme="minorHAnsi" w:hAnsiTheme="minorHAnsi"/>
                <w:sz w:val="18"/>
                <w:szCs w:val="18"/>
              </w:rPr>
              <w:t xml:space="preserve">Access points are minimised and observable from residential units. </w:t>
            </w:r>
            <w:r w:rsidR="009E5FB4">
              <w:rPr>
                <w:rFonts w:asciiTheme="minorHAnsi" w:hAnsiTheme="minorHAnsi"/>
                <w:sz w:val="18"/>
                <w:szCs w:val="18"/>
              </w:rPr>
              <w:t>All units will</w:t>
            </w:r>
            <w:r w:rsidRPr="00476394">
              <w:rPr>
                <w:rFonts w:asciiTheme="minorHAnsi" w:hAnsiTheme="minorHAnsi"/>
                <w:sz w:val="18"/>
                <w:szCs w:val="18"/>
              </w:rPr>
              <w:t xml:space="preserve"> have habitable rooms, living areas</w:t>
            </w:r>
            <w:r>
              <w:rPr>
                <w:rFonts w:asciiTheme="minorHAnsi" w:hAnsiTheme="minorHAnsi"/>
                <w:sz w:val="18"/>
                <w:szCs w:val="18"/>
              </w:rPr>
              <w:t xml:space="preserve">, courtyards or </w:t>
            </w:r>
            <w:r w:rsidRPr="00476394">
              <w:rPr>
                <w:rFonts w:asciiTheme="minorHAnsi" w:hAnsiTheme="minorHAnsi"/>
                <w:sz w:val="18"/>
                <w:szCs w:val="18"/>
              </w:rPr>
              <w:t xml:space="preserve">balconies facing </w:t>
            </w:r>
            <w:r w:rsidR="009E5FB4">
              <w:rPr>
                <w:rFonts w:asciiTheme="minorHAnsi" w:hAnsiTheme="minorHAnsi"/>
                <w:sz w:val="18"/>
                <w:szCs w:val="18"/>
              </w:rPr>
              <w:t>Combles Parade and Hamel Road</w:t>
            </w:r>
            <w:r w:rsidR="009E5FB4" w:rsidRPr="00476394">
              <w:rPr>
                <w:rFonts w:asciiTheme="minorHAnsi" w:hAnsiTheme="minorHAnsi"/>
                <w:sz w:val="18"/>
                <w:szCs w:val="18"/>
              </w:rPr>
              <w:t xml:space="preserve"> </w:t>
            </w:r>
            <w:r w:rsidR="009E5FB4">
              <w:rPr>
                <w:rFonts w:asciiTheme="minorHAnsi" w:hAnsiTheme="minorHAnsi"/>
                <w:sz w:val="18"/>
                <w:szCs w:val="18"/>
              </w:rPr>
              <w:t>streetscape,</w:t>
            </w:r>
            <w:r w:rsidR="009E5FB4" w:rsidRPr="00476394">
              <w:rPr>
                <w:rFonts w:asciiTheme="minorHAnsi" w:hAnsiTheme="minorHAnsi"/>
                <w:sz w:val="18"/>
                <w:szCs w:val="18"/>
              </w:rPr>
              <w:t xml:space="preserve"> </w:t>
            </w:r>
            <w:r w:rsidR="009E5FB4">
              <w:rPr>
                <w:rFonts w:asciiTheme="minorHAnsi" w:hAnsiTheme="minorHAnsi"/>
                <w:sz w:val="18"/>
                <w:szCs w:val="18"/>
              </w:rPr>
              <w:t xml:space="preserve">thereby </w:t>
            </w:r>
            <w:r w:rsidRPr="00476394">
              <w:rPr>
                <w:rFonts w:asciiTheme="minorHAnsi" w:hAnsiTheme="minorHAnsi"/>
                <w:sz w:val="18"/>
                <w:szCs w:val="18"/>
              </w:rPr>
              <w:t xml:space="preserve">providing casual surveillance of the street. </w:t>
            </w:r>
          </w:p>
          <w:p w14:paraId="3B82537A" w14:textId="77777777" w:rsidR="00026F7D" w:rsidRPr="00476394" w:rsidRDefault="00026F7D" w:rsidP="00876510">
            <w:pPr>
              <w:pStyle w:val="BodyText"/>
              <w:numPr>
                <w:ilvl w:val="0"/>
                <w:numId w:val="5"/>
              </w:numPr>
              <w:spacing w:after="0" w:line="276" w:lineRule="auto"/>
              <w:rPr>
                <w:rFonts w:asciiTheme="minorHAnsi" w:hAnsiTheme="minorHAnsi"/>
                <w:sz w:val="18"/>
                <w:szCs w:val="18"/>
              </w:rPr>
            </w:pPr>
          </w:p>
          <w:p w14:paraId="259BA736" w14:textId="721DF8D6" w:rsidR="00026F7D" w:rsidRPr="00476394" w:rsidRDefault="00026F7D" w:rsidP="00476394">
            <w:pPr>
              <w:pStyle w:val="BodyText"/>
              <w:numPr>
                <w:ilvl w:val="0"/>
                <w:numId w:val="5"/>
              </w:numPr>
              <w:spacing w:after="0" w:line="276" w:lineRule="auto"/>
              <w:rPr>
                <w:rFonts w:asciiTheme="minorHAnsi" w:hAnsiTheme="minorHAnsi"/>
                <w:sz w:val="18"/>
                <w:szCs w:val="18"/>
              </w:rPr>
            </w:pPr>
            <w:r w:rsidRPr="00476394">
              <w:rPr>
                <w:rFonts w:asciiTheme="minorHAnsi" w:hAnsiTheme="minorHAnsi"/>
                <w:sz w:val="18"/>
                <w:szCs w:val="18"/>
              </w:rPr>
              <w:t>The design of the proposed development will allow for general surveillance of all common areas</w:t>
            </w:r>
            <w:r w:rsidR="0047269B">
              <w:rPr>
                <w:rFonts w:asciiTheme="minorHAnsi" w:hAnsiTheme="minorHAnsi"/>
                <w:sz w:val="18"/>
                <w:szCs w:val="18"/>
              </w:rPr>
              <w:t xml:space="preserve"> from each unit.</w:t>
            </w:r>
            <w:r w:rsidRPr="00476394">
              <w:rPr>
                <w:rFonts w:asciiTheme="minorHAnsi" w:hAnsiTheme="minorHAnsi"/>
                <w:sz w:val="18"/>
                <w:szCs w:val="18"/>
              </w:rPr>
              <w:t xml:space="preserve"> </w:t>
            </w:r>
          </w:p>
          <w:p w14:paraId="6BF7010B" w14:textId="02E030FE" w:rsidR="00026F7D" w:rsidRPr="00476394" w:rsidRDefault="00026F7D" w:rsidP="00476394">
            <w:pPr>
              <w:rPr>
                <w:rFonts w:asciiTheme="minorHAnsi" w:hAnsiTheme="minorHAnsi" w:cs="Arial"/>
                <w:sz w:val="18"/>
                <w:szCs w:val="18"/>
              </w:rPr>
            </w:pPr>
            <w:r w:rsidRPr="00476394">
              <w:rPr>
                <w:rFonts w:asciiTheme="minorHAnsi" w:hAnsiTheme="minorHAnsi" w:cs="Arial"/>
                <w:sz w:val="18"/>
                <w:szCs w:val="18"/>
              </w:rPr>
              <w:t xml:space="preserve">Fencing will be constructed along the side site boundaries to provide an appropriate level of safety and security to residents. </w:t>
            </w:r>
            <w:r w:rsidRPr="00476394">
              <w:rPr>
                <w:rFonts w:asciiTheme="minorHAnsi" w:hAnsiTheme="minorHAnsi"/>
                <w:sz w:val="18"/>
                <w:szCs w:val="18"/>
              </w:rPr>
              <w:t>All areas of private space are fenced to delineate between public and private</w:t>
            </w:r>
            <w:r>
              <w:rPr>
                <w:rFonts w:asciiTheme="minorHAnsi" w:hAnsiTheme="minorHAnsi"/>
                <w:sz w:val="18"/>
                <w:szCs w:val="18"/>
              </w:rPr>
              <w:t xml:space="preserve"> areas</w:t>
            </w:r>
            <w:r w:rsidRPr="00476394">
              <w:rPr>
                <w:rFonts w:asciiTheme="minorHAnsi" w:hAnsiTheme="minorHAnsi"/>
                <w:sz w:val="18"/>
                <w:szCs w:val="18"/>
              </w:rPr>
              <w:t xml:space="preserve">. </w:t>
            </w:r>
          </w:p>
        </w:tc>
      </w:tr>
      <w:tr w:rsidR="007E67F2" w:rsidRPr="00E1377D" w14:paraId="7D765D6D" w14:textId="77777777" w:rsidTr="00C86CB4">
        <w:trPr>
          <w:cnfStyle w:val="000000010000" w:firstRow="0" w:lastRow="0" w:firstColumn="0" w:lastColumn="0" w:oddVBand="0" w:evenVBand="0" w:oddHBand="0" w:evenHBand="1" w:firstRowFirstColumn="0" w:firstRowLastColumn="0" w:lastRowFirstColumn="0" w:lastRowLastColumn="0"/>
          <w:cantSplit w:val="0"/>
          <w:jc w:val="center"/>
        </w:trPr>
        <w:tc>
          <w:tcPr>
            <w:tcW w:w="10041" w:type="dxa"/>
            <w:gridSpan w:val="2"/>
          </w:tcPr>
          <w:p w14:paraId="58422AF2" w14:textId="31447AAC" w:rsidR="007E67F2" w:rsidRPr="00410820" w:rsidRDefault="007E67F2" w:rsidP="00A86E0A">
            <w:pPr>
              <w:jc w:val="center"/>
              <w:rPr>
                <w:rFonts w:asciiTheme="minorHAnsi" w:hAnsiTheme="minorHAnsi" w:cs="Arial"/>
                <w:sz w:val="18"/>
                <w:szCs w:val="18"/>
              </w:rPr>
            </w:pPr>
            <w:r w:rsidRPr="00410820">
              <w:rPr>
                <w:rFonts w:asciiTheme="minorHAnsi" w:hAnsiTheme="minorHAnsi"/>
                <w:sz w:val="18"/>
                <w:szCs w:val="18"/>
              </w:rPr>
              <w:t>Accessibility [Section 104]</w:t>
            </w:r>
          </w:p>
        </w:tc>
      </w:tr>
      <w:tr w:rsidR="00026F7D" w:rsidRPr="00E1377D" w14:paraId="3C4EE7D7" w14:textId="77777777" w:rsidTr="00C86CB4">
        <w:trPr>
          <w:cantSplit w:val="0"/>
          <w:jc w:val="center"/>
        </w:trPr>
        <w:tc>
          <w:tcPr>
            <w:tcW w:w="10041" w:type="dxa"/>
            <w:gridSpan w:val="2"/>
          </w:tcPr>
          <w:p w14:paraId="1449BFC3" w14:textId="77777777" w:rsidR="00026F7D" w:rsidRPr="00410820" w:rsidRDefault="00026F7D" w:rsidP="00A07AE3">
            <w:pPr>
              <w:pStyle w:val="BodyText"/>
              <w:numPr>
                <w:ilvl w:val="0"/>
                <w:numId w:val="25"/>
              </w:numPr>
              <w:rPr>
                <w:sz w:val="18"/>
                <w:szCs w:val="20"/>
              </w:rPr>
            </w:pPr>
            <w:r w:rsidRPr="00410820">
              <w:rPr>
                <w:sz w:val="18"/>
                <w:szCs w:val="20"/>
              </w:rPr>
              <w:t>The proposed development is well located with safe pedestrian links within and adjacent to the site that provide access to transport services / local facilities and will provide an attractive and safe environment for pedestrians and motorists with convenient access to car parking areas for residents.</w:t>
            </w:r>
          </w:p>
          <w:p w14:paraId="5BEE6390" w14:textId="5566FAC0" w:rsidR="00026F7D" w:rsidRDefault="00026F7D" w:rsidP="00876510">
            <w:pPr>
              <w:rPr>
                <w:rFonts w:asciiTheme="minorHAnsi" w:hAnsiTheme="minorHAnsi" w:cs="Arial"/>
                <w:sz w:val="18"/>
                <w:szCs w:val="18"/>
              </w:rPr>
            </w:pPr>
            <w:r w:rsidRPr="00DA484A">
              <w:rPr>
                <w:rFonts w:asciiTheme="minorHAnsi" w:hAnsiTheme="minorHAnsi" w:cs="Arial"/>
                <w:sz w:val="18"/>
                <w:szCs w:val="18"/>
              </w:rPr>
              <w:t xml:space="preserve">Despite not being a </w:t>
            </w:r>
            <w:r w:rsidR="00E117AE">
              <w:rPr>
                <w:rFonts w:asciiTheme="minorHAnsi" w:hAnsiTheme="minorHAnsi" w:cs="Arial"/>
                <w:sz w:val="18"/>
                <w:szCs w:val="18"/>
              </w:rPr>
              <w:t>LAHC</w:t>
            </w:r>
            <w:r w:rsidRPr="00DA484A">
              <w:rPr>
                <w:rFonts w:asciiTheme="minorHAnsi" w:hAnsiTheme="minorHAnsi" w:cs="Arial"/>
                <w:sz w:val="18"/>
                <w:szCs w:val="18"/>
              </w:rPr>
              <w:t xml:space="preserve"> requirement the site meets access requirements as per Clause 93 of the Housing SEPP. The site is within 400m of </w:t>
            </w:r>
            <w:r w:rsidR="00E84129" w:rsidRPr="00DA484A">
              <w:rPr>
                <w:rFonts w:asciiTheme="minorHAnsi" w:hAnsiTheme="minorHAnsi" w:cs="Arial"/>
                <w:sz w:val="18"/>
                <w:szCs w:val="18"/>
              </w:rPr>
              <w:t xml:space="preserve">bus stops that operate at the frequency as defined within the Housing SEPP for an accessible area by providing access to </w:t>
            </w:r>
            <w:r w:rsidRPr="00DA484A">
              <w:rPr>
                <w:rFonts w:asciiTheme="minorHAnsi" w:hAnsiTheme="minorHAnsi" w:cs="Arial"/>
                <w:sz w:val="18"/>
                <w:szCs w:val="18"/>
              </w:rPr>
              <w:t>facilities and services</w:t>
            </w:r>
            <w:r w:rsidR="00E84129" w:rsidRPr="00DA484A">
              <w:rPr>
                <w:rFonts w:asciiTheme="minorHAnsi" w:hAnsiTheme="minorHAnsi" w:cs="Arial"/>
                <w:sz w:val="18"/>
                <w:szCs w:val="18"/>
              </w:rPr>
              <w:t>.</w:t>
            </w:r>
            <w:r w:rsidRPr="00410820">
              <w:rPr>
                <w:rFonts w:asciiTheme="minorHAnsi" w:hAnsiTheme="minorHAnsi" w:cs="Arial"/>
                <w:sz w:val="18"/>
                <w:szCs w:val="18"/>
              </w:rPr>
              <w:t xml:space="preserve"> </w:t>
            </w:r>
          </w:p>
          <w:p w14:paraId="5A350764" w14:textId="34686030" w:rsidR="00026F7D" w:rsidRDefault="00026F7D" w:rsidP="00876510">
            <w:pPr>
              <w:rPr>
                <w:rFonts w:asciiTheme="minorHAnsi" w:hAnsiTheme="minorHAnsi" w:cs="Arial"/>
                <w:sz w:val="18"/>
                <w:szCs w:val="18"/>
              </w:rPr>
            </w:pPr>
            <w:r w:rsidRPr="00410820">
              <w:rPr>
                <w:rFonts w:asciiTheme="minorHAnsi" w:hAnsiTheme="minorHAnsi" w:cs="Arial"/>
                <w:sz w:val="18"/>
                <w:szCs w:val="18"/>
              </w:rPr>
              <w:lastRenderedPageBreak/>
              <w:t xml:space="preserve">The Survey Footpath Long Sections and associated advice prepared by </w:t>
            </w:r>
            <w:r w:rsidR="005131D4">
              <w:rPr>
                <w:rFonts w:asciiTheme="minorHAnsi" w:hAnsiTheme="minorHAnsi" w:cs="Arial"/>
                <w:sz w:val="18"/>
                <w:szCs w:val="18"/>
              </w:rPr>
              <w:t>Mepstead</w:t>
            </w:r>
            <w:r w:rsidR="005131D4" w:rsidRPr="00410820">
              <w:rPr>
                <w:rFonts w:asciiTheme="minorHAnsi" w:hAnsiTheme="minorHAnsi" w:cs="Arial"/>
                <w:sz w:val="18"/>
                <w:szCs w:val="18"/>
              </w:rPr>
              <w:t xml:space="preserve"> </w:t>
            </w:r>
            <w:r w:rsidR="005131D4">
              <w:rPr>
                <w:rFonts w:asciiTheme="minorHAnsi" w:hAnsiTheme="minorHAnsi" w:cs="Arial"/>
                <w:sz w:val="18"/>
                <w:szCs w:val="18"/>
              </w:rPr>
              <w:t xml:space="preserve">&amp; Associates </w:t>
            </w:r>
            <w:r w:rsidRPr="00410820">
              <w:rPr>
                <w:rFonts w:asciiTheme="minorHAnsi" w:hAnsiTheme="minorHAnsi" w:cs="Arial"/>
                <w:sz w:val="18"/>
                <w:szCs w:val="18"/>
              </w:rPr>
              <w:t xml:space="preserve">confirms that the path to the bus stops along </w:t>
            </w:r>
            <w:r w:rsidR="00AC0323">
              <w:rPr>
                <w:rFonts w:asciiTheme="minorHAnsi" w:hAnsiTheme="minorHAnsi" w:cs="Arial"/>
                <w:sz w:val="18"/>
                <w:szCs w:val="18"/>
              </w:rPr>
              <w:t>Beauchamp</w:t>
            </w:r>
            <w:r w:rsidR="00AC0323" w:rsidRPr="00410820">
              <w:rPr>
                <w:rFonts w:asciiTheme="minorHAnsi" w:hAnsiTheme="minorHAnsi" w:cs="Arial"/>
                <w:sz w:val="18"/>
                <w:szCs w:val="18"/>
              </w:rPr>
              <w:t xml:space="preserve"> </w:t>
            </w:r>
            <w:r w:rsidR="00AC0323">
              <w:rPr>
                <w:rFonts w:asciiTheme="minorHAnsi" w:hAnsiTheme="minorHAnsi" w:cs="Arial"/>
                <w:sz w:val="18"/>
                <w:szCs w:val="18"/>
              </w:rPr>
              <w:t>Road</w:t>
            </w:r>
            <w:r w:rsidR="00AC0323" w:rsidRPr="00410820">
              <w:rPr>
                <w:rFonts w:asciiTheme="minorHAnsi" w:hAnsiTheme="minorHAnsi" w:cs="Arial"/>
                <w:sz w:val="18"/>
                <w:szCs w:val="18"/>
              </w:rPr>
              <w:t xml:space="preserve"> </w:t>
            </w:r>
            <w:r w:rsidRPr="00410820">
              <w:rPr>
                <w:rFonts w:asciiTheme="minorHAnsi" w:hAnsiTheme="minorHAnsi" w:cs="Arial"/>
                <w:sz w:val="18"/>
                <w:szCs w:val="18"/>
              </w:rPr>
              <w:t xml:space="preserve">meet </w:t>
            </w:r>
            <w:r w:rsidRPr="00E42226">
              <w:rPr>
                <w:rFonts w:asciiTheme="minorHAnsi" w:hAnsiTheme="minorHAnsi" w:cs="Arial"/>
                <w:sz w:val="18"/>
                <w:szCs w:val="18"/>
              </w:rPr>
              <w:t>the frequency</w:t>
            </w:r>
            <w:r w:rsidR="00E84129" w:rsidRPr="00E42226">
              <w:rPr>
                <w:rFonts w:asciiTheme="minorHAnsi" w:hAnsiTheme="minorHAnsi" w:cs="Arial"/>
                <w:sz w:val="18"/>
                <w:szCs w:val="18"/>
              </w:rPr>
              <w:t xml:space="preserve"> and gradient</w:t>
            </w:r>
            <w:r w:rsidRPr="00E42226">
              <w:rPr>
                <w:rFonts w:asciiTheme="minorHAnsi" w:hAnsiTheme="minorHAnsi" w:cs="Arial"/>
                <w:sz w:val="18"/>
                <w:szCs w:val="18"/>
              </w:rPr>
              <w:t xml:space="preserve"> requirements for Seniors Housing</w:t>
            </w:r>
            <w:r w:rsidR="00E84129" w:rsidRPr="00E42226">
              <w:rPr>
                <w:rFonts w:asciiTheme="minorHAnsi" w:hAnsiTheme="minorHAnsi" w:cs="Arial"/>
                <w:sz w:val="18"/>
                <w:szCs w:val="18"/>
              </w:rPr>
              <w:t xml:space="preserve">, </w:t>
            </w:r>
            <w:r w:rsidRPr="00E42226">
              <w:rPr>
                <w:rFonts w:asciiTheme="minorHAnsi" w:hAnsiTheme="minorHAnsi" w:cs="Arial"/>
                <w:sz w:val="18"/>
                <w:szCs w:val="18"/>
              </w:rPr>
              <w:t xml:space="preserve"> Refer to the Survey Footpath Long Sections attached in </w:t>
            </w:r>
            <w:r w:rsidRPr="00E42226">
              <w:rPr>
                <w:rFonts w:asciiTheme="minorHAnsi" w:hAnsiTheme="minorHAnsi" w:cs="Arial"/>
                <w:b/>
                <w:iCs/>
                <w:sz w:val="18"/>
                <w:szCs w:val="18"/>
              </w:rPr>
              <w:t xml:space="preserve">Appendix </w:t>
            </w:r>
            <w:r w:rsidR="00E42226" w:rsidRPr="008F496C">
              <w:rPr>
                <w:rFonts w:asciiTheme="minorHAnsi" w:hAnsiTheme="minorHAnsi" w:cs="Arial"/>
                <w:b/>
                <w:iCs/>
                <w:sz w:val="18"/>
                <w:szCs w:val="18"/>
              </w:rPr>
              <w:t>D</w:t>
            </w:r>
            <w:r w:rsidR="00B95C74" w:rsidRPr="00E42226">
              <w:rPr>
                <w:rFonts w:asciiTheme="minorHAnsi" w:hAnsiTheme="minorHAnsi" w:cs="Arial"/>
                <w:sz w:val="18"/>
                <w:szCs w:val="18"/>
              </w:rPr>
              <w:t>.</w:t>
            </w:r>
          </w:p>
          <w:p w14:paraId="5962BF3A" w14:textId="4996C9F3" w:rsidR="00026F7D" w:rsidRPr="00410820" w:rsidRDefault="00026F7D" w:rsidP="00410820">
            <w:pPr>
              <w:rPr>
                <w:rFonts w:asciiTheme="minorHAnsi" w:hAnsiTheme="minorHAnsi" w:cs="Arial"/>
                <w:sz w:val="18"/>
                <w:szCs w:val="18"/>
              </w:rPr>
            </w:pPr>
            <w:r w:rsidRPr="00410820">
              <w:rPr>
                <w:rFonts w:asciiTheme="minorHAnsi" w:hAnsiTheme="minorHAnsi" w:cs="Arial"/>
                <w:sz w:val="18"/>
                <w:szCs w:val="18"/>
              </w:rPr>
              <w:t>Ample parking is provided to service residents and visitors and the development.</w:t>
            </w:r>
            <w:r>
              <w:rPr>
                <w:rFonts w:asciiTheme="minorHAnsi" w:hAnsiTheme="minorHAnsi" w:cs="Arial"/>
                <w:sz w:val="18"/>
                <w:szCs w:val="18"/>
              </w:rPr>
              <w:t xml:space="preserve"> </w:t>
            </w:r>
            <w:r w:rsidRPr="00410820">
              <w:rPr>
                <w:rFonts w:asciiTheme="minorHAnsi" w:hAnsiTheme="minorHAnsi" w:cs="Arial"/>
                <w:sz w:val="18"/>
                <w:szCs w:val="18"/>
              </w:rPr>
              <w:t>Easily navigated paths provide access throughout the site, to the street and to the car parking area from each residential unit.</w:t>
            </w:r>
          </w:p>
        </w:tc>
      </w:tr>
      <w:tr w:rsidR="007E67F2" w:rsidRPr="00E1377D" w14:paraId="520CE2FD" w14:textId="77777777" w:rsidTr="00C86CB4">
        <w:trPr>
          <w:cnfStyle w:val="000000010000" w:firstRow="0" w:lastRow="0" w:firstColumn="0" w:lastColumn="0" w:oddVBand="0" w:evenVBand="0" w:oddHBand="0" w:evenHBand="1" w:firstRowFirstColumn="0" w:firstRowLastColumn="0" w:lastRowFirstColumn="0" w:lastRowLastColumn="0"/>
          <w:cantSplit w:val="0"/>
          <w:jc w:val="center"/>
        </w:trPr>
        <w:tc>
          <w:tcPr>
            <w:tcW w:w="10041" w:type="dxa"/>
            <w:gridSpan w:val="2"/>
          </w:tcPr>
          <w:p w14:paraId="652831D7" w14:textId="62F73F2A" w:rsidR="007E67F2" w:rsidRPr="00410820" w:rsidRDefault="0064161A" w:rsidP="00A86E0A">
            <w:pPr>
              <w:jc w:val="center"/>
              <w:rPr>
                <w:rFonts w:asciiTheme="minorHAnsi" w:hAnsiTheme="minorHAnsi" w:cs="Arial"/>
                <w:sz w:val="18"/>
                <w:szCs w:val="18"/>
              </w:rPr>
            </w:pPr>
            <w:r w:rsidRPr="00410820">
              <w:rPr>
                <w:rFonts w:asciiTheme="minorHAnsi" w:hAnsiTheme="minorHAnsi"/>
                <w:sz w:val="18"/>
                <w:szCs w:val="18"/>
              </w:rPr>
              <w:lastRenderedPageBreak/>
              <w:t>Waste management [Section 105]</w:t>
            </w:r>
          </w:p>
        </w:tc>
      </w:tr>
      <w:tr w:rsidR="003849CD" w:rsidRPr="00E1377D" w14:paraId="0F392409" w14:textId="77777777" w:rsidTr="00C86CB4">
        <w:trPr>
          <w:cantSplit w:val="0"/>
          <w:trHeight w:val="1285"/>
          <w:jc w:val="center"/>
        </w:trPr>
        <w:tc>
          <w:tcPr>
            <w:tcW w:w="10041" w:type="dxa"/>
            <w:gridSpan w:val="2"/>
          </w:tcPr>
          <w:p w14:paraId="257B88BB" w14:textId="3E7D5047" w:rsidR="003849CD" w:rsidRPr="00410820" w:rsidRDefault="00A510E8" w:rsidP="00876510">
            <w:pPr>
              <w:rPr>
                <w:rFonts w:asciiTheme="minorHAnsi" w:hAnsiTheme="minorHAnsi" w:cs="Arial"/>
                <w:sz w:val="18"/>
                <w:szCs w:val="18"/>
              </w:rPr>
            </w:pPr>
            <w:r>
              <w:rPr>
                <w:rFonts w:asciiTheme="minorHAnsi" w:hAnsiTheme="minorHAnsi"/>
                <w:sz w:val="18"/>
                <w:szCs w:val="18"/>
              </w:rPr>
              <w:t xml:space="preserve">Waste will be appropriately managed on site with a combination of communal bin storage areas and private bins within the rear yards of units. All residents will have access to recycling and green waste bins. </w:t>
            </w:r>
            <w:r w:rsidR="003849CD" w:rsidRPr="00410820">
              <w:rPr>
                <w:rFonts w:asciiTheme="minorHAnsi" w:hAnsiTheme="minorHAnsi" w:cs="Arial"/>
                <w:sz w:val="18"/>
                <w:szCs w:val="18"/>
              </w:rPr>
              <w:t>.</w:t>
            </w:r>
          </w:p>
        </w:tc>
      </w:tr>
    </w:tbl>
    <w:p w14:paraId="1AAF08BC" w14:textId="022EB540" w:rsidR="006C7054" w:rsidRPr="00410820" w:rsidRDefault="004E29A8" w:rsidP="00BA7348">
      <w:pPr>
        <w:pStyle w:val="HeadNum2"/>
        <w:tabs>
          <w:tab w:val="clear" w:pos="567"/>
          <w:tab w:val="clear" w:pos="1134"/>
          <w:tab w:val="clear" w:pos="1277"/>
          <w:tab w:val="left" w:pos="993"/>
          <w:tab w:val="num" w:pos="1276"/>
        </w:tabs>
        <w:ind w:left="1277" w:hanging="1277"/>
      </w:pPr>
      <w:bookmarkStart w:id="132" w:name="_Toc129348461"/>
      <w:bookmarkStart w:id="133" w:name="_Toc129351039"/>
      <w:bookmarkStart w:id="134" w:name="_Toc129352279"/>
      <w:bookmarkStart w:id="135" w:name="_Toc129348466"/>
      <w:bookmarkStart w:id="136" w:name="_Toc129351044"/>
      <w:bookmarkStart w:id="137" w:name="_Toc129352284"/>
      <w:bookmarkStart w:id="138" w:name="_Toc129348470"/>
      <w:bookmarkStart w:id="139" w:name="_Toc129351048"/>
      <w:bookmarkStart w:id="140" w:name="_Toc129352288"/>
      <w:bookmarkStart w:id="141" w:name="_Toc129348488"/>
      <w:bookmarkStart w:id="142" w:name="_Toc129351066"/>
      <w:bookmarkStart w:id="143" w:name="_Toc129352306"/>
      <w:bookmarkStart w:id="144" w:name="_Toc129348490"/>
      <w:bookmarkStart w:id="145" w:name="_Toc129351068"/>
      <w:bookmarkStart w:id="146" w:name="_Toc129352308"/>
      <w:bookmarkStart w:id="147" w:name="_Toc129348506"/>
      <w:bookmarkStart w:id="148" w:name="_Toc129351084"/>
      <w:bookmarkStart w:id="149" w:name="_Toc129352324"/>
      <w:bookmarkStart w:id="150" w:name="_Toc129348513"/>
      <w:bookmarkStart w:id="151" w:name="_Toc129351091"/>
      <w:bookmarkStart w:id="152" w:name="_Toc129352331"/>
      <w:bookmarkStart w:id="153" w:name="_Toc129348523"/>
      <w:bookmarkStart w:id="154" w:name="_Toc129351101"/>
      <w:bookmarkStart w:id="155" w:name="_Toc129352341"/>
      <w:bookmarkStart w:id="156" w:name="_Toc129348533"/>
      <w:bookmarkStart w:id="157" w:name="_Toc129351111"/>
      <w:bookmarkStart w:id="158" w:name="_Toc129352351"/>
      <w:bookmarkStart w:id="159" w:name="_Toc129348543"/>
      <w:bookmarkStart w:id="160" w:name="_Toc129351121"/>
      <w:bookmarkStart w:id="161" w:name="_Toc129352361"/>
      <w:bookmarkStart w:id="162" w:name="_Toc129348551"/>
      <w:bookmarkStart w:id="163" w:name="_Toc129351129"/>
      <w:bookmarkStart w:id="164" w:name="_Toc129352369"/>
      <w:bookmarkStart w:id="165" w:name="_Toc129348560"/>
      <w:bookmarkStart w:id="166" w:name="_Toc129351138"/>
      <w:bookmarkStart w:id="167" w:name="_Toc129352378"/>
      <w:bookmarkStart w:id="168" w:name="_Toc129348573"/>
      <w:bookmarkStart w:id="169" w:name="_Toc129351151"/>
      <w:bookmarkStart w:id="170" w:name="_Toc129352391"/>
      <w:bookmarkStart w:id="171" w:name="_Toc129348588"/>
      <w:bookmarkStart w:id="172" w:name="_Toc129351166"/>
      <w:bookmarkStart w:id="173" w:name="_Toc129352406"/>
      <w:bookmarkStart w:id="174" w:name="_Toc129348632"/>
      <w:bookmarkStart w:id="175" w:name="_Toc129351210"/>
      <w:bookmarkStart w:id="176" w:name="_Toc129352450"/>
      <w:bookmarkStart w:id="177" w:name="_Toc129348676"/>
      <w:bookmarkStart w:id="178" w:name="_Toc129351254"/>
      <w:bookmarkStart w:id="179" w:name="_Toc129352494"/>
      <w:bookmarkStart w:id="180" w:name="_Toc129348686"/>
      <w:bookmarkStart w:id="181" w:name="_Toc129351264"/>
      <w:bookmarkStart w:id="182" w:name="_Toc129352504"/>
      <w:bookmarkStart w:id="183" w:name="_Toc129348695"/>
      <w:bookmarkStart w:id="184" w:name="_Toc129351273"/>
      <w:bookmarkStart w:id="185" w:name="_Toc129352513"/>
      <w:bookmarkStart w:id="186" w:name="_Toc129348703"/>
      <w:bookmarkStart w:id="187" w:name="_Toc129351281"/>
      <w:bookmarkStart w:id="188" w:name="_Toc129352521"/>
      <w:bookmarkStart w:id="189" w:name="_Toc129348712"/>
      <w:bookmarkStart w:id="190" w:name="_Toc129351290"/>
      <w:bookmarkStart w:id="191" w:name="_Toc129352530"/>
      <w:bookmarkStart w:id="192" w:name="_Toc129348734"/>
      <w:bookmarkStart w:id="193" w:name="_Toc129351312"/>
      <w:bookmarkStart w:id="194" w:name="_Toc129352552"/>
      <w:bookmarkStart w:id="195" w:name="_Toc129348776"/>
      <w:bookmarkStart w:id="196" w:name="_Toc129351354"/>
      <w:bookmarkStart w:id="197" w:name="_Toc129352594"/>
      <w:bookmarkStart w:id="198" w:name="_Toc129348784"/>
      <w:bookmarkStart w:id="199" w:name="_Toc129351362"/>
      <w:bookmarkStart w:id="200" w:name="_Toc129352602"/>
      <w:bookmarkStart w:id="201" w:name="_Toc129348792"/>
      <w:bookmarkStart w:id="202" w:name="_Toc129351370"/>
      <w:bookmarkStart w:id="203" w:name="_Toc129352610"/>
      <w:bookmarkStart w:id="204" w:name="_Toc129348820"/>
      <w:bookmarkStart w:id="205" w:name="_Toc129351398"/>
      <w:bookmarkStart w:id="206" w:name="_Toc129352638"/>
      <w:bookmarkStart w:id="207" w:name="_Toc129348827"/>
      <w:bookmarkStart w:id="208" w:name="_Toc129351405"/>
      <w:bookmarkStart w:id="209" w:name="_Toc129352645"/>
      <w:bookmarkStart w:id="210" w:name="_Toc129348835"/>
      <w:bookmarkStart w:id="211" w:name="_Toc129351413"/>
      <w:bookmarkStart w:id="212" w:name="_Toc129352653"/>
      <w:bookmarkStart w:id="213" w:name="_Toc129348836"/>
      <w:bookmarkStart w:id="214" w:name="_Toc129351414"/>
      <w:bookmarkStart w:id="215" w:name="_Toc129352654"/>
      <w:bookmarkStart w:id="216" w:name="_Toc129348837"/>
      <w:bookmarkStart w:id="217" w:name="_Toc129351415"/>
      <w:bookmarkStart w:id="218" w:name="_Toc129352655"/>
      <w:bookmarkStart w:id="219" w:name="_Toc129348838"/>
      <w:bookmarkStart w:id="220" w:name="_Toc129351416"/>
      <w:bookmarkStart w:id="221" w:name="_Toc129352656"/>
      <w:bookmarkStart w:id="222" w:name="_Toc129348843"/>
      <w:bookmarkStart w:id="223" w:name="_Toc129351421"/>
      <w:bookmarkStart w:id="224" w:name="_Toc129352661"/>
      <w:bookmarkStart w:id="225" w:name="_Toc129348847"/>
      <w:bookmarkStart w:id="226" w:name="_Toc129351425"/>
      <w:bookmarkStart w:id="227" w:name="_Toc129352665"/>
      <w:bookmarkStart w:id="228" w:name="_Toc129348848"/>
      <w:bookmarkStart w:id="229" w:name="_Toc129351426"/>
      <w:bookmarkStart w:id="230" w:name="_Toc129352666"/>
      <w:bookmarkStart w:id="231" w:name="_Toc129348851"/>
      <w:bookmarkStart w:id="232" w:name="_Toc129351429"/>
      <w:bookmarkStart w:id="233" w:name="_Toc129352669"/>
      <w:bookmarkStart w:id="234" w:name="_Toc129348856"/>
      <w:bookmarkStart w:id="235" w:name="_Toc129351434"/>
      <w:bookmarkStart w:id="236" w:name="_Toc129352674"/>
      <w:bookmarkStart w:id="237" w:name="_Toc129348865"/>
      <w:bookmarkStart w:id="238" w:name="_Toc129351443"/>
      <w:bookmarkStart w:id="239" w:name="_Toc129352683"/>
      <w:bookmarkStart w:id="240" w:name="_Toc129348874"/>
      <w:bookmarkStart w:id="241" w:name="_Toc129351452"/>
      <w:bookmarkStart w:id="242" w:name="_Toc129352692"/>
      <w:bookmarkStart w:id="243" w:name="_Toc129348884"/>
      <w:bookmarkStart w:id="244" w:name="_Toc129351462"/>
      <w:bookmarkStart w:id="245" w:name="_Toc129352702"/>
      <w:bookmarkStart w:id="246" w:name="_Toc129348895"/>
      <w:bookmarkStart w:id="247" w:name="_Toc129351473"/>
      <w:bookmarkStart w:id="248" w:name="_Toc129352713"/>
      <w:bookmarkStart w:id="249" w:name="_Toc129348900"/>
      <w:bookmarkStart w:id="250" w:name="_Toc129351478"/>
      <w:bookmarkStart w:id="251" w:name="_Toc129352718"/>
      <w:bookmarkStart w:id="252" w:name="_Toc129348904"/>
      <w:bookmarkStart w:id="253" w:name="_Toc129351482"/>
      <w:bookmarkStart w:id="254" w:name="_Toc129352722"/>
      <w:bookmarkStart w:id="255" w:name="_Toc129348913"/>
      <w:bookmarkStart w:id="256" w:name="_Toc129351491"/>
      <w:bookmarkStart w:id="257" w:name="_Toc129352731"/>
      <w:bookmarkStart w:id="258" w:name="_Toc129348921"/>
      <w:bookmarkStart w:id="259" w:name="_Toc129351499"/>
      <w:bookmarkStart w:id="260" w:name="_Toc129352739"/>
      <w:bookmarkStart w:id="261" w:name="_Toc129348925"/>
      <w:bookmarkStart w:id="262" w:name="_Toc129351503"/>
      <w:bookmarkStart w:id="263" w:name="_Toc129352743"/>
      <w:bookmarkStart w:id="264" w:name="_Toc129348952"/>
      <w:bookmarkStart w:id="265" w:name="_Toc129351530"/>
      <w:bookmarkStart w:id="266" w:name="_Toc129352770"/>
      <w:bookmarkStart w:id="267" w:name="_Toc156475672"/>
      <w:bookmarkEnd w:id="130"/>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r w:rsidRPr="00410820">
        <w:t>O</w:t>
      </w:r>
      <w:r w:rsidR="006C7054" w:rsidRPr="00410820">
        <w:t>ther State Environmental Planning Policies</w:t>
      </w:r>
      <w:bookmarkEnd w:id="267"/>
    </w:p>
    <w:p w14:paraId="0B7EE428" w14:textId="225A1AE3" w:rsidR="00101F4F" w:rsidRPr="00410820" w:rsidRDefault="00E60FC6" w:rsidP="00C86CB4">
      <w:pPr>
        <w:pStyle w:val="BodyText"/>
        <w:spacing w:before="120"/>
      </w:pPr>
      <w:r w:rsidRPr="00410820">
        <w:rPr>
          <w:b/>
        </w:rPr>
        <w:t xml:space="preserve">Table 10 </w:t>
      </w:r>
      <w:r w:rsidR="006C7054" w:rsidRPr="00410820">
        <w:t xml:space="preserve">below outlines </w:t>
      </w:r>
      <w:r w:rsidR="00335417">
        <w:t xml:space="preserve">the </w:t>
      </w:r>
      <w:r w:rsidR="006C7054" w:rsidRPr="00410820">
        <w:t>applicability of, and compliance with, other State and Environmental Planning Policies (SEPPs).</w:t>
      </w:r>
    </w:p>
    <w:p w14:paraId="152FB713" w14:textId="5B5B1676" w:rsidR="00C316B8" w:rsidRPr="00410820" w:rsidRDefault="00C316B8" w:rsidP="00C57B53">
      <w:pPr>
        <w:pStyle w:val="Caption"/>
        <w:keepNext/>
      </w:pPr>
      <w:bookmarkStart w:id="268" w:name="_Ref129343130"/>
      <w:bookmarkStart w:id="269" w:name="_Toc162019286"/>
      <w:r w:rsidRPr="00410820">
        <w:t xml:space="preserve">Table </w:t>
      </w:r>
      <w:r w:rsidR="00D95A3B">
        <w:fldChar w:fldCharType="begin"/>
      </w:r>
      <w:r w:rsidR="00D95A3B">
        <w:instrText xml:space="preserve"> SEQ Table \* ARABIC </w:instrText>
      </w:r>
      <w:r w:rsidR="00D95A3B">
        <w:fldChar w:fldCharType="separate"/>
      </w:r>
      <w:r w:rsidR="00F75634">
        <w:rPr>
          <w:noProof/>
        </w:rPr>
        <w:t>10</w:t>
      </w:r>
      <w:r w:rsidR="00D95A3B">
        <w:rPr>
          <w:noProof/>
        </w:rPr>
        <w:fldChar w:fldCharType="end"/>
      </w:r>
      <w:bookmarkEnd w:id="268"/>
      <w:r w:rsidRPr="00410820">
        <w:t xml:space="preserve"> Compliance with other applicable State and Environmental Planning Policies</w:t>
      </w:r>
      <w:bookmarkEnd w:id="269"/>
    </w:p>
    <w:tbl>
      <w:tblPr>
        <w:tblStyle w:val="1DPEDefault"/>
        <w:tblW w:w="9639" w:type="dxa"/>
        <w:tblLayout w:type="fixed"/>
        <w:tblLook w:val="0000" w:firstRow="0" w:lastRow="0" w:firstColumn="0" w:lastColumn="0" w:noHBand="0" w:noVBand="0"/>
      </w:tblPr>
      <w:tblGrid>
        <w:gridCol w:w="9639"/>
      </w:tblGrid>
      <w:tr w:rsidR="00B53ED0" w:rsidRPr="00E1377D" w14:paraId="3B17C62E" w14:textId="77777777" w:rsidTr="005A7CE6">
        <w:trPr>
          <w:cantSplit w:val="0"/>
        </w:trPr>
        <w:tc>
          <w:tcPr>
            <w:tcW w:w="9639" w:type="dxa"/>
            <w:shd w:val="clear" w:color="auto" w:fill="D1EEEA"/>
          </w:tcPr>
          <w:p w14:paraId="2A773ACE" w14:textId="0BA5C28B" w:rsidR="00B53ED0" w:rsidRPr="005A7CE6" w:rsidRDefault="005A7CE6" w:rsidP="005A7CE6">
            <w:pPr>
              <w:pStyle w:val="BodyText"/>
              <w:numPr>
                <w:ilvl w:val="0"/>
                <w:numId w:val="5"/>
              </w:numPr>
              <w:spacing w:after="0" w:line="276" w:lineRule="auto"/>
              <w:jc w:val="center"/>
              <w:rPr>
                <w:b/>
                <w:bCs/>
                <w:sz w:val="18"/>
                <w:szCs w:val="18"/>
              </w:rPr>
            </w:pPr>
            <w:r w:rsidRPr="005A7CE6">
              <w:rPr>
                <w:b/>
                <w:bCs/>
                <w:sz w:val="18"/>
              </w:rPr>
              <w:t>SEPP (Building Sustainability Index: BASIX) 2004</w:t>
            </w:r>
          </w:p>
        </w:tc>
      </w:tr>
      <w:tr w:rsidR="005A7CE6" w:rsidRPr="00E1377D" w14:paraId="6F722425" w14:textId="77777777" w:rsidTr="005A7CE6">
        <w:trPr>
          <w:cnfStyle w:val="000000010000" w:firstRow="0" w:lastRow="0" w:firstColumn="0" w:lastColumn="0" w:oddVBand="0" w:evenVBand="0" w:oddHBand="0" w:evenHBand="1" w:firstRowFirstColumn="0" w:firstRowLastColumn="0" w:lastRowFirstColumn="0" w:lastRowLastColumn="0"/>
          <w:cantSplit w:val="0"/>
        </w:trPr>
        <w:tc>
          <w:tcPr>
            <w:tcW w:w="9639" w:type="dxa"/>
            <w:shd w:val="clear" w:color="auto" w:fill="auto"/>
          </w:tcPr>
          <w:p w14:paraId="102B7D49" w14:textId="07B5FFC4" w:rsidR="005A7CE6" w:rsidRPr="00410820" w:rsidRDefault="005A7CE6" w:rsidP="00BD4D72">
            <w:pPr>
              <w:pStyle w:val="BodyText"/>
              <w:numPr>
                <w:ilvl w:val="0"/>
                <w:numId w:val="5"/>
              </w:numPr>
              <w:spacing w:after="0" w:line="276" w:lineRule="auto"/>
              <w:rPr>
                <w:sz w:val="18"/>
              </w:rPr>
            </w:pPr>
            <w:r w:rsidRPr="00410820">
              <w:rPr>
                <w:sz w:val="18"/>
                <w:szCs w:val="18"/>
              </w:rPr>
              <w:t xml:space="preserve">A BASIX Certificate has been obtained for the development proposal, as required under the SEPP (refer to </w:t>
            </w:r>
            <w:r w:rsidRPr="00E42226">
              <w:rPr>
                <w:b/>
                <w:iCs/>
                <w:sz w:val="18"/>
                <w:szCs w:val="18"/>
              </w:rPr>
              <w:t>Appendix K</w:t>
            </w:r>
            <w:r w:rsidRPr="00E42226">
              <w:rPr>
                <w:sz w:val="18"/>
                <w:szCs w:val="18"/>
              </w:rPr>
              <w:t>).</w:t>
            </w:r>
          </w:p>
        </w:tc>
      </w:tr>
      <w:tr w:rsidR="005A7CE6" w:rsidRPr="00E1377D" w14:paraId="25BD1867" w14:textId="77777777" w:rsidTr="005A7CE6">
        <w:trPr>
          <w:cantSplit w:val="0"/>
        </w:trPr>
        <w:tc>
          <w:tcPr>
            <w:tcW w:w="9639" w:type="dxa"/>
            <w:shd w:val="clear" w:color="auto" w:fill="D1EEEA"/>
          </w:tcPr>
          <w:p w14:paraId="4E54C958" w14:textId="08201BE7" w:rsidR="005A7CE6" w:rsidRPr="005A7CE6" w:rsidRDefault="005A7CE6" w:rsidP="005A7CE6">
            <w:pPr>
              <w:pStyle w:val="ListParagraph0"/>
              <w:ind w:left="0"/>
              <w:jc w:val="center"/>
              <w:rPr>
                <w:b/>
                <w:bCs/>
                <w:sz w:val="18"/>
                <w:szCs w:val="18"/>
              </w:rPr>
            </w:pPr>
            <w:r w:rsidRPr="005A7CE6">
              <w:rPr>
                <w:b/>
                <w:bCs/>
                <w:sz w:val="18"/>
              </w:rPr>
              <w:t>SEPP (Transport and Infrastructure) 2021</w:t>
            </w:r>
          </w:p>
        </w:tc>
      </w:tr>
      <w:tr w:rsidR="005A7CE6" w:rsidRPr="00E1377D" w14:paraId="42DB631B" w14:textId="77777777" w:rsidTr="005A7CE6">
        <w:trPr>
          <w:cnfStyle w:val="000000010000" w:firstRow="0" w:lastRow="0" w:firstColumn="0" w:lastColumn="0" w:oddVBand="0" w:evenVBand="0" w:oddHBand="0" w:evenHBand="1" w:firstRowFirstColumn="0" w:firstRowLastColumn="0" w:lastRowFirstColumn="0" w:lastRowLastColumn="0"/>
          <w:cantSplit w:val="0"/>
        </w:trPr>
        <w:tc>
          <w:tcPr>
            <w:tcW w:w="9639" w:type="dxa"/>
            <w:shd w:val="clear" w:color="auto" w:fill="auto"/>
          </w:tcPr>
          <w:p w14:paraId="484926F3" w14:textId="78E198FD" w:rsidR="005A7CE6" w:rsidRPr="00D40D2C" w:rsidRDefault="005A7CE6" w:rsidP="008F496C">
            <w:pPr>
              <w:pStyle w:val="ListParagraph0"/>
              <w:ind w:left="0"/>
              <w:rPr>
                <w:sz w:val="18"/>
                <w:szCs w:val="18"/>
              </w:rPr>
            </w:pPr>
            <w:r w:rsidRPr="00D40D2C">
              <w:rPr>
                <w:sz w:val="18"/>
                <w:szCs w:val="18"/>
              </w:rPr>
              <w:t xml:space="preserve">The Transport and Infrastructure SEPP provides Planning controls relating to development for the purposes of essential services infrastructure (hospitals, roads, water supply, telecommunications and electrical networks), educational establishments and child care facilities and major infrastructure corridors. </w:t>
            </w:r>
          </w:p>
          <w:p w14:paraId="39681D82" w14:textId="77777777" w:rsidR="005A7CE6" w:rsidRPr="00D40D2C" w:rsidRDefault="005A7CE6" w:rsidP="008F496C">
            <w:pPr>
              <w:pStyle w:val="BodyText"/>
              <w:numPr>
                <w:ilvl w:val="0"/>
                <w:numId w:val="0"/>
              </w:numPr>
              <w:spacing w:after="0"/>
              <w:rPr>
                <w:sz w:val="18"/>
                <w:szCs w:val="18"/>
              </w:rPr>
            </w:pPr>
          </w:p>
          <w:p w14:paraId="5237D461" w14:textId="6A40C6E9" w:rsidR="005A7CE6" w:rsidRPr="00E1377D" w:rsidRDefault="005A7CE6" w:rsidP="008F496C">
            <w:pPr>
              <w:pStyle w:val="BodyText"/>
              <w:numPr>
                <w:ilvl w:val="0"/>
                <w:numId w:val="0"/>
              </w:numPr>
              <w:spacing w:after="0" w:line="276" w:lineRule="auto"/>
              <w:rPr>
                <w:sz w:val="18"/>
                <w:highlight w:val="yellow"/>
              </w:rPr>
            </w:pPr>
            <w:r w:rsidRPr="00D40D2C">
              <w:rPr>
                <w:sz w:val="18"/>
                <w:szCs w:val="18"/>
              </w:rPr>
              <w:t>The site is not located in close proximity to a State Classified Road, adjacent/near a rail corridor or electricity infrastructure and as such, the provisions of the SEPP do not apply.</w:t>
            </w:r>
          </w:p>
        </w:tc>
      </w:tr>
      <w:tr w:rsidR="005A7CE6" w:rsidRPr="00E1377D" w14:paraId="4D8D221B" w14:textId="77777777" w:rsidTr="005A7CE6">
        <w:trPr>
          <w:cantSplit w:val="0"/>
        </w:trPr>
        <w:tc>
          <w:tcPr>
            <w:tcW w:w="9639" w:type="dxa"/>
            <w:shd w:val="clear" w:color="auto" w:fill="D1EEEA"/>
          </w:tcPr>
          <w:p w14:paraId="78CC37FF" w14:textId="55A6973B" w:rsidR="005A7CE6" w:rsidRPr="005A7CE6" w:rsidRDefault="005A7CE6" w:rsidP="005A7CE6">
            <w:pPr>
              <w:pStyle w:val="BodyText"/>
              <w:numPr>
                <w:ilvl w:val="0"/>
                <w:numId w:val="5"/>
              </w:numPr>
              <w:spacing w:after="0" w:line="276" w:lineRule="auto"/>
              <w:jc w:val="center"/>
              <w:rPr>
                <w:rFonts w:asciiTheme="minorHAnsi" w:hAnsiTheme="minorHAnsi"/>
                <w:b/>
                <w:bCs/>
                <w:sz w:val="18"/>
              </w:rPr>
            </w:pPr>
            <w:r w:rsidRPr="005A7CE6">
              <w:rPr>
                <w:b/>
                <w:bCs/>
                <w:sz w:val="18"/>
              </w:rPr>
              <w:t>SEPP (Biodiversity and Conservation) 2021</w:t>
            </w:r>
          </w:p>
        </w:tc>
      </w:tr>
      <w:tr w:rsidR="005A7CE6" w:rsidRPr="00E1377D" w14:paraId="43AD443F" w14:textId="77777777" w:rsidTr="005A7CE6">
        <w:trPr>
          <w:cnfStyle w:val="000000010000" w:firstRow="0" w:lastRow="0" w:firstColumn="0" w:lastColumn="0" w:oddVBand="0" w:evenVBand="0" w:oddHBand="0" w:evenHBand="1" w:firstRowFirstColumn="0" w:firstRowLastColumn="0" w:lastRowFirstColumn="0" w:lastRowLastColumn="0"/>
          <w:cantSplit w:val="0"/>
        </w:trPr>
        <w:tc>
          <w:tcPr>
            <w:tcW w:w="9639" w:type="dxa"/>
            <w:shd w:val="clear" w:color="auto" w:fill="auto"/>
          </w:tcPr>
          <w:p w14:paraId="5A2B0134" w14:textId="77777777" w:rsidR="005A7CE6" w:rsidRPr="0038672B" w:rsidRDefault="005A7CE6" w:rsidP="005A7CE6">
            <w:pPr>
              <w:pStyle w:val="BodyText"/>
              <w:numPr>
                <w:ilvl w:val="0"/>
                <w:numId w:val="5"/>
              </w:numPr>
              <w:spacing w:line="276" w:lineRule="auto"/>
              <w:contextualSpacing/>
              <w:rPr>
                <w:sz w:val="18"/>
                <w:szCs w:val="20"/>
              </w:rPr>
            </w:pPr>
            <w:r w:rsidRPr="0038672B">
              <w:rPr>
                <w:sz w:val="18"/>
                <w:szCs w:val="20"/>
              </w:rPr>
              <w:t>This Biodiversity and Conservation SEPP provides planning controls related to conservation and management, to ensure protection of the natural environment.</w:t>
            </w:r>
          </w:p>
          <w:p w14:paraId="776B4233" w14:textId="77777777" w:rsidR="00D8178C" w:rsidRPr="00D8178C" w:rsidRDefault="00D8178C" w:rsidP="005A7CE6">
            <w:pPr>
              <w:pStyle w:val="BodyText"/>
              <w:numPr>
                <w:ilvl w:val="0"/>
                <w:numId w:val="5"/>
              </w:numPr>
              <w:spacing w:after="0" w:line="276" w:lineRule="auto"/>
              <w:rPr>
                <w:rFonts w:asciiTheme="minorHAnsi" w:hAnsiTheme="minorHAnsi"/>
                <w:sz w:val="18"/>
              </w:rPr>
            </w:pPr>
          </w:p>
          <w:p w14:paraId="701DF4CB" w14:textId="2AFAED38" w:rsidR="005A7CE6" w:rsidRPr="007B1DF3" w:rsidRDefault="005A7CE6" w:rsidP="005A7CE6">
            <w:pPr>
              <w:pStyle w:val="BodyText"/>
              <w:numPr>
                <w:ilvl w:val="0"/>
                <w:numId w:val="5"/>
              </w:numPr>
              <w:spacing w:after="0" w:line="276" w:lineRule="auto"/>
              <w:rPr>
                <w:rFonts w:asciiTheme="minorHAnsi" w:hAnsiTheme="minorHAnsi"/>
                <w:sz w:val="18"/>
              </w:rPr>
            </w:pPr>
            <w:r w:rsidRPr="00183D8B">
              <w:rPr>
                <w:rFonts w:asciiTheme="minorHAnsi" w:hAnsiTheme="minorHAnsi"/>
                <w:sz w:val="18"/>
                <w:szCs w:val="18"/>
              </w:rPr>
              <w:t>The development proposes tree removal and thus the provisions of the SEPP related to vegetation clearing apply.</w:t>
            </w:r>
            <w:r>
              <w:rPr>
                <w:rFonts w:asciiTheme="minorHAnsi" w:hAnsiTheme="minorHAnsi"/>
                <w:sz w:val="18"/>
                <w:szCs w:val="18"/>
              </w:rPr>
              <w:t xml:space="preserve"> </w:t>
            </w:r>
            <w:r w:rsidRPr="007B1DF3">
              <w:rPr>
                <w:rFonts w:asciiTheme="minorHAnsi" w:hAnsiTheme="minorHAnsi"/>
                <w:sz w:val="18"/>
              </w:rPr>
              <w:t xml:space="preserve">Clause 2.6(1) of this SEPP requires a permit from Council for clearing of vegetation required under the policy. </w:t>
            </w:r>
            <w:r w:rsidRPr="007B1DF3">
              <w:rPr>
                <w:rFonts w:asciiTheme="minorHAnsi" w:hAnsiTheme="minorHAnsi"/>
                <w:sz w:val="18"/>
                <w:szCs w:val="18"/>
              </w:rPr>
              <w:t xml:space="preserve">The proposed development seeks the removal of </w:t>
            </w:r>
            <w:r>
              <w:rPr>
                <w:rFonts w:asciiTheme="minorHAnsi" w:hAnsiTheme="minorHAnsi"/>
                <w:sz w:val="18"/>
                <w:szCs w:val="18"/>
              </w:rPr>
              <w:t xml:space="preserve">3 </w:t>
            </w:r>
            <w:r w:rsidRPr="007B1DF3">
              <w:rPr>
                <w:rFonts w:asciiTheme="minorHAnsi" w:hAnsiTheme="minorHAnsi"/>
                <w:sz w:val="18"/>
                <w:szCs w:val="18"/>
              </w:rPr>
              <w:t xml:space="preserve">trees (refer to Arboricultural Impact Appraisal at </w:t>
            </w:r>
            <w:r w:rsidRPr="007B1DF3">
              <w:rPr>
                <w:rFonts w:asciiTheme="minorHAnsi" w:hAnsiTheme="minorHAnsi"/>
                <w:b/>
                <w:bCs/>
                <w:sz w:val="18"/>
                <w:szCs w:val="18"/>
              </w:rPr>
              <w:t>Append</w:t>
            </w:r>
            <w:r w:rsidRPr="00E42226">
              <w:rPr>
                <w:rFonts w:asciiTheme="minorHAnsi" w:hAnsiTheme="minorHAnsi"/>
                <w:b/>
                <w:bCs/>
                <w:sz w:val="18"/>
                <w:szCs w:val="18"/>
              </w:rPr>
              <w:t>ix J</w:t>
            </w:r>
            <w:r w:rsidRPr="00E42226">
              <w:rPr>
                <w:rFonts w:asciiTheme="minorHAnsi" w:hAnsiTheme="minorHAnsi"/>
                <w:sz w:val="18"/>
                <w:szCs w:val="18"/>
              </w:rPr>
              <w:t>).</w:t>
            </w:r>
          </w:p>
          <w:p w14:paraId="2631D845" w14:textId="77777777" w:rsidR="005A7CE6" w:rsidRPr="007B1DF3" w:rsidRDefault="005A7CE6" w:rsidP="00C11D61">
            <w:pPr>
              <w:pStyle w:val="BodyText"/>
              <w:numPr>
                <w:ilvl w:val="0"/>
                <w:numId w:val="5"/>
              </w:numPr>
              <w:spacing w:after="0" w:line="276" w:lineRule="auto"/>
              <w:rPr>
                <w:rFonts w:asciiTheme="minorHAnsi" w:hAnsiTheme="minorHAnsi"/>
                <w:sz w:val="18"/>
              </w:rPr>
            </w:pPr>
          </w:p>
          <w:p w14:paraId="7D352157" w14:textId="6A24EE0A" w:rsidR="005A7CE6" w:rsidRPr="007B1DF3" w:rsidRDefault="005A7CE6" w:rsidP="00C11D61">
            <w:pPr>
              <w:pStyle w:val="BodyText"/>
              <w:numPr>
                <w:ilvl w:val="0"/>
                <w:numId w:val="5"/>
              </w:numPr>
              <w:spacing w:after="0" w:line="276" w:lineRule="auto"/>
              <w:rPr>
                <w:rFonts w:asciiTheme="minorHAnsi" w:hAnsiTheme="minorHAnsi"/>
                <w:sz w:val="18"/>
              </w:rPr>
            </w:pPr>
            <w:r w:rsidRPr="007B1DF3">
              <w:rPr>
                <w:rFonts w:asciiTheme="minorHAnsi" w:hAnsiTheme="minorHAnsi"/>
                <w:sz w:val="18"/>
              </w:rPr>
              <w:t>Notwithstanding, Clause 6 of Housing SEPP specifies that development permitted without consent may be carried out without another consent or a licence, permission, approval, or authorisation otherwise required under another environmental planning instrument. This means the proposed removal of trees within the site can be included within the REF scope and does not require a permit from Council.</w:t>
            </w:r>
          </w:p>
          <w:p w14:paraId="25CCDCA9" w14:textId="77777777" w:rsidR="005A7CE6" w:rsidRPr="007B1DF3" w:rsidRDefault="005A7CE6" w:rsidP="00C11D61">
            <w:pPr>
              <w:pStyle w:val="BodyText"/>
              <w:numPr>
                <w:ilvl w:val="0"/>
                <w:numId w:val="5"/>
              </w:numPr>
              <w:spacing w:after="0" w:line="276" w:lineRule="auto"/>
              <w:rPr>
                <w:rFonts w:asciiTheme="minorHAnsi" w:hAnsiTheme="minorHAnsi"/>
                <w:sz w:val="18"/>
              </w:rPr>
            </w:pPr>
          </w:p>
          <w:p w14:paraId="40D503B8" w14:textId="6383D969" w:rsidR="005A7CE6" w:rsidRPr="003722E2" w:rsidRDefault="005A7CE6" w:rsidP="007B1DF3">
            <w:pPr>
              <w:pStyle w:val="BodyText"/>
              <w:numPr>
                <w:ilvl w:val="0"/>
                <w:numId w:val="5"/>
              </w:numPr>
              <w:spacing w:after="0" w:line="276" w:lineRule="auto"/>
              <w:rPr>
                <w:rFonts w:asciiTheme="minorHAnsi" w:hAnsiTheme="minorHAnsi"/>
                <w:sz w:val="18"/>
              </w:rPr>
            </w:pPr>
            <w:r w:rsidRPr="007B1DF3">
              <w:rPr>
                <w:rFonts w:asciiTheme="minorHAnsi" w:hAnsiTheme="minorHAnsi"/>
                <w:sz w:val="18"/>
              </w:rPr>
              <w:t xml:space="preserve">The site is </w:t>
            </w:r>
            <w:r>
              <w:rPr>
                <w:rFonts w:asciiTheme="minorHAnsi" w:hAnsiTheme="minorHAnsi"/>
                <w:sz w:val="18"/>
              </w:rPr>
              <w:t xml:space="preserve">not </w:t>
            </w:r>
            <w:r w:rsidRPr="007B1DF3">
              <w:rPr>
                <w:rFonts w:asciiTheme="minorHAnsi" w:hAnsiTheme="minorHAnsi"/>
                <w:sz w:val="18"/>
              </w:rPr>
              <w:t xml:space="preserve">located within a </w:t>
            </w:r>
            <w:r w:rsidRPr="003722E2">
              <w:rPr>
                <w:rFonts w:asciiTheme="minorHAnsi" w:hAnsiTheme="minorHAnsi"/>
                <w:sz w:val="18"/>
              </w:rPr>
              <w:t xml:space="preserve">regulated catchment. Accordingly, the controls for development set out in Division 2 of Part 6.2 of the Biodiversity and Conservation SEPP </w:t>
            </w:r>
            <w:r w:rsidRPr="008F496C">
              <w:rPr>
                <w:rFonts w:asciiTheme="minorHAnsi" w:hAnsiTheme="minorHAnsi"/>
                <w:sz w:val="18"/>
              </w:rPr>
              <w:t xml:space="preserve">do not </w:t>
            </w:r>
            <w:r w:rsidRPr="003722E2">
              <w:rPr>
                <w:rFonts w:asciiTheme="minorHAnsi" w:hAnsiTheme="minorHAnsi"/>
                <w:sz w:val="18"/>
              </w:rPr>
              <w:t xml:space="preserve">apply to the activity. </w:t>
            </w:r>
          </w:p>
          <w:p w14:paraId="468A535F" w14:textId="6AEEDDED" w:rsidR="005A7CE6" w:rsidRPr="007B1DF3" w:rsidRDefault="005A7CE6" w:rsidP="002B4421">
            <w:pPr>
              <w:pStyle w:val="BodyText"/>
              <w:numPr>
                <w:ilvl w:val="0"/>
                <w:numId w:val="0"/>
              </w:numPr>
              <w:spacing w:after="0" w:line="276" w:lineRule="auto"/>
              <w:rPr>
                <w:rFonts w:asciiTheme="minorHAnsi" w:hAnsiTheme="minorHAnsi"/>
                <w:sz w:val="18"/>
              </w:rPr>
            </w:pPr>
          </w:p>
        </w:tc>
      </w:tr>
      <w:tr w:rsidR="005A7CE6" w:rsidRPr="00E1377D" w14:paraId="2B4C04F4" w14:textId="77777777" w:rsidTr="005A7CE6">
        <w:trPr>
          <w:cantSplit w:val="0"/>
        </w:trPr>
        <w:tc>
          <w:tcPr>
            <w:tcW w:w="9639" w:type="dxa"/>
            <w:shd w:val="clear" w:color="auto" w:fill="D1EEEA"/>
          </w:tcPr>
          <w:p w14:paraId="2AA58780" w14:textId="7F232C4B" w:rsidR="005A7CE6" w:rsidRPr="005A7CE6" w:rsidRDefault="005A7CE6" w:rsidP="005A7CE6">
            <w:pPr>
              <w:pStyle w:val="BodyText"/>
              <w:numPr>
                <w:ilvl w:val="0"/>
                <w:numId w:val="5"/>
              </w:numPr>
              <w:spacing w:after="0" w:line="276" w:lineRule="auto"/>
              <w:jc w:val="center"/>
              <w:rPr>
                <w:rFonts w:asciiTheme="minorHAnsi" w:hAnsiTheme="minorHAnsi"/>
                <w:b/>
                <w:bCs/>
                <w:sz w:val="18"/>
              </w:rPr>
            </w:pPr>
            <w:r w:rsidRPr="005A7CE6">
              <w:rPr>
                <w:b/>
                <w:bCs/>
                <w:sz w:val="18"/>
              </w:rPr>
              <w:t>SEPP (Resilience and Hazards) 2021</w:t>
            </w:r>
          </w:p>
        </w:tc>
      </w:tr>
      <w:tr w:rsidR="005A7CE6" w:rsidRPr="00E1377D" w14:paraId="79189102" w14:textId="77777777" w:rsidTr="005A7CE6">
        <w:trPr>
          <w:cnfStyle w:val="000000010000" w:firstRow="0" w:lastRow="0" w:firstColumn="0" w:lastColumn="0" w:oddVBand="0" w:evenVBand="0" w:oddHBand="0" w:evenHBand="1" w:firstRowFirstColumn="0" w:firstRowLastColumn="0" w:lastRowFirstColumn="0" w:lastRowLastColumn="0"/>
          <w:cantSplit w:val="0"/>
        </w:trPr>
        <w:tc>
          <w:tcPr>
            <w:tcW w:w="9639" w:type="dxa"/>
            <w:shd w:val="clear" w:color="auto" w:fill="auto"/>
          </w:tcPr>
          <w:p w14:paraId="48E78E40" w14:textId="77777777" w:rsidR="0024556F" w:rsidRPr="00380B11" w:rsidRDefault="0024556F" w:rsidP="0024556F">
            <w:pPr>
              <w:pStyle w:val="BodyText"/>
              <w:numPr>
                <w:ilvl w:val="0"/>
                <w:numId w:val="5"/>
              </w:numPr>
              <w:spacing w:line="276" w:lineRule="auto"/>
              <w:contextualSpacing/>
              <w:rPr>
                <w:sz w:val="18"/>
                <w:szCs w:val="18"/>
              </w:rPr>
            </w:pPr>
            <w:r w:rsidRPr="00FF2328">
              <w:rPr>
                <w:sz w:val="18"/>
                <w:szCs w:val="20"/>
              </w:rPr>
              <w:t xml:space="preserve">The Resilience and Hazard SEPP provides provisions for development in the coastal zone, management of hazardous and offensive development and remediation of contaminated land. </w:t>
            </w:r>
          </w:p>
          <w:p w14:paraId="2622B99A" w14:textId="200622A9" w:rsidR="0024556F" w:rsidRDefault="005A7CE6" w:rsidP="0024556F">
            <w:pPr>
              <w:rPr>
                <w:sz w:val="18"/>
              </w:rPr>
            </w:pPr>
            <w:r w:rsidRPr="007B1DF3">
              <w:rPr>
                <w:rFonts w:asciiTheme="minorHAnsi" w:hAnsiTheme="minorHAnsi"/>
                <w:sz w:val="18"/>
              </w:rPr>
              <w:lastRenderedPageBreak/>
              <w:t xml:space="preserve">Section 4.6 of this SEPP requires the consent authority to consider whether land is contaminated prior to granting development consent. </w:t>
            </w:r>
            <w:r w:rsidRPr="007B1DF3">
              <w:rPr>
                <w:rFonts w:asciiTheme="minorHAnsi" w:hAnsiTheme="minorHAnsi"/>
                <w:sz w:val="18"/>
                <w:szCs w:val="18"/>
              </w:rPr>
              <w:t xml:space="preserve">The site is located within a developed residential area of </w:t>
            </w:r>
            <w:r>
              <w:rPr>
                <w:rFonts w:asciiTheme="minorHAnsi" w:hAnsiTheme="minorHAnsi"/>
                <w:sz w:val="18"/>
                <w:szCs w:val="18"/>
              </w:rPr>
              <w:t>Matraville</w:t>
            </w:r>
            <w:r w:rsidRPr="007B1DF3">
              <w:rPr>
                <w:rFonts w:asciiTheme="minorHAnsi" w:hAnsiTheme="minorHAnsi"/>
                <w:sz w:val="18"/>
                <w:szCs w:val="18"/>
              </w:rPr>
              <w:t>, which has a history of residential uses</w:t>
            </w:r>
            <w:r w:rsidR="0024556F">
              <w:rPr>
                <w:rFonts w:asciiTheme="minorHAnsi" w:hAnsiTheme="minorHAnsi"/>
                <w:sz w:val="18"/>
                <w:szCs w:val="18"/>
              </w:rPr>
              <w:t xml:space="preserve"> and </w:t>
            </w:r>
            <w:r w:rsidRPr="007B1DF3">
              <w:rPr>
                <w:rFonts w:asciiTheme="minorHAnsi" w:hAnsiTheme="minorHAnsi"/>
                <w:sz w:val="18"/>
              </w:rPr>
              <w:t>the Section 10.7 Planning Certificates (</w:t>
            </w:r>
            <w:r w:rsidRPr="007B1DF3">
              <w:rPr>
                <w:rFonts w:asciiTheme="minorHAnsi" w:hAnsiTheme="minorHAnsi"/>
                <w:b/>
                <w:bCs/>
                <w:sz w:val="18"/>
              </w:rPr>
              <w:t>A</w:t>
            </w:r>
            <w:r w:rsidRPr="007924CE">
              <w:rPr>
                <w:rFonts w:asciiTheme="minorHAnsi" w:hAnsiTheme="minorHAnsi"/>
                <w:b/>
                <w:bCs/>
                <w:sz w:val="18"/>
              </w:rPr>
              <w:t>ppendix F</w:t>
            </w:r>
            <w:r w:rsidRPr="007924CE">
              <w:rPr>
                <w:rFonts w:asciiTheme="minorHAnsi" w:hAnsiTheme="minorHAnsi"/>
                <w:sz w:val="18"/>
              </w:rPr>
              <w:t>) have</w:t>
            </w:r>
            <w:r w:rsidRPr="007B1DF3">
              <w:rPr>
                <w:rFonts w:asciiTheme="minorHAnsi" w:hAnsiTheme="minorHAnsi"/>
                <w:sz w:val="18"/>
              </w:rPr>
              <w:t xml:space="preserve"> not identified the site as being potentially contaminated</w:t>
            </w:r>
            <w:r w:rsidR="0024556F">
              <w:rPr>
                <w:rFonts w:asciiTheme="minorHAnsi" w:hAnsiTheme="minorHAnsi"/>
                <w:sz w:val="18"/>
              </w:rPr>
              <w:t xml:space="preserve">. </w:t>
            </w:r>
            <w:r w:rsidR="0024556F" w:rsidRPr="001911DA">
              <w:rPr>
                <w:sz w:val="18"/>
              </w:rPr>
              <w:t xml:space="preserve">Notwithstanding, the draft Contaminated Land Planning Guidelines (draft Guidelines) prepared by the Department of Planning and Environment and the Environment Protection Authority provides a checklist of matters to be considered in an initial evaluation of land in relation to potential for contamination. These matters </w:t>
            </w:r>
            <w:r w:rsidR="0024556F">
              <w:rPr>
                <w:sz w:val="18"/>
              </w:rPr>
              <w:t>a</w:t>
            </w:r>
            <w:r w:rsidR="0024556F" w:rsidRPr="001911DA">
              <w:rPr>
                <w:sz w:val="18"/>
              </w:rPr>
              <w:t xml:space="preserve">re considered in </w:t>
            </w:r>
            <w:r w:rsidR="0024556F">
              <w:rPr>
                <w:sz w:val="18"/>
              </w:rPr>
              <w:t xml:space="preserve">the table </w:t>
            </w:r>
            <w:r w:rsidR="0024556F" w:rsidRPr="001911DA">
              <w:rPr>
                <w:sz w:val="18"/>
              </w:rPr>
              <w:t>below:</w:t>
            </w:r>
          </w:p>
          <w:tbl>
            <w:tblPr>
              <w:tblStyle w:val="TableGrid"/>
              <w:tblW w:w="0" w:type="auto"/>
              <w:tblLayout w:type="fixed"/>
              <w:tblLook w:val="04A0" w:firstRow="1" w:lastRow="0" w:firstColumn="1" w:lastColumn="0" w:noHBand="0" w:noVBand="1"/>
            </w:tblPr>
            <w:tblGrid>
              <w:gridCol w:w="4309"/>
              <w:gridCol w:w="567"/>
              <w:gridCol w:w="4578"/>
            </w:tblGrid>
            <w:tr w:rsidR="0024556F" w14:paraId="1CA3F747" w14:textId="77777777" w:rsidTr="004E6B43">
              <w:tc>
                <w:tcPr>
                  <w:tcW w:w="4309" w:type="dxa"/>
                </w:tcPr>
                <w:p w14:paraId="30F55581" w14:textId="77777777" w:rsidR="0024556F" w:rsidRDefault="0024556F" w:rsidP="0024556F">
                  <w:pPr>
                    <w:pStyle w:val="BodyText"/>
                    <w:numPr>
                      <w:ilvl w:val="0"/>
                      <w:numId w:val="5"/>
                    </w:numPr>
                    <w:rPr>
                      <w:sz w:val="18"/>
                    </w:rPr>
                  </w:pPr>
                  <w:r w:rsidRPr="00D21051">
                    <w:rPr>
                      <w:b/>
                      <w:bCs/>
                      <w:sz w:val="18"/>
                      <w:szCs w:val="20"/>
                    </w:rPr>
                    <w:t>Previous evidence of contamination</w:t>
                  </w:r>
                </w:p>
              </w:tc>
              <w:tc>
                <w:tcPr>
                  <w:tcW w:w="567" w:type="dxa"/>
                </w:tcPr>
                <w:p w14:paraId="4EDE04B0" w14:textId="77777777" w:rsidR="0024556F" w:rsidRDefault="0024556F" w:rsidP="0024556F">
                  <w:pPr>
                    <w:pStyle w:val="BodyText"/>
                    <w:numPr>
                      <w:ilvl w:val="0"/>
                      <w:numId w:val="5"/>
                    </w:numPr>
                    <w:rPr>
                      <w:sz w:val="18"/>
                    </w:rPr>
                  </w:pPr>
                  <w:r w:rsidRPr="00D21051">
                    <w:rPr>
                      <w:b/>
                      <w:bCs/>
                      <w:sz w:val="18"/>
                      <w:szCs w:val="20"/>
                    </w:rPr>
                    <w:t>Yes/ No</w:t>
                  </w:r>
                </w:p>
              </w:tc>
              <w:tc>
                <w:tcPr>
                  <w:tcW w:w="4578" w:type="dxa"/>
                </w:tcPr>
                <w:p w14:paraId="3666B113" w14:textId="77777777" w:rsidR="0024556F" w:rsidRDefault="0024556F" w:rsidP="0024556F">
                  <w:pPr>
                    <w:pStyle w:val="BodyText"/>
                    <w:numPr>
                      <w:ilvl w:val="0"/>
                      <w:numId w:val="5"/>
                    </w:numPr>
                    <w:rPr>
                      <w:sz w:val="18"/>
                    </w:rPr>
                  </w:pPr>
                  <w:r w:rsidRPr="00D21051">
                    <w:rPr>
                      <w:b/>
                      <w:bCs/>
                      <w:sz w:val="18"/>
                      <w:szCs w:val="20"/>
                    </w:rPr>
                    <w:t>Response</w:t>
                  </w:r>
                </w:p>
              </w:tc>
            </w:tr>
            <w:tr w:rsidR="0024556F" w14:paraId="6CFFB779" w14:textId="77777777" w:rsidTr="004E6B43">
              <w:tc>
                <w:tcPr>
                  <w:tcW w:w="4309" w:type="dxa"/>
                </w:tcPr>
                <w:p w14:paraId="59521C4F" w14:textId="77777777" w:rsidR="0024556F" w:rsidRDefault="0024556F" w:rsidP="0024556F">
                  <w:pPr>
                    <w:pStyle w:val="BodyText"/>
                    <w:numPr>
                      <w:ilvl w:val="0"/>
                      <w:numId w:val="5"/>
                    </w:numPr>
                    <w:rPr>
                      <w:sz w:val="18"/>
                    </w:rPr>
                  </w:pPr>
                  <w:r w:rsidRPr="00D21051">
                    <w:rPr>
                      <w:sz w:val="18"/>
                      <w:szCs w:val="18"/>
                    </w:rPr>
                    <w:t>a) Was the subject land at any time zoned for industrial, agricultural or defence purposes?</w:t>
                  </w:r>
                </w:p>
              </w:tc>
              <w:tc>
                <w:tcPr>
                  <w:tcW w:w="567" w:type="dxa"/>
                </w:tcPr>
                <w:p w14:paraId="3E14E169" w14:textId="77777777" w:rsidR="0024556F" w:rsidRDefault="0024556F" w:rsidP="0024556F">
                  <w:pPr>
                    <w:pStyle w:val="BodyText"/>
                    <w:numPr>
                      <w:ilvl w:val="0"/>
                      <w:numId w:val="5"/>
                    </w:numPr>
                    <w:rPr>
                      <w:sz w:val="18"/>
                    </w:rPr>
                  </w:pPr>
                  <w:r w:rsidRPr="00D21051">
                    <w:rPr>
                      <w:sz w:val="18"/>
                      <w:szCs w:val="18"/>
                    </w:rPr>
                    <w:t>No</w:t>
                  </w:r>
                </w:p>
              </w:tc>
              <w:tc>
                <w:tcPr>
                  <w:tcW w:w="4578" w:type="dxa"/>
                </w:tcPr>
                <w:p w14:paraId="42184366" w14:textId="1D54E955" w:rsidR="0024556F" w:rsidRPr="00C83A5B" w:rsidRDefault="0024556F" w:rsidP="0024556F">
                  <w:pPr>
                    <w:rPr>
                      <w:sz w:val="18"/>
                      <w:szCs w:val="18"/>
                      <w:highlight w:val="yellow"/>
                    </w:rPr>
                  </w:pPr>
                  <w:r w:rsidRPr="000F528A">
                    <w:rPr>
                      <w:sz w:val="18"/>
                      <w:szCs w:val="18"/>
                    </w:rPr>
                    <w:t xml:space="preserve">LAHC records indicate that the land has been used for residential purposes </w:t>
                  </w:r>
                  <w:r w:rsidR="005B1668" w:rsidRPr="000F528A">
                    <w:rPr>
                      <w:sz w:val="18"/>
                      <w:szCs w:val="18"/>
                    </w:rPr>
                    <w:t xml:space="preserve">since the </w:t>
                  </w:r>
                  <w:r w:rsidR="00342127" w:rsidRPr="000F528A">
                    <w:rPr>
                      <w:sz w:val="18"/>
                      <w:szCs w:val="18"/>
                    </w:rPr>
                    <w:t>1950s</w:t>
                  </w:r>
                  <w:r w:rsidR="005B1668" w:rsidRPr="000F528A">
                    <w:rPr>
                      <w:sz w:val="18"/>
                      <w:szCs w:val="18"/>
                    </w:rPr>
                    <w:t>.</w:t>
                  </w:r>
                  <w:r w:rsidR="005B1668">
                    <w:rPr>
                      <w:sz w:val="18"/>
                      <w:szCs w:val="18"/>
                      <w:highlight w:val="yellow"/>
                    </w:rPr>
                    <w:t xml:space="preserve"> </w:t>
                  </w:r>
                </w:p>
                <w:p w14:paraId="37DE7A1F" w14:textId="77777777" w:rsidR="0024556F" w:rsidRPr="00C83A5B" w:rsidRDefault="0024556F" w:rsidP="0024556F">
                  <w:pPr>
                    <w:pStyle w:val="BodyText"/>
                    <w:numPr>
                      <w:ilvl w:val="0"/>
                      <w:numId w:val="5"/>
                    </w:numPr>
                    <w:rPr>
                      <w:sz w:val="18"/>
                      <w:highlight w:val="yellow"/>
                    </w:rPr>
                  </w:pPr>
                </w:p>
              </w:tc>
            </w:tr>
            <w:tr w:rsidR="0024556F" w14:paraId="4FAFC2E1" w14:textId="77777777" w:rsidTr="004E6B43">
              <w:tc>
                <w:tcPr>
                  <w:tcW w:w="4309" w:type="dxa"/>
                </w:tcPr>
                <w:p w14:paraId="292E9059" w14:textId="77777777" w:rsidR="0024556F" w:rsidRDefault="0024556F" w:rsidP="0024556F">
                  <w:pPr>
                    <w:pStyle w:val="BodyText"/>
                    <w:numPr>
                      <w:ilvl w:val="0"/>
                      <w:numId w:val="5"/>
                    </w:numPr>
                    <w:rPr>
                      <w:sz w:val="18"/>
                    </w:rPr>
                  </w:pPr>
                  <w:r w:rsidRPr="00D21051">
                    <w:rPr>
                      <w:sz w:val="18"/>
                      <w:szCs w:val="18"/>
                    </w:rPr>
                    <w:t>(b) Do existing records held by the planning authority show that a potentially contaminating activity listed in Table 1 in Appendix 1 has previously been approved or carried out on the subject land? (The use of records held by other authorities or libraries is not required for an initial evaluation.)</w:t>
                  </w:r>
                </w:p>
              </w:tc>
              <w:tc>
                <w:tcPr>
                  <w:tcW w:w="567" w:type="dxa"/>
                </w:tcPr>
                <w:p w14:paraId="7A6475AE" w14:textId="77777777" w:rsidR="0024556F" w:rsidRDefault="0024556F" w:rsidP="0024556F">
                  <w:pPr>
                    <w:pStyle w:val="BodyText"/>
                    <w:numPr>
                      <w:ilvl w:val="0"/>
                      <w:numId w:val="5"/>
                    </w:numPr>
                    <w:rPr>
                      <w:sz w:val="18"/>
                    </w:rPr>
                  </w:pPr>
                  <w:r w:rsidRPr="00D21051">
                    <w:rPr>
                      <w:sz w:val="18"/>
                      <w:szCs w:val="18"/>
                    </w:rPr>
                    <w:t>No</w:t>
                  </w:r>
                </w:p>
              </w:tc>
              <w:tc>
                <w:tcPr>
                  <w:tcW w:w="4578" w:type="dxa"/>
                </w:tcPr>
                <w:p w14:paraId="7B037BC2" w14:textId="77777777" w:rsidR="0024556F" w:rsidRPr="005B1668" w:rsidRDefault="0024556F" w:rsidP="0024556F">
                  <w:pPr>
                    <w:pStyle w:val="BodyText"/>
                    <w:numPr>
                      <w:ilvl w:val="0"/>
                      <w:numId w:val="5"/>
                    </w:numPr>
                    <w:rPr>
                      <w:sz w:val="18"/>
                    </w:rPr>
                  </w:pPr>
                  <w:r w:rsidRPr="005B1668">
                    <w:rPr>
                      <w:sz w:val="18"/>
                      <w:szCs w:val="18"/>
                    </w:rPr>
                    <w:t>LAHC records indicate that the land has not been used for a potentially contaminating activity listed in Table 1, Appendix 1 of the draft Guidelines.</w:t>
                  </w:r>
                </w:p>
              </w:tc>
            </w:tr>
            <w:tr w:rsidR="0024556F" w14:paraId="2FD835EF" w14:textId="77777777" w:rsidTr="004E6B43">
              <w:tc>
                <w:tcPr>
                  <w:tcW w:w="4309" w:type="dxa"/>
                </w:tcPr>
                <w:p w14:paraId="24D3FFE4" w14:textId="77777777" w:rsidR="0024556F" w:rsidRDefault="0024556F" w:rsidP="0024556F">
                  <w:pPr>
                    <w:pStyle w:val="BodyText"/>
                    <w:numPr>
                      <w:ilvl w:val="0"/>
                      <w:numId w:val="5"/>
                    </w:numPr>
                    <w:rPr>
                      <w:sz w:val="18"/>
                    </w:rPr>
                  </w:pPr>
                  <w:r w:rsidRPr="00D21051">
                    <w:rPr>
                      <w:sz w:val="18"/>
                      <w:szCs w:val="18"/>
                    </w:rPr>
                    <w:t>(c) Is the subject land currently used for a potentially contaminating activity listed in Table 1 in Appendix 1?</w:t>
                  </w:r>
                </w:p>
              </w:tc>
              <w:tc>
                <w:tcPr>
                  <w:tcW w:w="567" w:type="dxa"/>
                </w:tcPr>
                <w:p w14:paraId="740C929C" w14:textId="77777777" w:rsidR="0024556F" w:rsidRDefault="0024556F" w:rsidP="0024556F">
                  <w:pPr>
                    <w:pStyle w:val="BodyText"/>
                    <w:numPr>
                      <w:ilvl w:val="0"/>
                      <w:numId w:val="5"/>
                    </w:numPr>
                    <w:rPr>
                      <w:sz w:val="18"/>
                    </w:rPr>
                  </w:pPr>
                  <w:r w:rsidRPr="00D21051">
                    <w:rPr>
                      <w:sz w:val="18"/>
                      <w:szCs w:val="18"/>
                    </w:rPr>
                    <w:t>No</w:t>
                  </w:r>
                </w:p>
              </w:tc>
              <w:tc>
                <w:tcPr>
                  <w:tcW w:w="4578" w:type="dxa"/>
                </w:tcPr>
                <w:p w14:paraId="21616123" w14:textId="77777777" w:rsidR="0024556F" w:rsidRPr="005B1668" w:rsidRDefault="0024556F" w:rsidP="0024556F">
                  <w:pPr>
                    <w:pStyle w:val="BodyText"/>
                    <w:numPr>
                      <w:ilvl w:val="0"/>
                      <w:numId w:val="5"/>
                    </w:numPr>
                    <w:rPr>
                      <w:sz w:val="18"/>
                    </w:rPr>
                  </w:pPr>
                  <w:r w:rsidRPr="005B1668">
                    <w:rPr>
                      <w:sz w:val="18"/>
                      <w:szCs w:val="18"/>
                    </w:rPr>
                    <w:t>All of the lots contain a single storey detached dwelling and associated structures.</w:t>
                  </w:r>
                </w:p>
              </w:tc>
            </w:tr>
            <w:tr w:rsidR="0024556F" w14:paraId="15FB4410" w14:textId="77777777" w:rsidTr="004E6B43">
              <w:tc>
                <w:tcPr>
                  <w:tcW w:w="4309" w:type="dxa"/>
                </w:tcPr>
                <w:p w14:paraId="1499F0D6" w14:textId="77777777" w:rsidR="0024556F" w:rsidRDefault="0024556F" w:rsidP="0024556F">
                  <w:pPr>
                    <w:pStyle w:val="BodyText"/>
                    <w:numPr>
                      <w:ilvl w:val="0"/>
                      <w:numId w:val="5"/>
                    </w:numPr>
                    <w:rPr>
                      <w:sz w:val="18"/>
                    </w:rPr>
                  </w:pPr>
                  <w:r w:rsidRPr="00D21051">
                    <w:rPr>
                      <w:sz w:val="18"/>
                      <w:szCs w:val="18"/>
                    </w:rPr>
                    <w:t>(d) Has the subject land ever been regulated through licensing or other mechanisms in relation to any potentially contaminating activity listed in Table 1 in Appendix 1?</w:t>
                  </w:r>
                </w:p>
              </w:tc>
              <w:tc>
                <w:tcPr>
                  <w:tcW w:w="567" w:type="dxa"/>
                </w:tcPr>
                <w:p w14:paraId="70B90181" w14:textId="77777777" w:rsidR="0024556F" w:rsidRDefault="0024556F" w:rsidP="0024556F">
                  <w:pPr>
                    <w:pStyle w:val="BodyText"/>
                    <w:numPr>
                      <w:ilvl w:val="0"/>
                      <w:numId w:val="5"/>
                    </w:numPr>
                    <w:rPr>
                      <w:sz w:val="18"/>
                    </w:rPr>
                  </w:pPr>
                  <w:r w:rsidRPr="00D21051">
                    <w:rPr>
                      <w:sz w:val="18"/>
                      <w:szCs w:val="18"/>
                    </w:rPr>
                    <w:t>No</w:t>
                  </w:r>
                </w:p>
              </w:tc>
              <w:tc>
                <w:tcPr>
                  <w:tcW w:w="4578" w:type="dxa"/>
                  <w:shd w:val="clear" w:color="auto" w:fill="auto"/>
                </w:tcPr>
                <w:p w14:paraId="047BA1CF" w14:textId="77777777" w:rsidR="0024556F" w:rsidRPr="005B1668" w:rsidRDefault="0024556F" w:rsidP="0024556F">
                  <w:pPr>
                    <w:pStyle w:val="BodyText"/>
                    <w:numPr>
                      <w:ilvl w:val="0"/>
                      <w:numId w:val="5"/>
                    </w:numPr>
                    <w:rPr>
                      <w:sz w:val="18"/>
                      <w:highlight w:val="yellow"/>
                    </w:rPr>
                  </w:pPr>
                  <w:r w:rsidRPr="005B1668">
                    <w:rPr>
                      <w:sz w:val="18"/>
                      <w:szCs w:val="18"/>
                    </w:rPr>
                    <w:t>LAHC records indicate that the land has not been regulated through licensing or other mechanisms.</w:t>
                  </w:r>
                </w:p>
              </w:tc>
            </w:tr>
            <w:tr w:rsidR="0024556F" w14:paraId="61C542C8" w14:textId="77777777" w:rsidTr="004E6B43">
              <w:tc>
                <w:tcPr>
                  <w:tcW w:w="4309" w:type="dxa"/>
                </w:tcPr>
                <w:p w14:paraId="636EE6B0" w14:textId="77777777" w:rsidR="0024556F" w:rsidRDefault="0024556F" w:rsidP="0024556F">
                  <w:pPr>
                    <w:pStyle w:val="BodyText"/>
                    <w:numPr>
                      <w:ilvl w:val="0"/>
                      <w:numId w:val="5"/>
                    </w:numPr>
                    <w:rPr>
                      <w:sz w:val="18"/>
                    </w:rPr>
                  </w:pPr>
                  <w:r w:rsidRPr="00D21051">
                    <w:rPr>
                      <w:sz w:val="18"/>
                      <w:szCs w:val="18"/>
                    </w:rPr>
                    <w:t>(e) Are there any land use restrictions on the subject land relating to possible contamination, such as orders or notices issued under the CLM Act?</w:t>
                  </w:r>
                </w:p>
              </w:tc>
              <w:tc>
                <w:tcPr>
                  <w:tcW w:w="567" w:type="dxa"/>
                </w:tcPr>
                <w:p w14:paraId="3094D5B7" w14:textId="77777777" w:rsidR="0024556F" w:rsidRDefault="0024556F" w:rsidP="0024556F">
                  <w:pPr>
                    <w:pStyle w:val="BodyText"/>
                    <w:numPr>
                      <w:ilvl w:val="0"/>
                      <w:numId w:val="5"/>
                    </w:numPr>
                    <w:rPr>
                      <w:sz w:val="18"/>
                    </w:rPr>
                  </w:pPr>
                  <w:r w:rsidRPr="00D21051">
                    <w:rPr>
                      <w:sz w:val="18"/>
                      <w:szCs w:val="18"/>
                    </w:rPr>
                    <w:t>No</w:t>
                  </w:r>
                </w:p>
              </w:tc>
              <w:tc>
                <w:tcPr>
                  <w:tcW w:w="4578" w:type="dxa"/>
                  <w:shd w:val="clear" w:color="auto" w:fill="auto"/>
                </w:tcPr>
                <w:p w14:paraId="58D796E9" w14:textId="77777777" w:rsidR="0024556F" w:rsidRPr="00106F41" w:rsidRDefault="0024556F" w:rsidP="0024556F">
                  <w:pPr>
                    <w:pStyle w:val="BodyText"/>
                    <w:numPr>
                      <w:ilvl w:val="0"/>
                      <w:numId w:val="5"/>
                    </w:numPr>
                    <w:rPr>
                      <w:sz w:val="18"/>
                      <w:highlight w:val="yellow"/>
                    </w:rPr>
                  </w:pPr>
                  <w:r w:rsidRPr="005B1668">
                    <w:rPr>
                      <w:sz w:val="18"/>
                      <w:szCs w:val="18"/>
                    </w:rPr>
                    <w:t>As noted in the section 10.7 certificates, there are no land use restrictions relating to contamination under the CLM Act.</w:t>
                  </w:r>
                </w:p>
              </w:tc>
            </w:tr>
            <w:tr w:rsidR="0024556F" w14:paraId="1822D769" w14:textId="77777777" w:rsidTr="004E6B43">
              <w:tc>
                <w:tcPr>
                  <w:tcW w:w="4309" w:type="dxa"/>
                </w:tcPr>
                <w:p w14:paraId="679FE033" w14:textId="77777777" w:rsidR="0024556F" w:rsidRDefault="0024556F" w:rsidP="0024556F">
                  <w:pPr>
                    <w:pStyle w:val="BodyText"/>
                    <w:numPr>
                      <w:ilvl w:val="0"/>
                      <w:numId w:val="5"/>
                    </w:numPr>
                    <w:rPr>
                      <w:sz w:val="18"/>
                    </w:rPr>
                  </w:pPr>
                  <w:r w:rsidRPr="00D21051">
                    <w:rPr>
                      <w:sz w:val="18"/>
                      <w:szCs w:val="18"/>
                    </w:rPr>
                    <w:t>(f) Has a site inspection indicated that the site may have been associated with any potentially contaminating activities listed in Table 1?</w:t>
                  </w:r>
                </w:p>
              </w:tc>
              <w:tc>
                <w:tcPr>
                  <w:tcW w:w="567" w:type="dxa"/>
                </w:tcPr>
                <w:p w14:paraId="7B68F3CB" w14:textId="77777777" w:rsidR="0024556F" w:rsidRDefault="0024556F" w:rsidP="0024556F">
                  <w:pPr>
                    <w:pStyle w:val="BodyText"/>
                    <w:numPr>
                      <w:ilvl w:val="0"/>
                      <w:numId w:val="5"/>
                    </w:numPr>
                    <w:rPr>
                      <w:sz w:val="18"/>
                    </w:rPr>
                  </w:pPr>
                  <w:r w:rsidRPr="00D21051">
                    <w:rPr>
                      <w:sz w:val="18"/>
                      <w:szCs w:val="18"/>
                    </w:rPr>
                    <w:t>No</w:t>
                  </w:r>
                </w:p>
              </w:tc>
              <w:tc>
                <w:tcPr>
                  <w:tcW w:w="4578" w:type="dxa"/>
                </w:tcPr>
                <w:p w14:paraId="045DA8D6" w14:textId="77777777" w:rsidR="0024556F" w:rsidRPr="00B6547A" w:rsidRDefault="0024556F" w:rsidP="0024556F">
                  <w:pPr>
                    <w:pStyle w:val="BodyText"/>
                    <w:numPr>
                      <w:ilvl w:val="0"/>
                      <w:numId w:val="5"/>
                    </w:numPr>
                    <w:rPr>
                      <w:sz w:val="18"/>
                      <w:highlight w:val="yellow"/>
                    </w:rPr>
                  </w:pPr>
                  <w:r w:rsidRPr="00106F41">
                    <w:rPr>
                      <w:sz w:val="18"/>
                      <w:szCs w:val="18"/>
                    </w:rPr>
                    <w:t xml:space="preserve">A </w:t>
                  </w:r>
                  <w:r w:rsidRPr="00106F41">
                    <w:rPr>
                      <w:color w:val="000000"/>
                      <w:sz w:val="18"/>
                      <w:szCs w:val="18"/>
                    </w:rPr>
                    <w:t>standard identified requirement (No. 17) has been recommended to cover the possibility of discovering site contamination during demolition / construction works.</w:t>
                  </w:r>
                </w:p>
              </w:tc>
            </w:tr>
            <w:tr w:rsidR="0024556F" w14:paraId="5DC1CB99" w14:textId="77777777" w:rsidTr="004E6B43">
              <w:tc>
                <w:tcPr>
                  <w:tcW w:w="4309" w:type="dxa"/>
                </w:tcPr>
                <w:p w14:paraId="0BAE9D6E" w14:textId="77777777" w:rsidR="0024556F" w:rsidRDefault="0024556F" w:rsidP="0024556F">
                  <w:pPr>
                    <w:pStyle w:val="BodyText"/>
                    <w:numPr>
                      <w:ilvl w:val="0"/>
                      <w:numId w:val="5"/>
                    </w:numPr>
                    <w:rPr>
                      <w:sz w:val="18"/>
                    </w:rPr>
                  </w:pPr>
                  <w:r w:rsidRPr="00D21051">
                    <w:rPr>
                      <w:sz w:val="18"/>
                      <w:szCs w:val="18"/>
                    </w:rPr>
                    <w:t>g) Are there any contamination impacts on immediately adjacent land which could affect the subject land?</w:t>
                  </w:r>
                </w:p>
              </w:tc>
              <w:tc>
                <w:tcPr>
                  <w:tcW w:w="567" w:type="dxa"/>
                </w:tcPr>
                <w:p w14:paraId="44DA46F9" w14:textId="77777777" w:rsidR="0024556F" w:rsidRPr="00813F0D" w:rsidRDefault="0024556F" w:rsidP="0024556F">
                  <w:pPr>
                    <w:pStyle w:val="BodyText"/>
                    <w:numPr>
                      <w:ilvl w:val="0"/>
                      <w:numId w:val="5"/>
                    </w:numPr>
                    <w:rPr>
                      <w:sz w:val="18"/>
                    </w:rPr>
                  </w:pPr>
                  <w:r w:rsidRPr="00813F0D">
                    <w:rPr>
                      <w:sz w:val="18"/>
                      <w:szCs w:val="18"/>
                    </w:rPr>
                    <w:t>No</w:t>
                  </w:r>
                </w:p>
              </w:tc>
              <w:tc>
                <w:tcPr>
                  <w:tcW w:w="4578" w:type="dxa"/>
                </w:tcPr>
                <w:p w14:paraId="04E19946" w14:textId="77777777" w:rsidR="0024556F" w:rsidRPr="00B6547A" w:rsidRDefault="0024556F" w:rsidP="0024556F">
                  <w:pPr>
                    <w:pStyle w:val="BodyText"/>
                    <w:numPr>
                      <w:ilvl w:val="0"/>
                      <w:numId w:val="5"/>
                    </w:numPr>
                    <w:rPr>
                      <w:sz w:val="18"/>
                      <w:highlight w:val="yellow"/>
                    </w:rPr>
                  </w:pPr>
                  <w:r w:rsidRPr="005B1668">
                    <w:rPr>
                      <w:sz w:val="18"/>
                      <w:szCs w:val="18"/>
                    </w:rPr>
                    <w:t>Adjoining development is residential, forming part of a larger residential subdivision carried out in the early 1950’s.</w:t>
                  </w:r>
                </w:p>
              </w:tc>
            </w:tr>
            <w:tr w:rsidR="0024556F" w14:paraId="0AEA0919" w14:textId="77777777" w:rsidTr="004E6B43">
              <w:tc>
                <w:tcPr>
                  <w:tcW w:w="4309" w:type="dxa"/>
                </w:tcPr>
                <w:p w14:paraId="6EAC9D1F" w14:textId="77777777" w:rsidR="0024556F" w:rsidRDefault="0024556F" w:rsidP="0024556F">
                  <w:pPr>
                    <w:pStyle w:val="BodyText"/>
                    <w:numPr>
                      <w:ilvl w:val="0"/>
                      <w:numId w:val="5"/>
                    </w:numPr>
                    <w:rPr>
                      <w:sz w:val="18"/>
                    </w:rPr>
                  </w:pPr>
                  <w:r w:rsidRPr="00D21051">
                    <w:rPr>
                      <w:sz w:val="18"/>
                      <w:szCs w:val="18"/>
                    </w:rPr>
                    <w:t>(h) Are there any human or environmental receptors that could be affected by contamination?</w:t>
                  </w:r>
                </w:p>
              </w:tc>
              <w:tc>
                <w:tcPr>
                  <w:tcW w:w="567" w:type="dxa"/>
                </w:tcPr>
                <w:p w14:paraId="6F14A7B8" w14:textId="77777777" w:rsidR="0024556F" w:rsidRPr="00F8673D" w:rsidRDefault="0024556F" w:rsidP="0024556F">
                  <w:pPr>
                    <w:pStyle w:val="BodyText"/>
                    <w:numPr>
                      <w:ilvl w:val="0"/>
                      <w:numId w:val="5"/>
                    </w:numPr>
                    <w:rPr>
                      <w:sz w:val="18"/>
                    </w:rPr>
                  </w:pPr>
                  <w:r w:rsidRPr="00F8673D">
                    <w:rPr>
                      <w:sz w:val="18"/>
                      <w:szCs w:val="18"/>
                    </w:rPr>
                    <w:t>No</w:t>
                  </w:r>
                </w:p>
              </w:tc>
              <w:tc>
                <w:tcPr>
                  <w:tcW w:w="4578" w:type="dxa"/>
                </w:tcPr>
                <w:p w14:paraId="0673289F" w14:textId="77777777" w:rsidR="0024556F" w:rsidRPr="00B6547A" w:rsidRDefault="0024556F" w:rsidP="0024556F">
                  <w:pPr>
                    <w:pStyle w:val="BodyText"/>
                    <w:numPr>
                      <w:ilvl w:val="0"/>
                      <w:numId w:val="5"/>
                    </w:numPr>
                    <w:rPr>
                      <w:sz w:val="18"/>
                    </w:rPr>
                  </w:pPr>
                  <w:r w:rsidRPr="00B6547A">
                    <w:rPr>
                      <w:sz w:val="18"/>
                      <w:szCs w:val="18"/>
                    </w:rPr>
                    <w:t>A standard identified requirement (No. 17) has been recommended to cover the possibility of discovering site contamination during demolition / construction works.</w:t>
                  </w:r>
                </w:p>
              </w:tc>
            </w:tr>
            <w:tr w:rsidR="0024556F" w14:paraId="54274E64" w14:textId="77777777" w:rsidTr="004E6B43">
              <w:tc>
                <w:tcPr>
                  <w:tcW w:w="4309" w:type="dxa"/>
                </w:tcPr>
                <w:p w14:paraId="4F6BB370" w14:textId="77777777" w:rsidR="0024556F" w:rsidRDefault="0024556F" w:rsidP="0024556F">
                  <w:pPr>
                    <w:pStyle w:val="BodyText"/>
                    <w:numPr>
                      <w:ilvl w:val="0"/>
                      <w:numId w:val="5"/>
                    </w:numPr>
                    <w:rPr>
                      <w:sz w:val="18"/>
                    </w:rPr>
                  </w:pPr>
                  <w:r w:rsidRPr="00D21051">
                    <w:rPr>
                      <w:sz w:val="18"/>
                      <w:szCs w:val="18"/>
                    </w:rPr>
                    <w:t>i) Is the site adjacent to a site on the EPA’s list of notified sites under s60 of the CLM Act, or adjacent to a site regulated by the EPA under the CLM Act?</w:t>
                  </w:r>
                </w:p>
              </w:tc>
              <w:tc>
                <w:tcPr>
                  <w:tcW w:w="567" w:type="dxa"/>
                </w:tcPr>
                <w:p w14:paraId="71CFA1BB" w14:textId="77777777" w:rsidR="0024556F" w:rsidRPr="00F8673D" w:rsidRDefault="0024556F" w:rsidP="0024556F">
                  <w:pPr>
                    <w:pStyle w:val="BodyText"/>
                    <w:numPr>
                      <w:ilvl w:val="0"/>
                      <w:numId w:val="5"/>
                    </w:numPr>
                    <w:rPr>
                      <w:sz w:val="18"/>
                    </w:rPr>
                  </w:pPr>
                  <w:r w:rsidRPr="00F8673D">
                    <w:rPr>
                      <w:sz w:val="18"/>
                      <w:szCs w:val="18"/>
                    </w:rPr>
                    <w:t>No</w:t>
                  </w:r>
                </w:p>
              </w:tc>
              <w:tc>
                <w:tcPr>
                  <w:tcW w:w="4578" w:type="dxa"/>
                </w:tcPr>
                <w:p w14:paraId="457C7F2A" w14:textId="77777777" w:rsidR="0024556F" w:rsidRPr="00B6547A" w:rsidRDefault="0024556F" w:rsidP="0024556F">
                  <w:pPr>
                    <w:pStyle w:val="BodyText"/>
                    <w:numPr>
                      <w:ilvl w:val="0"/>
                      <w:numId w:val="5"/>
                    </w:numPr>
                    <w:rPr>
                      <w:sz w:val="18"/>
                    </w:rPr>
                  </w:pPr>
                  <w:r w:rsidRPr="00B6547A">
                    <w:rPr>
                      <w:sz w:val="18"/>
                      <w:szCs w:val="18"/>
                    </w:rPr>
                    <w:t>A review of the EPA’s register of notified sites indicates that the land is not adjacent to a notified site under s60 of the CLM act or a site regulated by the EPA under the CLM Act.</w:t>
                  </w:r>
                </w:p>
              </w:tc>
            </w:tr>
          </w:tbl>
          <w:p w14:paraId="02F72DE5" w14:textId="77777777" w:rsidR="0024556F" w:rsidRDefault="0024556F" w:rsidP="0024556F">
            <w:pPr>
              <w:pStyle w:val="BodyText"/>
              <w:numPr>
                <w:ilvl w:val="0"/>
                <w:numId w:val="5"/>
              </w:numPr>
              <w:rPr>
                <w:sz w:val="18"/>
              </w:rPr>
            </w:pPr>
          </w:p>
          <w:p w14:paraId="0899387C" w14:textId="45CCF08B" w:rsidR="005A7CE6" w:rsidRPr="007B1DF3" w:rsidRDefault="0024556F" w:rsidP="00BD4D72">
            <w:pPr>
              <w:pStyle w:val="BodyText"/>
              <w:numPr>
                <w:ilvl w:val="0"/>
                <w:numId w:val="5"/>
              </w:numPr>
              <w:spacing w:after="0" w:line="276" w:lineRule="auto"/>
              <w:rPr>
                <w:rFonts w:asciiTheme="minorHAnsi" w:hAnsiTheme="minorHAnsi"/>
                <w:sz w:val="18"/>
              </w:rPr>
            </w:pPr>
            <w:r>
              <w:rPr>
                <w:sz w:val="18"/>
                <w:szCs w:val="18"/>
              </w:rPr>
              <w:lastRenderedPageBreak/>
              <w:t>Given the above it is unlikely that the site is contaminated however a</w:t>
            </w:r>
            <w:r w:rsidRPr="00C53EE2">
              <w:rPr>
                <w:sz w:val="18"/>
                <w:szCs w:val="18"/>
              </w:rPr>
              <w:t xml:space="preserve"> recommended Identified Requirement </w:t>
            </w:r>
            <w:r w:rsidRPr="00A20485">
              <w:rPr>
                <w:sz w:val="18"/>
                <w:szCs w:val="18"/>
              </w:rPr>
              <w:t xml:space="preserve">(No. 17) requires implementation of management measures in the unlikely event of contamination </w:t>
            </w:r>
            <w:r w:rsidR="005324C0">
              <w:rPr>
                <w:sz w:val="18"/>
                <w:szCs w:val="18"/>
              </w:rPr>
              <w:t xml:space="preserve">being discover </w:t>
            </w:r>
            <w:r w:rsidRPr="00A20485">
              <w:rPr>
                <w:sz w:val="18"/>
                <w:szCs w:val="18"/>
              </w:rPr>
              <w:t>prior or during</w:t>
            </w:r>
            <w:r w:rsidRPr="00C53EE2">
              <w:rPr>
                <w:sz w:val="18"/>
                <w:szCs w:val="18"/>
              </w:rPr>
              <w:t xml:space="preserve"> construction works.</w:t>
            </w:r>
          </w:p>
        </w:tc>
      </w:tr>
    </w:tbl>
    <w:p w14:paraId="659ADAF7" w14:textId="72292894" w:rsidR="00BC1199" w:rsidRPr="00965FA6" w:rsidRDefault="009C4290" w:rsidP="0061609B">
      <w:pPr>
        <w:pStyle w:val="HeadNum2"/>
      </w:pPr>
      <w:bookmarkStart w:id="270" w:name="_Toc156475673"/>
      <w:bookmarkStart w:id="271" w:name="_Toc114672443"/>
      <w:r>
        <w:lastRenderedPageBreak/>
        <w:t>Randwick</w:t>
      </w:r>
      <w:r w:rsidR="006860C8">
        <w:t xml:space="preserve"> </w:t>
      </w:r>
      <w:r w:rsidR="006860C8" w:rsidRPr="004A32FF">
        <w:t>Local</w:t>
      </w:r>
      <w:r w:rsidR="006860C8">
        <w:t xml:space="preserve"> Environmental Plan 2012</w:t>
      </w:r>
      <w:r w:rsidR="000A2F4C">
        <w:t xml:space="preserve"> (RLEP 2012)</w:t>
      </w:r>
      <w:bookmarkStart w:id="272" w:name="_Toc156220890"/>
      <w:bookmarkStart w:id="273" w:name="_Toc156475674"/>
      <w:bookmarkEnd w:id="270"/>
      <w:bookmarkEnd w:id="271"/>
      <w:bookmarkEnd w:id="272"/>
      <w:bookmarkEnd w:id="273"/>
    </w:p>
    <w:p w14:paraId="6541C262" w14:textId="0A12D8C7" w:rsidR="00A63B63" w:rsidRPr="000841C5" w:rsidRDefault="00036B15" w:rsidP="008F496C">
      <w:pPr>
        <w:pStyle w:val="BodyText"/>
        <w:numPr>
          <w:ilvl w:val="0"/>
          <w:numId w:val="0"/>
        </w:numPr>
        <w:spacing w:before="120"/>
      </w:pPr>
      <w:bookmarkStart w:id="274" w:name="_Toc464638521"/>
      <w:bookmarkStart w:id="275" w:name="_Toc496609259"/>
      <w:r w:rsidRPr="000841C5">
        <w:t xml:space="preserve">Randwick </w:t>
      </w:r>
      <w:r w:rsidR="0073165E" w:rsidRPr="000841C5">
        <w:t xml:space="preserve">LEP </w:t>
      </w:r>
      <w:r w:rsidRPr="000841C5">
        <w:t>2012 applies to the subject site</w:t>
      </w:r>
      <w:r w:rsidR="0073165E" w:rsidRPr="000841C5">
        <w:t xml:space="preserve">. </w:t>
      </w:r>
      <w:r w:rsidR="00965FA6" w:rsidRPr="000841C5">
        <w:t xml:space="preserve">The site is zoned R2 Low Density Residential, wherein </w:t>
      </w:r>
      <w:r w:rsidR="00965FA6" w:rsidRPr="000841C5">
        <w:rPr>
          <w:rFonts w:hint="eastAsia"/>
        </w:rPr>
        <w:t>‘</w:t>
      </w:r>
      <w:r w:rsidR="00965FA6" w:rsidRPr="000841C5">
        <w:t>seniors housing</w:t>
      </w:r>
      <w:r w:rsidR="00965FA6" w:rsidRPr="000841C5">
        <w:rPr>
          <w:rFonts w:hint="eastAsia"/>
        </w:rPr>
        <w:t>’</w:t>
      </w:r>
      <w:r w:rsidR="00965FA6" w:rsidRPr="000841C5">
        <w:t xml:space="preserve"> is </w:t>
      </w:r>
      <w:r w:rsidR="00427397" w:rsidRPr="000841C5">
        <w:t xml:space="preserve">not </w:t>
      </w:r>
      <w:r w:rsidR="00965FA6" w:rsidRPr="000841C5">
        <w:t xml:space="preserve">permissible. </w:t>
      </w:r>
      <w:r w:rsidR="00A63B63" w:rsidRPr="000841C5">
        <w:t xml:space="preserve">Nonetheless, seniors housing is </w:t>
      </w:r>
      <w:r w:rsidR="00A63B63" w:rsidRPr="000841C5">
        <w:rPr>
          <w:rFonts w:hint="eastAsia"/>
        </w:rPr>
        <w:t>‘</w:t>
      </w:r>
      <w:r w:rsidR="00A63B63" w:rsidRPr="000841C5">
        <w:t>permitted with consent</w:t>
      </w:r>
      <w:r w:rsidR="00A63B63" w:rsidRPr="000841C5">
        <w:rPr>
          <w:rFonts w:hint="eastAsia"/>
        </w:rPr>
        <w:t>’</w:t>
      </w:r>
      <w:r w:rsidR="00A63B63" w:rsidRPr="000841C5">
        <w:t xml:space="preserve"> in the R2 zone pursuant to Part 5 Housing for seniors and people with disability under the provisions of the Housing SEPP 2021, and can be carried out</w:t>
      </w:r>
      <w:r w:rsidR="00A63B63" w:rsidRPr="000841C5">
        <w:rPr>
          <w:rFonts w:hint="eastAsia"/>
        </w:rPr>
        <w:t>‘</w:t>
      </w:r>
      <w:r w:rsidR="00A63B63" w:rsidRPr="000841C5">
        <w:t>without consent</w:t>
      </w:r>
      <w:r w:rsidR="000A2F4C" w:rsidRPr="000841C5">
        <w:t>’</w:t>
      </w:r>
      <w:r w:rsidR="006A5BFC" w:rsidRPr="000841C5">
        <w:t>.</w:t>
      </w:r>
      <w:r w:rsidR="00A63B63" w:rsidRPr="000841C5">
        <w:t xml:space="preserve"> </w:t>
      </w:r>
    </w:p>
    <w:p w14:paraId="19649C43" w14:textId="060BFFDA" w:rsidR="00965FA6" w:rsidRDefault="00965FA6" w:rsidP="00965FA6">
      <w:pPr>
        <w:pStyle w:val="BodyText"/>
        <w:numPr>
          <w:ilvl w:val="0"/>
          <w:numId w:val="5"/>
        </w:numPr>
      </w:pPr>
      <w:r>
        <w:t xml:space="preserve">The relevant objective of the R2 zone, as set out in </w:t>
      </w:r>
      <w:r w:rsidR="006A5BFC">
        <w:t xml:space="preserve">RLEP2012 </w:t>
      </w:r>
      <w:r>
        <w:t>are:</w:t>
      </w:r>
    </w:p>
    <w:p w14:paraId="43CB70DC" w14:textId="77777777" w:rsidR="00965FA6" w:rsidRPr="00D31009" w:rsidRDefault="00965FA6" w:rsidP="00965FA6">
      <w:pPr>
        <w:pStyle w:val="BodyText"/>
        <w:numPr>
          <w:ilvl w:val="0"/>
          <w:numId w:val="5"/>
        </w:numPr>
        <w:rPr>
          <w:i/>
          <w:iCs/>
        </w:rPr>
      </w:pPr>
      <w:r>
        <w:t>•</w:t>
      </w:r>
      <w:r>
        <w:tab/>
      </w:r>
      <w:r w:rsidRPr="00D31009">
        <w:rPr>
          <w:i/>
          <w:iCs/>
        </w:rPr>
        <w:t>To provide for the housing needs of the community within a low density residential environment</w:t>
      </w:r>
    </w:p>
    <w:p w14:paraId="6EB57C70" w14:textId="424825B4" w:rsidR="00965FA6" w:rsidRPr="005F6558" w:rsidRDefault="00965FA6" w:rsidP="00965FA6">
      <w:pPr>
        <w:pStyle w:val="BodyText"/>
        <w:numPr>
          <w:ilvl w:val="0"/>
          <w:numId w:val="5"/>
        </w:numPr>
      </w:pPr>
      <w:r w:rsidRPr="005F6558">
        <w:t xml:space="preserve">The proposed development provides new housing comprising 1 bedroom </w:t>
      </w:r>
      <w:r>
        <w:t>units</w:t>
      </w:r>
      <w:r w:rsidRPr="005F6558">
        <w:t xml:space="preserve"> to meet the needs of the </w:t>
      </w:r>
      <w:r>
        <w:t xml:space="preserve">ageing </w:t>
      </w:r>
      <w:r w:rsidRPr="005F6558">
        <w:t xml:space="preserve">community.  The proposed development complies with the </w:t>
      </w:r>
      <w:r w:rsidRPr="00D31009">
        <w:t>height and floor space area controls in the LEP and has been designed to be compatible within the low-density residential environment</w:t>
      </w:r>
      <w:r w:rsidRPr="005F6558">
        <w:t>.</w:t>
      </w:r>
    </w:p>
    <w:p w14:paraId="252D3ED7" w14:textId="10892554" w:rsidR="00BC1199" w:rsidRPr="00965FA6" w:rsidRDefault="00BC1199" w:rsidP="00BC1199">
      <w:pPr>
        <w:pStyle w:val="BodyText"/>
      </w:pPr>
      <w:r w:rsidRPr="00965FA6">
        <w:t>Compliance with the relevant provisions / develo</w:t>
      </w:r>
      <w:r w:rsidR="00BC5985" w:rsidRPr="00965FA6">
        <w:t xml:space="preserve">pment standards set out in the </w:t>
      </w:r>
      <w:r w:rsidR="00F76464">
        <w:t xml:space="preserve">Randwick City Council </w:t>
      </w:r>
      <w:r w:rsidRPr="00965FA6">
        <w:t>LEP 20</w:t>
      </w:r>
      <w:r w:rsidR="0073165E" w:rsidRPr="00965FA6">
        <w:t>2</w:t>
      </w:r>
      <w:r w:rsidR="00965FA6" w:rsidRPr="00965FA6">
        <w:t>1</w:t>
      </w:r>
      <w:r w:rsidRPr="00965FA6">
        <w:t xml:space="preserve"> is demonstrated in </w:t>
      </w:r>
      <w:r w:rsidR="00004543" w:rsidRPr="00965FA6">
        <w:rPr>
          <w:b/>
        </w:rPr>
        <w:t xml:space="preserve">Table 11 </w:t>
      </w:r>
      <w:r w:rsidRPr="00965FA6">
        <w:t xml:space="preserve">below. </w:t>
      </w:r>
    </w:p>
    <w:p w14:paraId="39EC33F1" w14:textId="5FBDAD02" w:rsidR="00124029" w:rsidRPr="00965FA6" w:rsidRDefault="00124029" w:rsidP="00124029">
      <w:pPr>
        <w:pStyle w:val="Caption"/>
        <w:keepNext/>
      </w:pPr>
      <w:bookmarkStart w:id="276" w:name="_Ref129343518"/>
      <w:bookmarkStart w:id="277" w:name="_Toc162019287"/>
      <w:r w:rsidRPr="00965FA6">
        <w:t xml:space="preserve">Table </w:t>
      </w:r>
      <w:r w:rsidR="00D95A3B">
        <w:fldChar w:fldCharType="begin"/>
      </w:r>
      <w:r w:rsidR="00D95A3B">
        <w:instrText xml:space="preserve"> SEQ Table \* ARABIC </w:instrText>
      </w:r>
      <w:r w:rsidR="00D95A3B">
        <w:fldChar w:fldCharType="separate"/>
      </w:r>
      <w:r w:rsidR="00F75634">
        <w:rPr>
          <w:noProof/>
        </w:rPr>
        <w:t>11</w:t>
      </w:r>
      <w:r w:rsidR="00D95A3B">
        <w:rPr>
          <w:noProof/>
        </w:rPr>
        <w:fldChar w:fldCharType="end"/>
      </w:r>
      <w:bookmarkEnd w:id="276"/>
      <w:r w:rsidRPr="00965FA6">
        <w:t xml:space="preserve"> </w:t>
      </w:r>
      <w:r w:rsidR="00C7462E">
        <w:t>Randwick</w:t>
      </w:r>
      <w:r w:rsidR="00C7462E" w:rsidRPr="00965FA6">
        <w:t xml:space="preserve"> </w:t>
      </w:r>
      <w:r w:rsidRPr="00965FA6">
        <w:t xml:space="preserve">Local Environmental Plan </w:t>
      </w:r>
      <w:r w:rsidR="00965FA6" w:rsidRPr="00965FA6">
        <w:t>20</w:t>
      </w:r>
      <w:r w:rsidR="00C7462E">
        <w:t>12</w:t>
      </w:r>
      <w:bookmarkEnd w:id="277"/>
    </w:p>
    <w:tbl>
      <w:tblPr>
        <w:tblStyle w:val="1DPEDefault"/>
        <w:tblW w:w="9781" w:type="dxa"/>
        <w:tblLayout w:type="fixed"/>
        <w:tblLook w:val="01E0" w:firstRow="1" w:lastRow="1" w:firstColumn="1" w:lastColumn="1" w:noHBand="0" w:noVBand="0"/>
      </w:tblPr>
      <w:tblGrid>
        <w:gridCol w:w="851"/>
        <w:gridCol w:w="1984"/>
        <w:gridCol w:w="3544"/>
        <w:gridCol w:w="3402"/>
      </w:tblGrid>
      <w:tr w:rsidR="00BD4D72" w:rsidRPr="00E1377D" w14:paraId="04CB2F77" w14:textId="77777777" w:rsidTr="008765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1" w:type="dxa"/>
            <w:gridSpan w:val="4"/>
          </w:tcPr>
          <w:p w14:paraId="4440CB7C" w14:textId="77777777" w:rsidR="00BD4D72" w:rsidRPr="00965FA6" w:rsidRDefault="00BD4D72" w:rsidP="00BD4D72">
            <w:pPr>
              <w:pStyle w:val="BodyText"/>
              <w:numPr>
                <w:ilvl w:val="0"/>
                <w:numId w:val="5"/>
              </w:numPr>
              <w:spacing w:after="0" w:line="276" w:lineRule="auto"/>
              <w:rPr>
                <w:b w:val="0"/>
                <w:bCs/>
                <w:sz w:val="18"/>
              </w:rPr>
            </w:pPr>
            <w:r w:rsidRPr="00965FA6">
              <w:rPr>
                <w:b w:val="0"/>
                <w:bCs/>
                <w:sz w:val="18"/>
              </w:rPr>
              <w:t>Relevant Provisions / Development Standards for Seniors Housing</w:t>
            </w:r>
          </w:p>
        </w:tc>
      </w:tr>
      <w:tr w:rsidR="00BD4D72" w:rsidRPr="00E1377D" w14:paraId="1DA8EF5F" w14:textId="77777777" w:rsidTr="00876510">
        <w:tc>
          <w:tcPr>
            <w:cnfStyle w:val="001000000000" w:firstRow="0" w:lastRow="0" w:firstColumn="1" w:lastColumn="0" w:oddVBand="0" w:evenVBand="0" w:oddHBand="0" w:evenHBand="0" w:firstRowFirstColumn="0" w:firstRowLastColumn="0" w:lastRowFirstColumn="0" w:lastRowLastColumn="0"/>
            <w:tcW w:w="851" w:type="dxa"/>
          </w:tcPr>
          <w:p w14:paraId="01E8A36E" w14:textId="77777777" w:rsidR="00BD4D72" w:rsidRPr="00965FA6" w:rsidRDefault="00BD4D72" w:rsidP="00BD4D72">
            <w:pPr>
              <w:pStyle w:val="BodyText"/>
              <w:numPr>
                <w:ilvl w:val="0"/>
                <w:numId w:val="5"/>
              </w:numPr>
              <w:spacing w:after="0" w:line="276" w:lineRule="auto"/>
              <w:rPr>
                <w:b w:val="0"/>
                <w:bCs/>
                <w:sz w:val="18"/>
              </w:rPr>
            </w:pPr>
            <w:r w:rsidRPr="00965FA6">
              <w:rPr>
                <w:b w:val="0"/>
                <w:bCs/>
                <w:sz w:val="18"/>
              </w:rPr>
              <w:t>Clause</w:t>
            </w:r>
          </w:p>
        </w:tc>
        <w:tc>
          <w:tcPr>
            <w:tcW w:w="1984" w:type="dxa"/>
          </w:tcPr>
          <w:p w14:paraId="54D2531B" w14:textId="77777777" w:rsidR="00BD4D72" w:rsidRPr="00965FA6" w:rsidRDefault="00BD4D72" w:rsidP="00BD4D72">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b/>
                <w:bCs/>
                <w:sz w:val="18"/>
              </w:rPr>
            </w:pPr>
            <w:r w:rsidRPr="00965FA6">
              <w:rPr>
                <w:b/>
                <w:bCs/>
                <w:sz w:val="18"/>
              </w:rPr>
              <w:t>Provision /</w:t>
            </w:r>
          </w:p>
          <w:p w14:paraId="23CB09BB" w14:textId="77777777" w:rsidR="00BD4D72" w:rsidRPr="00965FA6" w:rsidRDefault="00BD4D72" w:rsidP="00BD4D72">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b/>
                <w:bCs/>
                <w:sz w:val="18"/>
              </w:rPr>
            </w:pPr>
            <w:r w:rsidRPr="00965FA6">
              <w:rPr>
                <w:b/>
                <w:bCs/>
                <w:sz w:val="18"/>
              </w:rPr>
              <w:t>Development Standard</w:t>
            </w:r>
          </w:p>
        </w:tc>
        <w:tc>
          <w:tcPr>
            <w:tcW w:w="3544" w:type="dxa"/>
          </w:tcPr>
          <w:p w14:paraId="3F410A06" w14:textId="77777777" w:rsidR="00BD4D72" w:rsidRPr="00965FA6" w:rsidRDefault="00BD4D72" w:rsidP="00BD4D72">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b/>
                <w:bCs/>
                <w:sz w:val="18"/>
              </w:rPr>
            </w:pPr>
            <w:r w:rsidRPr="00965FA6">
              <w:rPr>
                <w:b/>
                <w:bCs/>
                <w:sz w:val="18"/>
              </w:rPr>
              <w:t>Required</w:t>
            </w:r>
          </w:p>
        </w:tc>
        <w:tc>
          <w:tcPr>
            <w:tcW w:w="3402" w:type="dxa"/>
          </w:tcPr>
          <w:p w14:paraId="3D2A5FC5" w14:textId="77777777" w:rsidR="00BD4D72" w:rsidRPr="00965FA6" w:rsidRDefault="00BD4D72" w:rsidP="00BD4D72">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b/>
                <w:bCs/>
                <w:sz w:val="18"/>
              </w:rPr>
            </w:pPr>
            <w:r w:rsidRPr="00965FA6">
              <w:rPr>
                <w:b/>
                <w:bCs/>
                <w:sz w:val="18"/>
              </w:rPr>
              <w:t>Provided</w:t>
            </w:r>
          </w:p>
        </w:tc>
      </w:tr>
      <w:tr w:rsidR="00BD4D72" w:rsidRPr="00E1377D" w14:paraId="6D51F9E1" w14:textId="77777777" w:rsidTr="008765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4F3CB14" w14:textId="77777777" w:rsidR="00BD4D72" w:rsidRPr="00965FA6" w:rsidRDefault="00BD4D72" w:rsidP="00BD4D72">
            <w:pPr>
              <w:pStyle w:val="BodyText"/>
              <w:numPr>
                <w:ilvl w:val="0"/>
                <w:numId w:val="5"/>
              </w:numPr>
              <w:spacing w:after="0" w:line="276" w:lineRule="auto"/>
              <w:rPr>
                <w:b w:val="0"/>
                <w:sz w:val="18"/>
              </w:rPr>
            </w:pPr>
            <w:r w:rsidRPr="00965FA6">
              <w:rPr>
                <w:b w:val="0"/>
                <w:sz w:val="18"/>
              </w:rPr>
              <w:t>4.3</w:t>
            </w:r>
          </w:p>
        </w:tc>
        <w:tc>
          <w:tcPr>
            <w:tcW w:w="1984" w:type="dxa"/>
          </w:tcPr>
          <w:p w14:paraId="47C2A79D" w14:textId="77777777" w:rsidR="00BD4D72" w:rsidRPr="00965FA6" w:rsidRDefault="00BD4D72" w:rsidP="00BD4D72">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b/>
                <w:bCs/>
                <w:sz w:val="18"/>
              </w:rPr>
            </w:pPr>
            <w:r w:rsidRPr="00965FA6">
              <w:rPr>
                <w:b/>
                <w:sz w:val="18"/>
              </w:rPr>
              <w:t>Height of Buildings</w:t>
            </w:r>
          </w:p>
        </w:tc>
        <w:tc>
          <w:tcPr>
            <w:tcW w:w="3544" w:type="dxa"/>
          </w:tcPr>
          <w:p w14:paraId="563DC3C8" w14:textId="1BF6AFCD" w:rsidR="00407C90" w:rsidRDefault="00BD4D72" w:rsidP="00876510">
            <w:pPr>
              <w:cnfStyle w:val="000000010000" w:firstRow="0" w:lastRow="0" w:firstColumn="0" w:lastColumn="0" w:oddVBand="0" w:evenVBand="0" w:oddHBand="0" w:evenHBand="1" w:firstRowFirstColumn="0" w:firstRowLastColumn="0" w:lastRowFirstColumn="0" w:lastRowLastColumn="0"/>
              <w:rPr>
                <w:sz w:val="18"/>
                <w:szCs w:val="18"/>
              </w:rPr>
            </w:pPr>
            <w:r w:rsidRPr="00965FA6">
              <w:rPr>
                <w:sz w:val="18"/>
                <w:szCs w:val="18"/>
              </w:rPr>
              <w:t>(2) The height of a building on any land is not to exceed the maximum height shown for the land on the Height of Buildings Map</w:t>
            </w:r>
            <w:r w:rsidR="00407C90">
              <w:rPr>
                <w:sz w:val="18"/>
                <w:szCs w:val="18"/>
              </w:rPr>
              <w:t xml:space="preserve">. </w:t>
            </w:r>
          </w:p>
          <w:p w14:paraId="11A51ADD" w14:textId="41384283" w:rsidR="00407C90" w:rsidRPr="00965FA6" w:rsidRDefault="00407C90" w:rsidP="00876510">
            <w:pPr>
              <w:cnfStyle w:val="000000010000" w:firstRow="0" w:lastRow="0" w:firstColumn="0" w:lastColumn="0" w:oddVBand="0" w:evenVBand="0" w:oddHBand="0" w:evenHBand="1" w:firstRowFirstColumn="0" w:firstRowLastColumn="0" w:lastRowFirstColumn="0" w:lastRowLastColumn="0"/>
              <w:rPr>
                <w:sz w:val="18"/>
                <w:szCs w:val="18"/>
              </w:rPr>
            </w:pPr>
            <w:r w:rsidRPr="00407C90">
              <w:rPr>
                <w:sz w:val="18"/>
                <w:szCs w:val="18"/>
              </w:rPr>
              <w:t xml:space="preserve">The site is mapped </w:t>
            </w:r>
            <w:r>
              <w:rPr>
                <w:sz w:val="18"/>
                <w:szCs w:val="18"/>
              </w:rPr>
              <w:t>having a maximum heigh</w:t>
            </w:r>
            <w:r w:rsidR="003673B8">
              <w:rPr>
                <w:sz w:val="18"/>
                <w:szCs w:val="18"/>
              </w:rPr>
              <w:t>t</w:t>
            </w:r>
            <w:r>
              <w:rPr>
                <w:sz w:val="18"/>
                <w:szCs w:val="18"/>
              </w:rPr>
              <w:t xml:space="preserve"> of building of 9</w:t>
            </w:r>
            <w:r w:rsidR="00EF3BBE">
              <w:rPr>
                <w:sz w:val="18"/>
                <w:szCs w:val="18"/>
              </w:rPr>
              <w:t>.5</w:t>
            </w:r>
            <w:r>
              <w:rPr>
                <w:sz w:val="18"/>
                <w:szCs w:val="18"/>
              </w:rPr>
              <w:t xml:space="preserve"> metres. </w:t>
            </w:r>
          </w:p>
        </w:tc>
        <w:tc>
          <w:tcPr>
            <w:tcW w:w="3402" w:type="dxa"/>
          </w:tcPr>
          <w:p w14:paraId="0604482F" w14:textId="3617DD2F" w:rsidR="00BD4D72" w:rsidRPr="00965FA6" w:rsidRDefault="00E34E48" w:rsidP="00BD4D72">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sz w:val="18"/>
              </w:rPr>
            </w:pPr>
            <w:r>
              <w:rPr>
                <w:sz w:val="18"/>
              </w:rPr>
              <w:t xml:space="preserve">Complies - </w:t>
            </w:r>
            <w:r w:rsidR="00BD4D72" w:rsidRPr="00965FA6">
              <w:rPr>
                <w:sz w:val="18"/>
              </w:rPr>
              <w:t xml:space="preserve">Maximum building height (measured in accordance with the LEP definition) is </w:t>
            </w:r>
            <w:r w:rsidR="00965FA6" w:rsidRPr="00965FA6">
              <w:rPr>
                <w:sz w:val="18"/>
              </w:rPr>
              <w:t>7.5</w:t>
            </w:r>
            <w:r w:rsidR="00BD4D72" w:rsidRPr="00965FA6">
              <w:rPr>
                <w:sz w:val="18"/>
              </w:rPr>
              <w:t xml:space="preserve"> metres.</w:t>
            </w:r>
          </w:p>
        </w:tc>
      </w:tr>
      <w:tr w:rsidR="00BD4D72" w:rsidRPr="00E1377D" w14:paraId="1DA9C94B" w14:textId="77777777" w:rsidTr="00876510">
        <w:tc>
          <w:tcPr>
            <w:cnfStyle w:val="001000000000" w:firstRow="0" w:lastRow="0" w:firstColumn="1" w:lastColumn="0" w:oddVBand="0" w:evenVBand="0" w:oddHBand="0" w:evenHBand="0" w:firstRowFirstColumn="0" w:firstRowLastColumn="0" w:lastRowFirstColumn="0" w:lastRowLastColumn="0"/>
            <w:tcW w:w="851" w:type="dxa"/>
          </w:tcPr>
          <w:p w14:paraId="7CEC1F86" w14:textId="77777777" w:rsidR="00BD4D72" w:rsidRPr="00965FA6" w:rsidRDefault="00BD4D72" w:rsidP="00BD4D72">
            <w:pPr>
              <w:pStyle w:val="BodyText"/>
              <w:numPr>
                <w:ilvl w:val="0"/>
                <w:numId w:val="5"/>
              </w:numPr>
              <w:spacing w:after="0" w:line="276" w:lineRule="auto"/>
              <w:rPr>
                <w:b w:val="0"/>
                <w:sz w:val="18"/>
              </w:rPr>
            </w:pPr>
            <w:r w:rsidRPr="00965FA6">
              <w:rPr>
                <w:b w:val="0"/>
                <w:sz w:val="18"/>
              </w:rPr>
              <w:t>4.4</w:t>
            </w:r>
          </w:p>
        </w:tc>
        <w:tc>
          <w:tcPr>
            <w:tcW w:w="1984" w:type="dxa"/>
          </w:tcPr>
          <w:p w14:paraId="09826260" w14:textId="77777777" w:rsidR="00BD4D72" w:rsidRPr="00965FA6" w:rsidRDefault="00BD4D72" w:rsidP="00BD4D72">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
                <w:sz w:val="18"/>
              </w:rPr>
            </w:pPr>
            <w:r w:rsidRPr="00965FA6">
              <w:rPr>
                <w:b/>
                <w:sz w:val="18"/>
              </w:rPr>
              <w:t>Floor Space Ratio</w:t>
            </w:r>
          </w:p>
        </w:tc>
        <w:tc>
          <w:tcPr>
            <w:tcW w:w="3544" w:type="dxa"/>
          </w:tcPr>
          <w:p w14:paraId="5CA86F7C" w14:textId="61C31906" w:rsidR="008F25BD" w:rsidRPr="00407C90" w:rsidRDefault="00BD4D72" w:rsidP="00876510">
            <w:pPr>
              <w:cnfStyle w:val="000000000000" w:firstRow="0" w:lastRow="0" w:firstColumn="0" w:lastColumn="0" w:oddVBand="0" w:evenVBand="0" w:oddHBand="0" w:evenHBand="0" w:firstRowFirstColumn="0" w:firstRowLastColumn="0" w:lastRowFirstColumn="0" w:lastRowLastColumn="0"/>
              <w:rPr>
                <w:sz w:val="18"/>
                <w:szCs w:val="18"/>
              </w:rPr>
            </w:pPr>
            <w:r w:rsidRPr="00407C90">
              <w:rPr>
                <w:sz w:val="18"/>
                <w:szCs w:val="18"/>
              </w:rPr>
              <w:t xml:space="preserve">(2) The maximum floor space ratio for a building on any land is not to exceed the floor space ratio shown for the land on the Floor Space Ratio Map. </w:t>
            </w:r>
          </w:p>
          <w:p w14:paraId="6A04B8BE" w14:textId="5D8F7C3C" w:rsidR="00BD4D72" w:rsidRPr="00E1377D" w:rsidRDefault="00BD4D72" w:rsidP="00876510">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407C90">
              <w:rPr>
                <w:sz w:val="18"/>
                <w:szCs w:val="18"/>
              </w:rPr>
              <w:t xml:space="preserve">The site is mapped as containing a maximum floor space ratio </w:t>
            </w:r>
            <w:r w:rsidR="002B1738">
              <w:rPr>
                <w:sz w:val="18"/>
                <w:szCs w:val="18"/>
              </w:rPr>
              <w:t xml:space="preserve">of 0.5:1 </w:t>
            </w:r>
            <w:r w:rsidRPr="00407C90">
              <w:rPr>
                <w:sz w:val="18"/>
                <w:szCs w:val="18"/>
              </w:rPr>
              <w:t xml:space="preserve">on the Floor Space Ratio Map. </w:t>
            </w:r>
          </w:p>
        </w:tc>
        <w:tc>
          <w:tcPr>
            <w:tcW w:w="3402" w:type="dxa"/>
          </w:tcPr>
          <w:p w14:paraId="52302FE2" w14:textId="6111BEBB" w:rsidR="00BD4D72" w:rsidRPr="00E1377D" w:rsidRDefault="00E34E48" w:rsidP="008F496C">
            <w:pPr>
              <w:pStyle w:val="BodyText"/>
              <w:numPr>
                <w:ilvl w:val="0"/>
                <w:numId w:val="0"/>
              </w:numPr>
              <w:cnfStyle w:val="000000000000" w:firstRow="0" w:lastRow="0" w:firstColumn="0" w:lastColumn="0" w:oddVBand="0" w:evenVBand="0" w:oddHBand="0" w:evenHBand="0" w:firstRowFirstColumn="0" w:firstRowLastColumn="0" w:lastRowFirstColumn="0" w:lastRowLastColumn="0"/>
              <w:rPr>
                <w:sz w:val="18"/>
                <w:highlight w:val="yellow"/>
              </w:rPr>
            </w:pPr>
            <w:r>
              <w:rPr>
                <w:sz w:val="18"/>
              </w:rPr>
              <w:t xml:space="preserve">Complies - </w:t>
            </w:r>
            <w:r w:rsidR="00682357">
              <w:rPr>
                <w:sz w:val="18"/>
              </w:rPr>
              <w:t>Proposed FSR is 0.44:1</w:t>
            </w:r>
          </w:p>
        </w:tc>
      </w:tr>
    </w:tbl>
    <w:p w14:paraId="5F58412D" w14:textId="2ADA45A7" w:rsidR="00897C6F" w:rsidRPr="006933BC" w:rsidRDefault="00F74273" w:rsidP="0061609B">
      <w:pPr>
        <w:pStyle w:val="HeadNum2"/>
      </w:pPr>
      <w:bookmarkStart w:id="278" w:name="_Toc156475675"/>
      <w:bookmarkEnd w:id="274"/>
      <w:bookmarkEnd w:id="275"/>
      <w:r>
        <w:t>Randwick</w:t>
      </w:r>
      <w:r w:rsidRPr="006933BC">
        <w:t xml:space="preserve"> </w:t>
      </w:r>
      <w:r w:rsidR="00897C6F" w:rsidRPr="006933BC">
        <w:t xml:space="preserve">Development Control Plan </w:t>
      </w:r>
      <w:r w:rsidR="00427332" w:rsidRPr="006933BC">
        <w:t>20</w:t>
      </w:r>
      <w:r>
        <w:t>1</w:t>
      </w:r>
      <w:r w:rsidR="00A60AD7">
        <w:t>3</w:t>
      </w:r>
      <w:bookmarkEnd w:id="278"/>
      <w:r w:rsidR="00897C6F" w:rsidRPr="006933BC">
        <w:t xml:space="preserve"> </w:t>
      </w:r>
    </w:p>
    <w:p w14:paraId="61209508" w14:textId="676970A6" w:rsidR="00897C6F" w:rsidRPr="006933BC" w:rsidRDefault="00F74273" w:rsidP="00897C6F">
      <w:pPr>
        <w:pStyle w:val="BodyText"/>
      </w:pPr>
      <w:r>
        <w:rPr>
          <w:iCs/>
        </w:rPr>
        <w:t>Randwick</w:t>
      </w:r>
      <w:r w:rsidRPr="006933BC">
        <w:rPr>
          <w:iCs/>
        </w:rPr>
        <w:t xml:space="preserve"> </w:t>
      </w:r>
      <w:r w:rsidR="00897C6F" w:rsidRPr="006933BC">
        <w:rPr>
          <w:iCs/>
        </w:rPr>
        <w:t xml:space="preserve">Development Control Plan </w:t>
      </w:r>
      <w:r w:rsidR="00427332" w:rsidRPr="006933BC">
        <w:rPr>
          <w:iCs/>
        </w:rPr>
        <w:t>20</w:t>
      </w:r>
      <w:r w:rsidR="005A27D1">
        <w:rPr>
          <w:iCs/>
        </w:rPr>
        <w:t>13</w:t>
      </w:r>
      <w:r w:rsidR="00897C6F" w:rsidRPr="006933BC">
        <w:t xml:space="preserve"> (</w:t>
      </w:r>
      <w:r w:rsidR="005A27D1">
        <w:t>R</w:t>
      </w:r>
      <w:r w:rsidR="005A27D1" w:rsidRPr="006933BC">
        <w:t>DCP 20</w:t>
      </w:r>
      <w:r w:rsidR="005A27D1">
        <w:t>13</w:t>
      </w:r>
      <w:r w:rsidR="00897C6F" w:rsidRPr="006933BC">
        <w:t xml:space="preserve">) </w:t>
      </w:r>
      <w:r w:rsidR="00897C6F" w:rsidRPr="006933BC">
        <w:rPr>
          <w:lang w:eastAsia="en-AU"/>
        </w:rPr>
        <w:t xml:space="preserve">does not contain specific development controls for seniors housing. As such, the building setbacks </w:t>
      </w:r>
      <w:r w:rsidR="006933BC" w:rsidRPr="006933BC">
        <w:rPr>
          <w:lang w:eastAsia="en-AU"/>
        </w:rPr>
        <w:t>for Residential Flat buildings</w:t>
      </w:r>
      <w:r w:rsidR="00897C6F" w:rsidRPr="006933BC">
        <w:rPr>
          <w:lang w:eastAsia="en-AU"/>
        </w:rPr>
        <w:t xml:space="preserve"> have been used for comparative purposes to demonstrate the suitability of the site for the proposed scale of the development as shown in </w:t>
      </w:r>
      <w:r w:rsidR="006E36C9" w:rsidRPr="00D31009">
        <w:rPr>
          <w:b/>
          <w:lang w:eastAsia="en-AU"/>
        </w:rPr>
        <w:fldChar w:fldCharType="begin"/>
      </w:r>
      <w:r w:rsidR="006E36C9" w:rsidRPr="00D31009">
        <w:rPr>
          <w:b/>
          <w:lang w:eastAsia="en-AU"/>
        </w:rPr>
        <w:instrText xml:space="preserve"> REF _Ref129352033 \h </w:instrText>
      </w:r>
      <w:r w:rsidR="00E1377D" w:rsidRPr="00D31009">
        <w:rPr>
          <w:b/>
          <w:lang w:eastAsia="en-AU"/>
        </w:rPr>
        <w:instrText xml:space="preserve"> \* MERGEFORMAT </w:instrText>
      </w:r>
      <w:r w:rsidR="006E36C9" w:rsidRPr="00D31009">
        <w:rPr>
          <w:b/>
          <w:lang w:eastAsia="en-AU"/>
        </w:rPr>
      </w:r>
      <w:r w:rsidR="006E36C9" w:rsidRPr="00D31009">
        <w:rPr>
          <w:b/>
          <w:lang w:eastAsia="en-AU"/>
        </w:rPr>
        <w:fldChar w:fldCharType="separate"/>
      </w:r>
      <w:r w:rsidR="00F75634" w:rsidRPr="00F75634">
        <w:rPr>
          <w:b/>
        </w:rPr>
        <w:t xml:space="preserve">Table </w:t>
      </w:r>
      <w:r w:rsidR="00F75634" w:rsidRPr="00F75634">
        <w:rPr>
          <w:b/>
          <w:noProof/>
        </w:rPr>
        <w:t>12</w:t>
      </w:r>
      <w:r w:rsidR="006E36C9" w:rsidRPr="00D31009">
        <w:rPr>
          <w:b/>
          <w:lang w:eastAsia="en-AU"/>
        </w:rPr>
        <w:fldChar w:fldCharType="end"/>
      </w:r>
      <w:r w:rsidR="00124029" w:rsidRPr="006933BC">
        <w:rPr>
          <w:lang w:eastAsia="en-AU"/>
        </w:rPr>
        <w:t xml:space="preserve"> </w:t>
      </w:r>
      <w:r w:rsidR="00897C6F" w:rsidRPr="006933BC">
        <w:rPr>
          <w:lang w:eastAsia="en-AU"/>
        </w:rPr>
        <w:t xml:space="preserve">below. </w:t>
      </w:r>
    </w:p>
    <w:p w14:paraId="079EFC80" w14:textId="203806AB" w:rsidR="00E67EB1" w:rsidRPr="006933BC" w:rsidRDefault="00F4738F" w:rsidP="00C7462E">
      <w:pPr>
        <w:pStyle w:val="BodyText"/>
        <w:numPr>
          <w:ilvl w:val="0"/>
          <w:numId w:val="0"/>
        </w:numPr>
      </w:pPr>
      <w:r w:rsidRPr="006933BC">
        <w:lastRenderedPageBreak/>
        <w:t xml:space="preserve">The general controls for all development set out in </w:t>
      </w:r>
      <w:r w:rsidR="00C7462E">
        <w:t>R</w:t>
      </w:r>
      <w:r w:rsidR="00C7462E" w:rsidRPr="006933BC">
        <w:t xml:space="preserve">DCP </w:t>
      </w:r>
      <w:r w:rsidRPr="006933BC">
        <w:t>20</w:t>
      </w:r>
      <w:r w:rsidR="00C7462E">
        <w:t>13</w:t>
      </w:r>
      <w:r w:rsidRPr="006933BC">
        <w:t xml:space="preserve"> have generally been addressed in the various sections of this REF that address compliance with the provisions of the</w:t>
      </w:r>
      <w:r w:rsidR="00E67EB1">
        <w:t xml:space="preserve"> </w:t>
      </w:r>
      <w:r w:rsidRPr="006933BC">
        <w:t>Housing SEPP.</w:t>
      </w:r>
    </w:p>
    <w:p w14:paraId="281E6ABD" w14:textId="789FDE02" w:rsidR="006E36C9" w:rsidRPr="006933BC" w:rsidRDefault="006E36C9" w:rsidP="00C57B53">
      <w:pPr>
        <w:pStyle w:val="Caption"/>
        <w:keepNext/>
      </w:pPr>
      <w:bookmarkStart w:id="279" w:name="_Ref129352033"/>
      <w:bookmarkStart w:id="280" w:name="_Toc162019288"/>
      <w:r w:rsidRPr="006933BC">
        <w:t xml:space="preserve">Table </w:t>
      </w:r>
      <w:r w:rsidR="00D95A3B">
        <w:fldChar w:fldCharType="begin"/>
      </w:r>
      <w:r w:rsidR="00D95A3B">
        <w:instrText xml:space="preserve"> SEQ Table \* ARABIC </w:instrText>
      </w:r>
      <w:r w:rsidR="00D95A3B">
        <w:fldChar w:fldCharType="separate"/>
      </w:r>
      <w:r w:rsidR="00F75634">
        <w:rPr>
          <w:noProof/>
        </w:rPr>
        <w:t>12</w:t>
      </w:r>
      <w:r w:rsidR="00D95A3B">
        <w:rPr>
          <w:noProof/>
        </w:rPr>
        <w:fldChar w:fldCharType="end"/>
      </w:r>
      <w:bookmarkEnd w:id="279"/>
      <w:r w:rsidRPr="006933BC">
        <w:t xml:space="preserve"> </w:t>
      </w:r>
      <w:r w:rsidR="00C7462E">
        <w:t>Randwick</w:t>
      </w:r>
      <w:r w:rsidR="00C7462E" w:rsidRPr="006933BC">
        <w:t xml:space="preserve"> </w:t>
      </w:r>
      <w:r w:rsidRPr="006933BC">
        <w:t>Development Control Plan 20</w:t>
      </w:r>
      <w:r w:rsidR="00C7462E">
        <w:t>13</w:t>
      </w:r>
      <w:bookmarkEnd w:id="280"/>
    </w:p>
    <w:tbl>
      <w:tblPr>
        <w:tblStyle w:val="1DPEDefault"/>
        <w:tblW w:w="9645" w:type="dxa"/>
        <w:tblLayout w:type="fixed"/>
        <w:tblLook w:val="04A0" w:firstRow="1" w:lastRow="0" w:firstColumn="1" w:lastColumn="0" w:noHBand="0" w:noVBand="1"/>
      </w:tblPr>
      <w:tblGrid>
        <w:gridCol w:w="2127"/>
        <w:gridCol w:w="3260"/>
        <w:gridCol w:w="4258"/>
      </w:tblGrid>
      <w:tr w:rsidR="00BD4D72" w:rsidRPr="00E1377D" w14:paraId="39D03473" w14:textId="77777777" w:rsidTr="00876510">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9645" w:type="dxa"/>
            <w:gridSpan w:val="3"/>
            <w:hideMark/>
          </w:tcPr>
          <w:p w14:paraId="438754E2" w14:textId="74834EF0" w:rsidR="00BD4D72" w:rsidRPr="006933BC" w:rsidRDefault="00BD4D72" w:rsidP="00876510">
            <w:pPr>
              <w:pStyle w:val="BodyText"/>
              <w:numPr>
                <w:ilvl w:val="0"/>
                <w:numId w:val="0"/>
              </w:numPr>
              <w:spacing w:after="0" w:line="276" w:lineRule="auto"/>
              <w:rPr>
                <w:sz w:val="18"/>
                <w:szCs w:val="18"/>
              </w:rPr>
            </w:pPr>
            <w:r w:rsidRPr="006933BC">
              <w:rPr>
                <w:b w:val="0"/>
                <w:sz w:val="18"/>
                <w:szCs w:val="18"/>
              </w:rPr>
              <w:t xml:space="preserve">Compliance with setback controls for </w:t>
            </w:r>
            <w:r w:rsidR="006933BC">
              <w:rPr>
                <w:b w:val="0"/>
                <w:sz w:val="18"/>
                <w:szCs w:val="18"/>
              </w:rPr>
              <w:t>residential flat buildings</w:t>
            </w:r>
          </w:p>
        </w:tc>
      </w:tr>
      <w:tr w:rsidR="00BD4D72" w:rsidRPr="00E1377D" w14:paraId="50E22D08" w14:textId="77777777" w:rsidTr="00876510">
        <w:trPr>
          <w:cantSplit w:val="0"/>
        </w:trPr>
        <w:tc>
          <w:tcPr>
            <w:cnfStyle w:val="001000000000" w:firstRow="0" w:lastRow="0" w:firstColumn="1" w:lastColumn="0" w:oddVBand="0" w:evenVBand="0" w:oddHBand="0" w:evenHBand="0" w:firstRowFirstColumn="0" w:firstRowLastColumn="0" w:lastRowFirstColumn="0" w:lastRowLastColumn="0"/>
            <w:tcW w:w="9645" w:type="dxa"/>
            <w:gridSpan w:val="3"/>
            <w:hideMark/>
          </w:tcPr>
          <w:p w14:paraId="0378EB29" w14:textId="62C53B1C" w:rsidR="00BD4D72" w:rsidRPr="006933BC" w:rsidRDefault="006933BC" w:rsidP="00BD4D72">
            <w:pPr>
              <w:pStyle w:val="BodyText"/>
              <w:numPr>
                <w:ilvl w:val="0"/>
                <w:numId w:val="5"/>
              </w:numPr>
              <w:spacing w:after="0" w:line="276" w:lineRule="auto"/>
              <w:rPr>
                <w:rFonts w:asciiTheme="minorHAnsi" w:hAnsiTheme="minorHAnsi"/>
                <w:sz w:val="18"/>
                <w:szCs w:val="18"/>
              </w:rPr>
            </w:pPr>
            <w:r>
              <w:rPr>
                <w:b w:val="0"/>
                <w:sz w:val="18"/>
                <w:szCs w:val="18"/>
              </w:rPr>
              <w:t>P</w:t>
            </w:r>
            <w:r w:rsidRPr="006933BC">
              <w:rPr>
                <w:b w:val="0"/>
                <w:sz w:val="18"/>
                <w:szCs w:val="18"/>
              </w:rPr>
              <w:t xml:space="preserve">art </w:t>
            </w:r>
            <w:r w:rsidR="00FB564A">
              <w:rPr>
                <w:b w:val="0"/>
                <w:sz w:val="18"/>
                <w:szCs w:val="18"/>
              </w:rPr>
              <w:t>C2</w:t>
            </w:r>
            <w:r w:rsidR="00FB564A" w:rsidRPr="006933BC">
              <w:rPr>
                <w:b w:val="0"/>
                <w:sz w:val="18"/>
                <w:szCs w:val="18"/>
              </w:rPr>
              <w:t xml:space="preserve"> </w:t>
            </w:r>
            <w:r w:rsidR="00FB564A">
              <w:rPr>
                <w:b w:val="0"/>
                <w:sz w:val="18"/>
                <w:szCs w:val="18"/>
              </w:rPr>
              <w:t>Medium Density Residential</w:t>
            </w:r>
            <w:r w:rsidRPr="006933BC">
              <w:rPr>
                <w:b w:val="0"/>
                <w:sz w:val="18"/>
                <w:szCs w:val="18"/>
              </w:rPr>
              <w:t xml:space="preserve">  </w:t>
            </w:r>
          </w:p>
        </w:tc>
      </w:tr>
      <w:tr w:rsidR="00BD4D72" w:rsidRPr="00E1377D" w14:paraId="1DF6A356" w14:textId="77777777" w:rsidTr="00A6788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7" w:type="dxa"/>
            <w:hideMark/>
          </w:tcPr>
          <w:p w14:paraId="0FE65B09" w14:textId="77777777" w:rsidR="00BD4D72" w:rsidRPr="00A67885" w:rsidRDefault="00BD4D72" w:rsidP="00BD4D72">
            <w:pPr>
              <w:pStyle w:val="BodyText"/>
              <w:numPr>
                <w:ilvl w:val="0"/>
                <w:numId w:val="5"/>
              </w:numPr>
              <w:spacing w:after="0" w:line="276" w:lineRule="auto"/>
              <w:rPr>
                <w:rFonts w:asciiTheme="minorHAnsi" w:hAnsiTheme="minorHAnsi"/>
                <w:bCs/>
                <w:sz w:val="18"/>
                <w:szCs w:val="18"/>
              </w:rPr>
            </w:pPr>
            <w:r w:rsidRPr="00A67885">
              <w:rPr>
                <w:rFonts w:asciiTheme="minorHAnsi" w:hAnsiTheme="minorHAnsi"/>
                <w:bCs/>
                <w:sz w:val="18"/>
                <w:szCs w:val="18"/>
              </w:rPr>
              <w:t>Clause</w:t>
            </w:r>
          </w:p>
        </w:tc>
        <w:tc>
          <w:tcPr>
            <w:tcW w:w="3260" w:type="dxa"/>
            <w:hideMark/>
          </w:tcPr>
          <w:p w14:paraId="133F148E" w14:textId="77777777" w:rsidR="00BD4D72" w:rsidRPr="006933BC" w:rsidRDefault="00BD4D72" w:rsidP="00BD4D72">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
                <w:sz w:val="18"/>
                <w:szCs w:val="18"/>
              </w:rPr>
            </w:pPr>
            <w:r w:rsidRPr="006933BC">
              <w:rPr>
                <w:rFonts w:asciiTheme="minorHAnsi" w:hAnsiTheme="minorHAnsi"/>
                <w:b/>
                <w:sz w:val="18"/>
                <w:szCs w:val="18"/>
              </w:rPr>
              <w:t>Requirement</w:t>
            </w:r>
          </w:p>
        </w:tc>
        <w:tc>
          <w:tcPr>
            <w:tcW w:w="4258" w:type="dxa"/>
            <w:hideMark/>
          </w:tcPr>
          <w:p w14:paraId="76044C79" w14:textId="77777777" w:rsidR="00BD4D72" w:rsidRPr="006933BC" w:rsidRDefault="00BD4D72" w:rsidP="00BD4D72">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b/>
                <w:sz w:val="18"/>
                <w:szCs w:val="18"/>
              </w:rPr>
            </w:pPr>
            <w:r w:rsidRPr="006933BC">
              <w:rPr>
                <w:rFonts w:asciiTheme="minorHAnsi" w:hAnsiTheme="minorHAnsi"/>
                <w:b/>
                <w:sz w:val="18"/>
                <w:szCs w:val="18"/>
              </w:rPr>
              <w:t>Proposed</w:t>
            </w:r>
          </w:p>
        </w:tc>
      </w:tr>
      <w:tr w:rsidR="00BD4D72" w:rsidRPr="00E1377D" w14:paraId="649105B1" w14:textId="77777777" w:rsidTr="00A67885">
        <w:trPr>
          <w:cantSplit w:val="0"/>
          <w:trHeight w:val="656"/>
        </w:trPr>
        <w:tc>
          <w:tcPr>
            <w:cnfStyle w:val="001000000000" w:firstRow="0" w:lastRow="0" w:firstColumn="1" w:lastColumn="0" w:oddVBand="0" w:evenVBand="0" w:oddHBand="0" w:evenHBand="0" w:firstRowFirstColumn="0" w:firstRowLastColumn="0" w:lastRowFirstColumn="0" w:lastRowLastColumn="0"/>
            <w:tcW w:w="2127" w:type="dxa"/>
          </w:tcPr>
          <w:p w14:paraId="19E4EAF1" w14:textId="4379996F" w:rsidR="00BD4D72" w:rsidRPr="008F496C" w:rsidRDefault="001F37A0" w:rsidP="00BD4D72">
            <w:pPr>
              <w:pStyle w:val="BodyText"/>
              <w:numPr>
                <w:ilvl w:val="0"/>
                <w:numId w:val="5"/>
              </w:numPr>
              <w:spacing w:after="0" w:line="276" w:lineRule="auto"/>
              <w:rPr>
                <w:rFonts w:asciiTheme="minorHAnsi" w:hAnsiTheme="minorHAnsi"/>
                <w:bCs/>
                <w:sz w:val="18"/>
                <w:szCs w:val="18"/>
              </w:rPr>
            </w:pPr>
            <w:r w:rsidRPr="00250D54">
              <w:rPr>
                <w:bCs/>
                <w:sz w:val="18"/>
                <w:szCs w:val="18"/>
              </w:rPr>
              <w:t>2.2 Landscaped open space</w:t>
            </w:r>
            <w:r w:rsidR="00BC175A" w:rsidRPr="00250D54">
              <w:rPr>
                <w:bCs/>
                <w:sz w:val="18"/>
                <w:szCs w:val="18"/>
              </w:rPr>
              <w:t xml:space="preserve"> and deep soil area</w:t>
            </w:r>
          </w:p>
        </w:tc>
        <w:tc>
          <w:tcPr>
            <w:tcW w:w="3260" w:type="dxa"/>
          </w:tcPr>
          <w:p w14:paraId="5A7EE8AC" w14:textId="71EFEA80" w:rsidR="00636B7C" w:rsidRDefault="00636B7C" w:rsidP="0087651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Landscape open space:</w:t>
            </w:r>
          </w:p>
          <w:p w14:paraId="62857AE8" w14:textId="65AF6B0B" w:rsidR="00AA6AD2" w:rsidRDefault="00BC175A" w:rsidP="00101F4F">
            <w:pPr>
              <w:cnfStyle w:val="000000000000" w:firstRow="0" w:lastRow="0" w:firstColumn="0" w:lastColumn="0" w:oddVBand="0" w:evenVBand="0" w:oddHBand="0" w:evenHBand="0" w:firstRowFirstColumn="0" w:firstRowLastColumn="0" w:lastRowFirstColumn="0" w:lastRowLastColumn="0"/>
              <w:rPr>
                <w:sz w:val="18"/>
                <w:szCs w:val="18"/>
              </w:rPr>
            </w:pPr>
            <w:r w:rsidRPr="008F496C">
              <w:rPr>
                <w:sz w:val="18"/>
                <w:szCs w:val="18"/>
              </w:rPr>
              <w:t xml:space="preserve">A minimum of 50% of the site area is to be landscaped open space </w:t>
            </w:r>
          </w:p>
          <w:p w14:paraId="47F06364" w14:textId="7D94D773" w:rsidR="00AA6AD2" w:rsidRPr="00AA6AD2" w:rsidRDefault="00636B7C" w:rsidP="0087651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Deep soil:</w:t>
            </w:r>
          </w:p>
          <w:p w14:paraId="2C19E24D" w14:textId="73E8E44C" w:rsidR="009D07B6" w:rsidRPr="009D07B6" w:rsidRDefault="00AA6AD2" w:rsidP="00876510">
            <w:pPr>
              <w:cnfStyle w:val="000000000000" w:firstRow="0" w:lastRow="0" w:firstColumn="0" w:lastColumn="0" w:oddVBand="0" w:evenVBand="0" w:oddHBand="0" w:evenHBand="0" w:firstRowFirstColumn="0" w:firstRowLastColumn="0" w:lastRowFirstColumn="0" w:lastRowLastColumn="0"/>
              <w:rPr>
                <w:sz w:val="18"/>
                <w:szCs w:val="16"/>
              </w:rPr>
            </w:pPr>
            <w:r w:rsidRPr="008F496C">
              <w:rPr>
                <w:sz w:val="18"/>
                <w:szCs w:val="18"/>
              </w:rPr>
              <w:t>A minimum of 25% of the site area should incorporate deep soil areas sufficient in size and dimensions to accommodate trees and significant planting.</w:t>
            </w:r>
          </w:p>
        </w:tc>
        <w:tc>
          <w:tcPr>
            <w:tcW w:w="4258" w:type="dxa"/>
          </w:tcPr>
          <w:p w14:paraId="4B86E4B8" w14:textId="6ECE0337" w:rsidR="00E34E48" w:rsidRDefault="00E34E48" w:rsidP="00101F4F">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Does not comply</w:t>
            </w:r>
            <w:r w:rsidR="00C6302A">
              <w:rPr>
                <w:sz w:val="18"/>
                <w:szCs w:val="18"/>
              </w:rPr>
              <w:t>.</w:t>
            </w:r>
            <w:r>
              <w:rPr>
                <w:sz w:val="18"/>
                <w:szCs w:val="18"/>
              </w:rPr>
              <w:t xml:space="preserve"> </w:t>
            </w:r>
          </w:p>
          <w:p w14:paraId="0457526F" w14:textId="63D0AA1F" w:rsidR="00101F4F" w:rsidRDefault="00FC3BFF" w:rsidP="00101F4F">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8"/>
                <w:szCs w:val="18"/>
              </w:rPr>
            </w:pPr>
            <w:r w:rsidRPr="00EE7146">
              <w:rPr>
                <w:sz w:val="18"/>
                <w:szCs w:val="18"/>
              </w:rPr>
              <w:t xml:space="preserve">The </w:t>
            </w:r>
            <w:r w:rsidR="003E20A5" w:rsidRPr="00C86CB4">
              <w:rPr>
                <w:sz w:val="18"/>
                <w:szCs w:val="18"/>
              </w:rPr>
              <w:t>proposed development provides</w:t>
            </w:r>
            <w:r w:rsidR="00D6466B" w:rsidRPr="00C86CB4">
              <w:rPr>
                <w:sz w:val="18"/>
                <w:szCs w:val="18"/>
              </w:rPr>
              <w:t xml:space="preserve"> a total of </w:t>
            </w:r>
            <w:r w:rsidR="00F80933" w:rsidRPr="00C86CB4">
              <w:rPr>
                <w:sz w:val="18"/>
                <w:szCs w:val="18"/>
              </w:rPr>
              <w:t>401.45m</w:t>
            </w:r>
            <w:r w:rsidR="00E34E48">
              <w:rPr>
                <w:sz w:val="18"/>
                <w:szCs w:val="18"/>
                <w:vertAlign w:val="superscript"/>
              </w:rPr>
              <w:t>2</w:t>
            </w:r>
            <w:r w:rsidR="00F80933" w:rsidRPr="00C86CB4">
              <w:rPr>
                <w:sz w:val="18"/>
                <w:szCs w:val="18"/>
              </w:rPr>
              <w:t xml:space="preserve"> (33.5%) of landscaped area, which complies with the provisions of the Housing SEPP.</w:t>
            </w:r>
          </w:p>
          <w:p w14:paraId="73E99F4B" w14:textId="4DC727CA" w:rsidR="00364150" w:rsidRPr="00364150" w:rsidRDefault="00BF5572" w:rsidP="00876510">
            <w:pPr>
              <w:cnfStyle w:val="000000000000" w:firstRow="0" w:lastRow="0" w:firstColumn="0" w:lastColumn="0" w:oddVBand="0" w:evenVBand="0" w:oddHBand="0" w:evenHBand="0" w:firstRowFirstColumn="0" w:firstRowLastColumn="0" w:lastRowFirstColumn="0" w:lastRowLastColumn="0"/>
              <w:rPr>
                <w:sz w:val="18"/>
                <w:szCs w:val="18"/>
                <w:highlight w:val="yellow"/>
              </w:rPr>
            </w:pPr>
            <w:r>
              <w:rPr>
                <w:rFonts w:asciiTheme="minorHAnsi" w:hAnsiTheme="minorHAnsi" w:cs="Arial"/>
                <w:iCs/>
                <w:sz w:val="18"/>
                <w:szCs w:val="18"/>
              </w:rPr>
              <w:t>22.7% (27</w:t>
            </w:r>
            <w:r w:rsidR="002117B3">
              <w:rPr>
                <w:rFonts w:asciiTheme="minorHAnsi" w:hAnsiTheme="minorHAnsi" w:cs="Arial"/>
                <w:iCs/>
                <w:sz w:val="18"/>
                <w:szCs w:val="18"/>
              </w:rPr>
              <w:t>2.73m</w:t>
            </w:r>
            <w:r w:rsidR="00E34E48">
              <w:rPr>
                <w:rFonts w:asciiTheme="minorHAnsi" w:hAnsiTheme="minorHAnsi" w:cs="Arial"/>
                <w:iCs/>
                <w:sz w:val="18"/>
                <w:szCs w:val="18"/>
                <w:vertAlign w:val="superscript"/>
              </w:rPr>
              <w:t>2</w:t>
            </w:r>
            <w:r w:rsidR="002117B3">
              <w:rPr>
                <w:rFonts w:asciiTheme="minorHAnsi" w:hAnsiTheme="minorHAnsi" w:cs="Arial"/>
                <w:iCs/>
                <w:sz w:val="18"/>
                <w:szCs w:val="18"/>
              </w:rPr>
              <w:t>) of the site is allocated for deep soil</w:t>
            </w:r>
            <w:r w:rsidR="00133DD3">
              <w:rPr>
                <w:rFonts w:asciiTheme="minorHAnsi" w:hAnsiTheme="minorHAnsi" w:cs="Arial"/>
                <w:iCs/>
                <w:sz w:val="18"/>
                <w:szCs w:val="18"/>
              </w:rPr>
              <w:t>. Whilst not complying with the DCP provision, the proposed development exceeds the 15% Housing SEPP requirement.</w:t>
            </w:r>
            <w:r w:rsidR="00364150">
              <w:rPr>
                <w:sz w:val="18"/>
                <w:szCs w:val="18"/>
              </w:rPr>
              <w:t xml:space="preserve"> </w:t>
            </w:r>
          </w:p>
        </w:tc>
      </w:tr>
      <w:tr w:rsidR="00391505" w:rsidRPr="00E1377D" w14:paraId="667ADB06" w14:textId="77777777" w:rsidTr="00A67885">
        <w:trPr>
          <w:cnfStyle w:val="000000010000" w:firstRow="0" w:lastRow="0" w:firstColumn="0" w:lastColumn="0" w:oddVBand="0" w:evenVBand="0" w:oddHBand="0" w:evenHBand="1" w:firstRowFirstColumn="0" w:firstRowLastColumn="0" w:lastRowFirstColumn="0" w:lastRowLastColumn="0"/>
          <w:cantSplit w:val="0"/>
          <w:trHeight w:val="656"/>
        </w:trPr>
        <w:tc>
          <w:tcPr>
            <w:cnfStyle w:val="001000000000" w:firstRow="0" w:lastRow="0" w:firstColumn="1" w:lastColumn="0" w:oddVBand="0" w:evenVBand="0" w:oddHBand="0" w:evenHBand="0" w:firstRowFirstColumn="0" w:firstRowLastColumn="0" w:lastRowFirstColumn="0" w:lastRowLastColumn="0"/>
            <w:tcW w:w="2127" w:type="dxa"/>
          </w:tcPr>
          <w:p w14:paraId="4F588738" w14:textId="03688FFB" w:rsidR="00391505" w:rsidDel="001F37A0" w:rsidRDefault="00636B7C" w:rsidP="00BD4D72">
            <w:pPr>
              <w:pStyle w:val="BodyText"/>
              <w:numPr>
                <w:ilvl w:val="0"/>
                <w:numId w:val="5"/>
              </w:numPr>
              <w:spacing w:after="0" w:line="276" w:lineRule="auto"/>
              <w:rPr>
                <w:sz w:val="18"/>
                <w:szCs w:val="18"/>
              </w:rPr>
            </w:pPr>
            <w:r>
              <w:rPr>
                <w:sz w:val="18"/>
                <w:szCs w:val="18"/>
              </w:rPr>
              <w:t>2.3 private and communal open space</w:t>
            </w:r>
          </w:p>
        </w:tc>
        <w:tc>
          <w:tcPr>
            <w:tcW w:w="3260" w:type="dxa"/>
          </w:tcPr>
          <w:p w14:paraId="12484597" w14:textId="01CE87E7" w:rsidR="004C0652" w:rsidRPr="0085156C" w:rsidRDefault="0085156C" w:rsidP="001417A7">
            <w:pPr>
              <w:cnfStyle w:val="000000010000" w:firstRow="0" w:lastRow="0" w:firstColumn="0" w:lastColumn="0" w:oddVBand="0" w:evenVBand="0" w:oddHBand="0" w:evenHBand="1" w:firstRowFirstColumn="0" w:firstRowLastColumn="0" w:lastRowFirstColumn="0" w:lastRowLastColumn="0"/>
              <w:rPr>
                <w:sz w:val="18"/>
                <w:szCs w:val="18"/>
              </w:rPr>
            </w:pPr>
            <w:r w:rsidRPr="008F496C">
              <w:rPr>
                <w:sz w:val="18"/>
                <w:szCs w:val="18"/>
              </w:rPr>
              <w:t>Private open space for apartments has a minimum area of 8 square metres and a minimum dimension of 2m.</w:t>
            </w:r>
          </w:p>
        </w:tc>
        <w:tc>
          <w:tcPr>
            <w:tcW w:w="4258" w:type="dxa"/>
          </w:tcPr>
          <w:p w14:paraId="79A267F3" w14:textId="59645072" w:rsidR="00391505" w:rsidRPr="00391505" w:rsidRDefault="00101F4F" w:rsidP="00391505">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 xml:space="preserve">Complies: </w:t>
            </w:r>
            <w:r w:rsidR="00654CD9">
              <w:rPr>
                <w:sz w:val="18"/>
                <w:szCs w:val="18"/>
              </w:rPr>
              <w:t>Minimum POS is between 8m</w:t>
            </w:r>
            <w:r w:rsidR="00654CD9">
              <w:rPr>
                <w:sz w:val="18"/>
                <w:szCs w:val="18"/>
                <w:vertAlign w:val="superscript"/>
              </w:rPr>
              <w:t>2</w:t>
            </w:r>
            <w:r w:rsidR="00654CD9">
              <w:rPr>
                <w:sz w:val="18"/>
                <w:szCs w:val="18"/>
              </w:rPr>
              <w:t>-</w:t>
            </w:r>
            <w:r w:rsidR="00654CD9" w:rsidRPr="00654CD9">
              <w:rPr>
                <w:sz w:val="18"/>
                <w:szCs w:val="18"/>
              </w:rPr>
              <w:t>15m</w:t>
            </w:r>
            <w:r w:rsidR="00654CD9" w:rsidRPr="00654CD9">
              <w:rPr>
                <w:sz w:val="18"/>
                <w:szCs w:val="18"/>
                <w:vertAlign w:val="superscript"/>
              </w:rPr>
              <w:t xml:space="preserve">2 </w:t>
            </w:r>
            <w:r w:rsidR="00654CD9">
              <w:rPr>
                <w:sz w:val="18"/>
                <w:szCs w:val="18"/>
              </w:rPr>
              <w:t>each with a minimum 2m width</w:t>
            </w:r>
          </w:p>
        </w:tc>
      </w:tr>
      <w:tr w:rsidR="00917911" w:rsidRPr="00E1377D" w14:paraId="5E796573" w14:textId="77777777" w:rsidTr="00A67885">
        <w:trPr>
          <w:cantSplit w:val="0"/>
          <w:trHeight w:val="656"/>
        </w:trPr>
        <w:tc>
          <w:tcPr>
            <w:cnfStyle w:val="001000000000" w:firstRow="0" w:lastRow="0" w:firstColumn="1" w:lastColumn="0" w:oddVBand="0" w:evenVBand="0" w:oddHBand="0" w:evenHBand="0" w:firstRowFirstColumn="0" w:firstRowLastColumn="0" w:lastRowFirstColumn="0" w:lastRowLastColumn="0"/>
            <w:tcW w:w="2127" w:type="dxa"/>
          </w:tcPr>
          <w:p w14:paraId="5D7B84FB" w14:textId="7CB4EA64" w:rsidR="00917911" w:rsidRPr="008F496C" w:rsidRDefault="00E52EB5" w:rsidP="00BD4D72">
            <w:pPr>
              <w:pStyle w:val="BodyText"/>
              <w:numPr>
                <w:ilvl w:val="0"/>
                <w:numId w:val="5"/>
              </w:numPr>
              <w:spacing w:after="0" w:line="276" w:lineRule="auto"/>
              <w:rPr>
                <w:bCs/>
                <w:sz w:val="18"/>
                <w:szCs w:val="18"/>
              </w:rPr>
            </w:pPr>
            <w:r w:rsidRPr="00250D54">
              <w:rPr>
                <w:bCs/>
                <w:sz w:val="18"/>
                <w:szCs w:val="18"/>
              </w:rPr>
              <w:t>3.4 Setbacks</w:t>
            </w:r>
          </w:p>
        </w:tc>
        <w:tc>
          <w:tcPr>
            <w:tcW w:w="3260" w:type="dxa"/>
          </w:tcPr>
          <w:p w14:paraId="79212FEA" w14:textId="180187F5" w:rsidR="00E52EB5" w:rsidRDefault="00E52EB5" w:rsidP="00E52EB5">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Front:</w:t>
            </w:r>
            <w:r w:rsidR="006667B0">
              <w:rPr>
                <w:sz w:val="18"/>
                <w:szCs w:val="18"/>
              </w:rPr>
              <w:t xml:space="preserve"> consistent with prevailing setback line</w:t>
            </w:r>
          </w:p>
          <w:p w14:paraId="39EFBD82" w14:textId="77777777" w:rsidR="006667B0" w:rsidRDefault="006667B0" w:rsidP="00E52EB5">
            <w:pPr>
              <w:cnfStyle w:val="000000000000" w:firstRow="0" w:lastRow="0" w:firstColumn="0" w:lastColumn="0" w:oddVBand="0" w:evenVBand="0" w:oddHBand="0" w:evenHBand="0" w:firstRowFirstColumn="0" w:firstRowLastColumn="0" w:lastRowFirstColumn="0" w:lastRowLastColumn="0"/>
              <w:rPr>
                <w:sz w:val="18"/>
                <w:szCs w:val="18"/>
              </w:rPr>
            </w:pPr>
          </w:p>
          <w:p w14:paraId="5A64F99C" w14:textId="102FC6C8" w:rsidR="007C6472" w:rsidRDefault="006667B0" w:rsidP="00DE15A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Side:</w:t>
            </w:r>
            <w:r w:rsidR="007C6472">
              <w:rPr>
                <w:sz w:val="18"/>
                <w:szCs w:val="18"/>
              </w:rPr>
              <w:t xml:space="preserve"> merit assessment for irregular shaped lots</w:t>
            </w:r>
          </w:p>
          <w:p w14:paraId="2B788CB1" w14:textId="77777777" w:rsidR="00DE15AB" w:rsidRDefault="00DE15AB" w:rsidP="007C6472">
            <w:pPr>
              <w:cnfStyle w:val="000000000000" w:firstRow="0" w:lastRow="0" w:firstColumn="0" w:lastColumn="0" w:oddVBand="0" w:evenVBand="0" w:oddHBand="0" w:evenHBand="0" w:firstRowFirstColumn="0" w:firstRowLastColumn="0" w:lastRowFirstColumn="0" w:lastRowLastColumn="0"/>
              <w:rPr>
                <w:sz w:val="18"/>
                <w:szCs w:val="18"/>
              </w:rPr>
            </w:pPr>
          </w:p>
          <w:p w14:paraId="66A97822" w14:textId="4CC74094" w:rsidR="007C6472" w:rsidRPr="00D31009" w:rsidRDefault="007C6472" w:rsidP="007C6472">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Rear:</w:t>
            </w:r>
            <w:r w:rsidR="00DE15AB">
              <w:rPr>
                <w:sz w:val="18"/>
                <w:szCs w:val="18"/>
              </w:rPr>
              <w:t xml:space="preserve"> </w:t>
            </w:r>
            <w:r w:rsidR="00DE4FB9">
              <w:rPr>
                <w:sz w:val="18"/>
                <w:szCs w:val="18"/>
              </w:rPr>
              <w:t>15% of al</w:t>
            </w:r>
            <w:r w:rsidR="00056A6D">
              <w:rPr>
                <w:sz w:val="18"/>
                <w:szCs w:val="18"/>
              </w:rPr>
              <w:t>lotment depth or 8m</w:t>
            </w:r>
            <w:r w:rsidR="00F91C49">
              <w:rPr>
                <w:sz w:val="18"/>
                <w:szCs w:val="18"/>
              </w:rPr>
              <w:t>,</w:t>
            </w:r>
            <w:r w:rsidR="00056A6D">
              <w:rPr>
                <w:sz w:val="18"/>
                <w:szCs w:val="18"/>
              </w:rPr>
              <w:t xml:space="preserve"> whichever is the lesser.</w:t>
            </w:r>
          </w:p>
        </w:tc>
        <w:tc>
          <w:tcPr>
            <w:tcW w:w="4258" w:type="dxa"/>
          </w:tcPr>
          <w:p w14:paraId="0BEF805B" w14:textId="1AFEA4D8" w:rsidR="0085156C" w:rsidRDefault="0085156C" w:rsidP="0085156C">
            <w:pPr>
              <w:cnfStyle w:val="000000000000" w:firstRow="0" w:lastRow="0" w:firstColumn="0" w:lastColumn="0" w:oddVBand="0" w:evenVBand="0" w:oddHBand="0" w:evenHBand="0" w:firstRowFirstColumn="0" w:firstRowLastColumn="0" w:lastRowFirstColumn="0" w:lastRowLastColumn="0"/>
              <w:rPr>
                <w:rFonts w:asciiTheme="minorHAnsi" w:hAnsiTheme="minorHAnsi" w:cs="Arial"/>
                <w:iCs/>
                <w:sz w:val="18"/>
                <w:szCs w:val="18"/>
              </w:rPr>
            </w:pPr>
            <w:r>
              <w:rPr>
                <w:rFonts w:asciiTheme="minorHAnsi" w:hAnsiTheme="minorHAnsi" w:cs="Arial"/>
                <w:iCs/>
                <w:sz w:val="18"/>
                <w:szCs w:val="18"/>
              </w:rPr>
              <w:t xml:space="preserve">The development is setback </w:t>
            </w:r>
            <w:r w:rsidR="00A40AA1">
              <w:rPr>
                <w:rFonts w:asciiTheme="minorHAnsi" w:hAnsiTheme="minorHAnsi" w:cs="Arial"/>
                <w:iCs/>
                <w:sz w:val="18"/>
                <w:szCs w:val="18"/>
              </w:rPr>
              <w:t>4.</w:t>
            </w:r>
            <w:r w:rsidR="00886800">
              <w:rPr>
                <w:rFonts w:asciiTheme="minorHAnsi" w:hAnsiTheme="minorHAnsi" w:cs="Arial"/>
                <w:iCs/>
                <w:sz w:val="18"/>
                <w:szCs w:val="18"/>
              </w:rPr>
              <w:t xml:space="preserve">9m </w:t>
            </w:r>
            <w:r w:rsidR="009A262A">
              <w:rPr>
                <w:rFonts w:asciiTheme="minorHAnsi" w:hAnsiTheme="minorHAnsi" w:cs="Arial"/>
                <w:iCs/>
                <w:sz w:val="18"/>
                <w:szCs w:val="18"/>
              </w:rPr>
              <w:t>–</w:t>
            </w:r>
            <w:r w:rsidR="00886800">
              <w:rPr>
                <w:rFonts w:asciiTheme="minorHAnsi" w:hAnsiTheme="minorHAnsi" w:cs="Arial"/>
                <w:iCs/>
                <w:sz w:val="18"/>
                <w:szCs w:val="18"/>
              </w:rPr>
              <w:t xml:space="preserve"> </w:t>
            </w:r>
            <w:r w:rsidR="009A262A">
              <w:rPr>
                <w:rFonts w:asciiTheme="minorHAnsi" w:hAnsiTheme="minorHAnsi" w:cs="Arial"/>
                <w:iCs/>
                <w:sz w:val="18"/>
                <w:szCs w:val="18"/>
              </w:rPr>
              <w:t>6.7m</w:t>
            </w:r>
            <w:r>
              <w:rPr>
                <w:rFonts w:asciiTheme="minorHAnsi" w:hAnsiTheme="minorHAnsi" w:cs="Arial"/>
                <w:iCs/>
                <w:sz w:val="18"/>
                <w:szCs w:val="18"/>
              </w:rPr>
              <w:t xml:space="preserve"> from the front boundar</w:t>
            </w:r>
            <w:r w:rsidR="009A262A">
              <w:rPr>
                <w:rFonts w:asciiTheme="minorHAnsi" w:hAnsiTheme="minorHAnsi" w:cs="Arial"/>
                <w:iCs/>
                <w:sz w:val="18"/>
                <w:szCs w:val="18"/>
              </w:rPr>
              <w:t>ies along Combles Parade and Hamel Road</w:t>
            </w:r>
            <w:r>
              <w:rPr>
                <w:rFonts w:asciiTheme="minorHAnsi" w:hAnsiTheme="minorHAnsi" w:cs="Arial"/>
                <w:iCs/>
                <w:sz w:val="18"/>
                <w:szCs w:val="18"/>
              </w:rPr>
              <w:t xml:space="preserve"> </w:t>
            </w:r>
            <w:r w:rsidR="00E30D28">
              <w:rPr>
                <w:rFonts w:asciiTheme="minorHAnsi" w:hAnsiTheme="minorHAnsi" w:cs="Arial"/>
                <w:iCs/>
                <w:sz w:val="18"/>
                <w:szCs w:val="18"/>
              </w:rPr>
              <w:t xml:space="preserve">and </w:t>
            </w:r>
            <w:r>
              <w:rPr>
                <w:rFonts w:asciiTheme="minorHAnsi" w:hAnsiTheme="minorHAnsi" w:cs="Arial"/>
                <w:iCs/>
                <w:sz w:val="18"/>
                <w:szCs w:val="18"/>
              </w:rPr>
              <w:t>generally align</w:t>
            </w:r>
            <w:r w:rsidR="00E30D28">
              <w:rPr>
                <w:rFonts w:asciiTheme="minorHAnsi" w:hAnsiTheme="minorHAnsi" w:cs="Arial"/>
                <w:iCs/>
                <w:sz w:val="18"/>
                <w:szCs w:val="18"/>
              </w:rPr>
              <w:t>s</w:t>
            </w:r>
            <w:r>
              <w:rPr>
                <w:rFonts w:asciiTheme="minorHAnsi" w:hAnsiTheme="minorHAnsi" w:cs="Arial"/>
                <w:iCs/>
                <w:sz w:val="18"/>
                <w:szCs w:val="18"/>
              </w:rPr>
              <w:t xml:space="preserve"> with surrounding development on </w:t>
            </w:r>
            <w:r w:rsidR="00E30D28">
              <w:rPr>
                <w:rFonts w:asciiTheme="minorHAnsi" w:hAnsiTheme="minorHAnsi" w:cs="Arial"/>
                <w:iCs/>
                <w:sz w:val="18"/>
                <w:szCs w:val="18"/>
              </w:rPr>
              <w:t>either side.</w:t>
            </w:r>
            <w:r>
              <w:rPr>
                <w:rFonts w:asciiTheme="minorHAnsi" w:hAnsiTheme="minorHAnsi" w:cs="Arial"/>
                <w:iCs/>
                <w:sz w:val="18"/>
                <w:szCs w:val="18"/>
              </w:rPr>
              <w:t xml:space="preserve"> </w:t>
            </w:r>
          </w:p>
          <w:p w14:paraId="1179B944" w14:textId="3DBC902C" w:rsidR="00DE15AB" w:rsidRDefault="0085156C" w:rsidP="00DE15AB">
            <w:pPr>
              <w:cnfStyle w:val="000000000000" w:firstRow="0" w:lastRow="0" w:firstColumn="0" w:lastColumn="0" w:oddVBand="0" w:evenVBand="0" w:oddHBand="0" w:evenHBand="0" w:firstRowFirstColumn="0" w:firstRowLastColumn="0" w:lastRowFirstColumn="0" w:lastRowLastColumn="0"/>
              <w:rPr>
                <w:sz w:val="18"/>
                <w:szCs w:val="18"/>
              </w:rPr>
            </w:pPr>
            <w:r w:rsidRPr="00364150">
              <w:rPr>
                <w:sz w:val="18"/>
                <w:szCs w:val="18"/>
              </w:rPr>
              <w:t xml:space="preserve">The proposed development is setback </w:t>
            </w:r>
            <w:r w:rsidR="00DE15AB">
              <w:rPr>
                <w:sz w:val="18"/>
                <w:szCs w:val="18"/>
              </w:rPr>
              <w:t>4.1</w:t>
            </w:r>
            <w:r w:rsidR="00DE15AB" w:rsidRPr="00364150">
              <w:rPr>
                <w:sz w:val="18"/>
                <w:szCs w:val="18"/>
              </w:rPr>
              <w:t xml:space="preserve">m </w:t>
            </w:r>
            <w:r w:rsidR="00DE15AB">
              <w:rPr>
                <w:sz w:val="18"/>
                <w:szCs w:val="18"/>
              </w:rPr>
              <w:t xml:space="preserve">– 5.98m </w:t>
            </w:r>
            <w:r w:rsidRPr="00364150">
              <w:rPr>
                <w:sz w:val="18"/>
                <w:szCs w:val="18"/>
              </w:rPr>
              <w:t xml:space="preserve">from the eastern (side) boundary and </w:t>
            </w:r>
            <w:r w:rsidR="00DE15AB" w:rsidRPr="00364150">
              <w:rPr>
                <w:sz w:val="18"/>
                <w:szCs w:val="18"/>
              </w:rPr>
              <w:t>3</w:t>
            </w:r>
            <w:r w:rsidR="00DE15AB">
              <w:rPr>
                <w:sz w:val="18"/>
                <w:szCs w:val="18"/>
              </w:rPr>
              <w:t>.6</w:t>
            </w:r>
            <w:r w:rsidR="00DE15AB" w:rsidRPr="00364150">
              <w:rPr>
                <w:sz w:val="18"/>
                <w:szCs w:val="18"/>
              </w:rPr>
              <w:t xml:space="preserve">m </w:t>
            </w:r>
            <w:r w:rsidR="00DE15AB">
              <w:rPr>
                <w:sz w:val="18"/>
                <w:szCs w:val="18"/>
              </w:rPr>
              <w:t xml:space="preserve">– 4m </w:t>
            </w:r>
            <w:r w:rsidRPr="00364150">
              <w:rPr>
                <w:sz w:val="18"/>
                <w:szCs w:val="18"/>
              </w:rPr>
              <w:t xml:space="preserve">from the western (side) boundary. </w:t>
            </w:r>
          </w:p>
          <w:p w14:paraId="0E72A039" w14:textId="76056FCB" w:rsidR="00917911" w:rsidRPr="00D31009" w:rsidRDefault="00DE15AB" w:rsidP="0087651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N/A</w:t>
            </w:r>
          </w:p>
        </w:tc>
      </w:tr>
      <w:tr w:rsidR="00917911" w:rsidRPr="00E1377D" w14:paraId="5DF217C1" w14:textId="77777777" w:rsidTr="00B1600D">
        <w:trPr>
          <w:cnfStyle w:val="000000010000" w:firstRow="0" w:lastRow="0" w:firstColumn="0" w:lastColumn="0" w:oddVBand="0" w:evenVBand="0" w:oddHBand="0" w:evenHBand="1" w:firstRowFirstColumn="0" w:firstRowLastColumn="0" w:lastRowFirstColumn="0" w:lastRowLastColumn="0"/>
          <w:cantSplit w:val="0"/>
          <w:trHeight w:val="335"/>
        </w:trPr>
        <w:tc>
          <w:tcPr>
            <w:cnfStyle w:val="001000000000" w:firstRow="0" w:lastRow="0" w:firstColumn="1" w:lastColumn="0" w:oddVBand="0" w:evenVBand="0" w:oddHBand="0" w:evenHBand="0" w:firstRowFirstColumn="0" w:firstRowLastColumn="0" w:lastRowFirstColumn="0" w:lastRowLastColumn="0"/>
            <w:tcW w:w="2127" w:type="dxa"/>
          </w:tcPr>
          <w:p w14:paraId="5E41EC33" w14:textId="543B00AB" w:rsidR="00917911" w:rsidRPr="00250D54" w:rsidRDefault="00BC6E37" w:rsidP="00BD4D72">
            <w:pPr>
              <w:pStyle w:val="BodyText"/>
              <w:numPr>
                <w:ilvl w:val="0"/>
                <w:numId w:val="5"/>
              </w:numPr>
              <w:spacing w:after="0" w:line="276" w:lineRule="auto"/>
              <w:rPr>
                <w:bCs/>
                <w:sz w:val="18"/>
                <w:szCs w:val="18"/>
              </w:rPr>
            </w:pPr>
            <w:r w:rsidRPr="00250D54">
              <w:rPr>
                <w:bCs/>
                <w:sz w:val="18"/>
                <w:szCs w:val="18"/>
              </w:rPr>
              <w:t>4.4 External Wall Height &amp; Ceiling Height</w:t>
            </w:r>
          </w:p>
          <w:p w14:paraId="47D03CDA" w14:textId="7BC8345D" w:rsidR="00BC6E37" w:rsidRDefault="00BC6E37" w:rsidP="00BD4D72">
            <w:pPr>
              <w:pStyle w:val="BodyText"/>
              <w:numPr>
                <w:ilvl w:val="0"/>
                <w:numId w:val="5"/>
              </w:numPr>
              <w:spacing w:after="0" w:line="276" w:lineRule="auto"/>
              <w:rPr>
                <w:b w:val="0"/>
                <w:sz w:val="18"/>
                <w:szCs w:val="18"/>
              </w:rPr>
            </w:pPr>
          </w:p>
        </w:tc>
        <w:tc>
          <w:tcPr>
            <w:tcW w:w="3260" w:type="dxa"/>
          </w:tcPr>
          <w:p w14:paraId="587CBAF1" w14:textId="7695886B" w:rsidR="00917911" w:rsidRDefault="00914D6D" w:rsidP="00B1600D">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bCs/>
                <w:sz w:val="18"/>
                <w:szCs w:val="18"/>
              </w:rPr>
            </w:pPr>
            <w:r>
              <w:rPr>
                <w:bCs/>
                <w:sz w:val="18"/>
                <w:szCs w:val="18"/>
              </w:rPr>
              <w:t>maximum external wall height of 8m applies</w:t>
            </w:r>
          </w:p>
          <w:p w14:paraId="697CF46C" w14:textId="77777777" w:rsidR="00914D6D" w:rsidRDefault="00914D6D" w:rsidP="00914D6D">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bCs/>
                <w:sz w:val="18"/>
                <w:szCs w:val="18"/>
              </w:rPr>
            </w:pPr>
          </w:p>
          <w:p w14:paraId="1ABB5289" w14:textId="49E60719" w:rsidR="00914D6D" w:rsidRPr="00B1600D" w:rsidRDefault="00914D6D" w:rsidP="008F496C">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bCs/>
                <w:sz w:val="18"/>
                <w:szCs w:val="18"/>
              </w:rPr>
            </w:pPr>
            <w:r>
              <w:rPr>
                <w:bCs/>
                <w:sz w:val="18"/>
                <w:szCs w:val="18"/>
              </w:rPr>
              <w:t>Minimum ceiling height of 2.7m for all habitable rooms</w:t>
            </w:r>
          </w:p>
        </w:tc>
        <w:tc>
          <w:tcPr>
            <w:tcW w:w="4258" w:type="dxa"/>
          </w:tcPr>
          <w:p w14:paraId="22378AF2" w14:textId="705E3FE7" w:rsidR="00654CD9" w:rsidRDefault="00914D6D" w:rsidP="00B1600D">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bCs/>
                <w:sz w:val="18"/>
                <w:szCs w:val="18"/>
              </w:rPr>
            </w:pPr>
            <w:r>
              <w:rPr>
                <w:bCs/>
                <w:sz w:val="18"/>
                <w:szCs w:val="18"/>
              </w:rPr>
              <w:t xml:space="preserve">Complies: </w:t>
            </w:r>
            <w:r w:rsidR="00654CD9">
              <w:rPr>
                <w:bCs/>
                <w:sz w:val="18"/>
                <w:szCs w:val="18"/>
              </w:rPr>
              <w:t xml:space="preserve">maximum </w:t>
            </w:r>
            <w:r w:rsidR="00FE4831">
              <w:rPr>
                <w:bCs/>
                <w:sz w:val="18"/>
                <w:szCs w:val="18"/>
              </w:rPr>
              <w:t>5.8</w:t>
            </w:r>
            <w:r w:rsidR="00654CD9">
              <w:rPr>
                <w:bCs/>
                <w:sz w:val="18"/>
                <w:szCs w:val="18"/>
              </w:rPr>
              <w:t>m external wall height proposed</w:t>
            </w:r>
            <w:r w:rsidR="00C6302A">
              <w:rPr>
                <w:bCs/>
                <w:sz w:val="18"/>
                <w:szCs w:val="18"/>
              </w:rPr>
              <w:t>.</w:t>
            </w:r>
          </w:p>
          <w:p w14:paraId="576A8DB2" w14:textId="77777777" w:rsidR="00227B1B" w:rsidRDefault="00227B1B" w:rsidP="00B1600D">
            <w:pPr>
              <w:pStyle w:val="BodyText"/>
              <w:numPr>
                <w:ilvl w:val="0"/>
                <w:numId w:val="5"/>
              </w:numPr>
              <w:spacing w:after="0" w:line="276" w:lineRule="auto"/>
              <w:cnfStyle w:val="000000010000" w:firstRow="0" w:lastRow="0" w:firstColumn="0" w:lastColumn="0" w:oddVBand="0" w:evenVBand="0" w:oddHBand="0" w:evenHBand="1" w:firstRowFirstColumn="0" w:firstRowLastColumn="0" w:lastRowFirstColumn="0" w:lastRowLastColumn="0"/>
              <w:rPr>
                <w:bCs/>
                <w:sz w:val="18"/>
                <w:szCs w:val="18"/>
              </w:rPr>
            </w:pPr>
          </w:p>
          <w:p w14:paraId="1F5A155B" w14:textId="57BF88C6" w:rsidR="00917911" w:rsidRPr="00B1600D" w:rsidRDefault="00654CD9" w:rsidP="00227B1B">
            <w:pPr>
              <w:pStyle w:val="BodyText"/>
              <w:numPr>
                <w:ilvl w:val="0"/>
                <w:numId w:val="0"/>
              </w:numPr>
              <w:spacing w:after="0" w:line="276" w:lineRule="auto"/>
              <w:cnfStyle w:val="000000010000" w:firstRow="0" w:lastRow="0" w:firstColumn="0" w:lastColumn="0" w:oddVBand="0" w:evenVBand="0" w:oddHBand="0" w:evenHBand="1" w:firstRowFirstColumn="0" w:firstRowLastColumn="0" w:lastRowFirstColumn="0" w:lastRowLastColumn="0"/>
              <w:rPr>
                <w:bCs/>
                <w:sz w:val="18"/>
                <w:szCs w:val="18"/>
              </w:rPr>
            </w:pPr>
            <w:r>
              <w:rPr>
                <w:bCs/>
                <w:sz w:val="18"/>
                <w:szCs w:val="18"/>
              </w:rPr>
              <w:t>Complies: minimum 2.7m ceiling height provided to all habitable rooms.</w:t>
            </w:r>
          </w:p>
        </w:tc>
      </w:tr>
      <w:tr w:rsidR="00E1316F" w:rsidRPr="00E1377D" w14:paraId="6B9A2C23" w14:textId="77777777" w:rsidTr="00B1600D">
        <w:trPr>
          <w:cantSplit w:val="0"/>
          <w:trHeight w:val="335"/>
        </w:trPr>
        <w:tc>
          <w:tcPr>
            <w:cnfStyle w:val="001000000000" w:firstRow="0" w:lastRow="0" w:firstColumn="1" w:lastColumn="0" w:oddVBand="0" w:evenVBand="0" w:oddHBand="0" w:evenHBand="0" w:firstRowFirstColumn="0" w:firstRowLastColumn="0" w:lastRowFirstColumn="0" w:lastRowLastColumn="0"/>
            <w:tcW w:w="2127" w:type="dxa"/>
          </w:tcPr>
          <w:p w14:paraId="6E194CC9" w14:textId="30C98452" w:rsidR="00E1316F" w:rsidRPr="00E1316F" w:rsidDel="00BC6E37" w:rsidRDefault="00EE1CB5" w:rsidP="00BD4D72">
            <w:pPr>
              <w:pStyle w:val="BodyText"/>
              <w:numPr>
                <w:ilvl w:val="0"/>
                <w:numId w:val="5"/>
              </w:numPr>
              <w:spacing w:after="0" w:line="276" w:lineRule="auto"/>
              <w:rPr>
                <w:bCs/>
                <w:sz w:val="18"/>
                <w:szCs w:val="18"/>
              </w:rPr>
            </w:pPr>
            <w:r>
              <w:rPr>
                <w:bCs/>
                <w:sz w:val="18"/>
                <w:szCs w:val="18"/>
              </w:rPr>
              <w:t>5.1 Solar access and overshadowing</w:t>
            </w:r>
          </w:p>
        </w:tc>
        <w:tc>
          <w:tcPr>
            <w:tcW w:w="3260" w:type="dxa"/>
          </w:tcPr>
          <w:p w14:paraId="77B4A4CA" w14:textId="77777777" w:rsidR="00E1316F" w:rsidRPr="008F496C" w:rsidRDefault="00EE1CB5" w:rsidP="00B1600D">
            <w:pPr>
              <w:pStyle w:val="BodyText"/>
              <w:numPr>
                <w:ilvl w:val="0"/>
                <w:numId w:val="5"/>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u w:val="single"/>
              </w:rPr>
            </w:pPr>
            <w:r w:rsidRPr="008F496C">
              <w:rPr>
                <w:bCs/>
                <w:sz w:val="18"/>
                <w:szCs w:val="18"/>
                <w:u w:val="single"/>
              </w:rPr>
              <w:t>Solar access for proposed development:</w:t>
            </w:r>
          </w:p>
          <w:p w14:paraId="6D40A353" w14:textId="4D352ACC" w:rsidR="00EE1CB5" w:rsidRPr="008F496C" w:rsidRDefault="00E94BB2" w:rsidP="008F496C">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r>
              <w:rPr>
                <w:sz w:val="18"/>
                <w:szCs w:val="18"/>
              </w:rPr>
              <w:t>M</w:t>
            </w:r>
            <w:r w:rsidR="002D5E0A" w:rsidRPr="008F496C">
              <w:rPr>
                <w:sz w:val="18"/>
                <w:szCs w:val="18"/>
              </w:rPr>
              <w:t>inimum 3 hours sunlight in living areas and to at least 50% of the private open space between 8am and 4pm on 21 June</w:t>
            </w:r>
            <w:r w:rsidR="00FA1219">
              <w:rPr>
                <w:sz w:val="18"/>
                <w:szCs w:val="18"/>
              </w:rPr>
              <w:t>.</w:t>
            </w:r>
          </w:p>
          <w:p w14:paraId="6A5B6609" w14:textId="77777777" w:rsidR="002D5E0A" w:rsidRPr="008F496C" w:rsidRDefault="002D5E0A" w:rsidP="002D5E0A">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p>
          <w:p w14:paraId="09E891CE" w14:textId="5ACDCB9F" w:rsidR="00E94BB2" w:rsidRPr="008F496C" w:rsidRDefault="00E94BB2" w:rsidP="002D5E0A">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8F496C">
              <w:rPr>
                <w:sz w:val="18"/>
                <w:szCs w:val="18"/>
              </w:rPr>
              <w:t>Living areas and private open spaces for at least 70% of dwellings provide direct sunlight for at least three hours between 8am and 4pm on 21 June</w:t>
            </w:r>
            <w:r w:rsidR="00FA1219">
              <w:rPr>
                <w:sz w:val="18"/>
                <w:szCs w:val="18"/>
              </w:rPr>
              <w:t>.</w:t>
            </w:r>
          </w:p>
          <w:p w14:paraId="580A659E" w14:textId="77777777" w:rsidR="00E94BB2" w:rsidRDefault="00E94BB2" w:rsidP="002D5E0A">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p>
          <w:p w14:paraId="12A097A1" w14:textId="560A6BD1" w:rsidR="00FA1219" w:rsidRPr="00AE21C2" w:rsidRDefault="00FA1219"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u w:val="single"/>
              </w:rPr>
            </w:pPr>
            <w:r w:rsidRPr="00D40D2C">
              <w:rPr>
                <w:bCs/>
                <w:sz w:val="18"/>
                <w:szCs w:val="18"/>
                <w:u w:val="single"/>
              </w:rPr>
              <w:t xml:space="preserve">Solar access for </w:t>
            </w:r>
            <w:r>
              <w:rPr>
                <w:bCs/>
                <w:sz w:val="18"/>
                <w:szCs w:val="18"/>
                <w:u w:val="single"/>
              </w:rPr>
              <w:t>surrounding</w:t>
            </w:r>
            <w:r w:rsidRPr="00D40D2C">
              <w:rPr>
                <w:bCs/>
                <w:sz w:val="18"/>
                <w:szCs w:val="18"/>
                <w:u w:val="single"/>
              </w:rPr>
              <w:t xml:space="preserve"> development</w:t>
            </w:r>
            <w:r>
              <w:rPr>
                <w:bCs/>
                <w:sz w:val="18"/>
                <w:szCs w:val="18"/>
                <w:u w:val="single"/>
              </w:rPr>
              <w:t>:</w:t>
            </w:r>
          </w:p>
          <w:p w14:paraId="2A2EEED9" w14:textId="1F9773BA" w:rsidR="00FA1219" w:rsidRPr="008F496C" w:rsidRDefault="00EF1990" w:rsidP="002D5E0A">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8F496C">
              <w:rPr>
                <w:sz w:val="18"/>
                <w:szCs w:val="18"/>
              </w:rPr>
              <w:lastRenderedPageBreak/>
              <w:t>Living areas of neighbouring dwellings must receive a minimum of 3 hours access to direct sunlight to a part of a window between 8am and 4pm on 21 Jun</w:t>
            </w:r>
            <w:r w:rsidR="000C63C1" w:rsidRPr="008F496C">
              <w:rPr>
                <w:sz w:val="18"/>
                <w:szCs w:val="18"/>
              </w:rPr>
              <w:t>e</w:t>
            </w:r>
          </w:p>
          <w:p w14:paraId="308AC292" w14:textId="77777777" w:rsidR="000C63C1" w:rsidRPr="008F496C" w:rsidRDefault="000C63C1" w:rsidP="002D5E0A">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p>
          <w:p w14:paraId="47541278" w14:textId="3ABF8376" w:rsidR="000C63C1" w:rsidRPr="008F496C" w:rsidRDefault="000C63C1" w:rsidP="002D5E0A">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8F496C">
              <w:rPr>
                <w:sz w:val="18"/>
                <w:szCs w:val="18"/>
              </w:rPr>
              <w:t>At least 50% of the landscaped areas of neighbouring dwellings must receive a minimum of 3 hours of direct</w:t>
            </w:r>
            <w:r w:rsidR="00AE21C2" w:rsidRPr="008F496C">
              <w:rPr>
                <w:sz w:val="18"/>
                <w:szCs w:val="18"/>
              </w:rPr>
              <w:t xml:space="preserve"> sunlight to a part of a window between 8am and 4pm on 21 June</w:t>
            </w:r>
          </w:p>
          <w:p w14:paraId="5BA3AFE8" w14:textId="1F7F0712" w:rsidR="00E94BB2" w:rsidRPr="00B1600D" w:rsidDel="00914D6D" w:rsidRDefault="00E94BB2" w:rsidP="008F496C">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tc>
        <w:tc>
          <w:tcPr>
            <w:tcW w:w="4258" w:type="dxa"/>
          </w:tcPr>
          <w:p w14:paraId="09904BFA" w14:textId="77777777" w:rsidR="00E1316F" w:rsidRDefault="00E1316F"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6FC0FD0D" w14:textId="2E8B900B" w:rsidR="00004A75" w:rsidRDefault="00674E73"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 xml:space="preserve">Complies: </w:t>
            </w:r>
            <w:r w:rsidR="004648CE">
              <w:rPr>
                <w:bCs/>
                <w:sz w:val="18"/>
                <w:szCs w:val="18"/>
              </w:rPr>
              <w:t>7 out of the 8 dwellings will receive 3 hours of sunlight</w:t>
            </w:r>
            <w:r w:rsidR="0095629F">
              <w:rPr>
                <w:bCs/>
                <w:sz w:val="18"/>
                <w:szCs w:val="18"/>
              </w:rPr>
              <w:t xml:space="preserve"> to</w:t>
            </w:r>
            <w:r w:rsidR="0026023B">
              <w:rPr>
                <w:bCs/>
                <w:sz w:val="18"/>
                <w:szCs w:val="18"/>
              </w:rPr>
              <w:t xml:space="preserve"> living rooms.</w:t>
            </w:r>
          </w:p>
          <w:p w14:paraId="249BB761" w14:textId="77777777" w:rsidR="0026023B" w:rsidRDefault="0026023B"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2B1BC2C7" w14:textId="0A4117C3" w:rsidR="0026023B" w:rsidRDefault="00674E73"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Complies: a</w:t>
            </w:r>
            <w:r w:rsidR="00B42642">
              <w:rPr>
                <w:bCs/>
                <w:sz w:val="18"/>
                <w:szCs w:val="18"/>
              </w:rPr>
              <w:t xml:space="preserve">ll dwellings will receive </w:t>
            </w:r>
            <w:r w:rsidR="00B023D0">
              <w:rPr>
                <w:bCs/>
                <w:sz w:val="18"/>
                <w:szCs w:val="18"/>
              </w:rPr>
              <w:t>3 hours of sunlight to POS areas.</w:t>
            </w:r>
          </w:p>
          <w:p w14:paraId="223077FD" w14:textId="77777777" w:rsidR="00004A75" w:rsidRDefault="00004A75"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6919BB1C" w14:textId="77777777" w:rsidR="00004A75" w:rsidRDefault="00004A75"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0299C4A2" w14:textId="77777777" w:rsidR="00004A75" w:rsidRDefault="00004A75"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1FECED60" w14:textId="77777777" w:rsidR="00004A75" w:rsidRDefault="00004A75"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456C3935" w14:textId="77777777" w:rsidR="00004A75" w:rsidRDefault="00004A75"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57634932" w14:textId="77777777" w:rsidR="00004A75" w:rsidRDefault="00004A75"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78AC433A" w14:textId="77777777" w:rsidR="00004A75" w:rsidRDefault="00004A75"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01E90909" w14:textId="5F2E36FF" w:rsidR="00004A75" w:rsidRDefault="00674E73"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 xml:space="preserve">Complies: </w:t>
            </w:r>
            <w:r w:rsidR="00004A75">
              <w:rPr>
                <w:bCs/>
                <w:sz w:val="18"/>
                <w:szCs w:val="18"/>
              </w:rPr>
              <w:t>Living areas will remain unaffected by the proposed development.</w:t>
            </w:r>
          </w:p>
          <w:p w14:paraId="116396FA" w14:textId="77777777" w:rsidR="00004A75" w:rsidRDefault="00004A75"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59F9CCB4" w14:textId="77777777" w:rsidR="00004A75" w:rsidRDefault="00004A75"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6F688431" w14:textId="77777777" w:rsidR="00F51C07" w:rsidRDefault="00F51C07"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7E242C0E" w14:textId="77777777" w:rsidR="00F51C07" w:rsidRDefault="00F51C07"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44C21805" w14:textId="77777777" w:rsidR="00F51C07" w:rsidRDefault="00674E73"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 xml:space="preserve">Complies: </w:t>
            </w:r>
            <w:r w:rsidR="00F51C07">
              <w:rPr>
                <w:bCs/>
                <w:sz w:val="18"/>
                <w:szCs w:val="18"/>
              </w:rPr>
              <w:t>Landscaped areas of eastern and western neighbours will continue to receive 3 hours of direct sunlight.</w:t>
            </w:r>
          </w:p>
          <w:p w14:paraId="44C9224A" w14:textId="77777777" w:rsidR="00674E73" w:rsidRDefault="00674E73" w:rsidP="00004A75">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p>
          <w:p w14:paraId="31A03EE9" w14:textId="1333EE63" w:rsidR="00674E73" w:rsidRPr="00B1600D" w:rsidDel="00914D6D" w:rsidRDefault="00674E73" w:rsidP="008F496C">
            <w:pPr>
              <w:pStyle w:val="BodyText"/>
              <w:numPr>
                <w:ilvl w:val="0"/>
                <w:numId w:val="0"/>
              </w:numPr>
              <w:spacing w:after="0" w:line="276" w:lineRule="auto"/>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Refer to accompanying shadow diagrams.</w:t>
            </w:r>
          </w:p>
        </w:tc>
      </w:tr>
      <w:tr w:rsidR="00917911" w:rsidRPr="00E1377D" w14:paraId="04013795" w14:textId="77777777" w:rsidTr="00A67885">
        <w:trPr>
          <w:cnfStyle w:val="000000010000" w:firstRow="0" w:lastRow="0" w:firstColumn="0" w:lastColumn="0" w:oddVBand="0" w:evenVBand="0" w:oddHBand="0" w:evenHBand="1" w:firstRowFirstColumn="0" w:firstRowLastColumn="0" w:lastRowFirstColumn="0" w:lastRowLastColumn="0"/>
          <w:cantSplit w:val="0"/>
          <w:trHeight w:val="656"/>
        </w:trPr>
        <w:tc>
          <w:tcPr>
            <w:cnfStyle w:val="001000000000" w:firstRow="0" w:lastRow="0" w:firstColumn="1" w:lastColumn="0" w:oddVBand="0" w:evenVBand="0" w:oddHBand="0" w:evenHBand="0" w:firstRowFirstColumn="0" w:firstRowLastColumn="0" w:lastRowFirstColumn="0" w:lastRowLastColumn="0"/>
            <w:tcW w:w="2127" w:type="dxa"/>
          </w:tcPr>
          <w:p w14:paraId="5D414536" w14:textId="1A7F742B" w:rsidR="00917911" w:rsidRPr="008F496C" w:rsidRDefault="00917911" w:rsidP="00BD4D72">
            <w:pPr>
              <w:pStyle w:val="BodyText"/>
              <w:numPr>
                <w:ilvl w:val="0"/>
                <w:numId w:val="5"/>
              </w:numPr>
              <w:spacing w:after="0" w:line="276" w:lineRule="auto"/>
              <w:rPr>
                <w:bCs/>
                <w:sz w:val="18"/>
                <w:szCs w:val="18"/>
              </w:rPr>
            </w:pPr>
            <w:r w:rsidRPr="00250D54">
              <w:rPr>
                <w:bCs/>
                <w:sz w:val="18"/>
                <w:szCs w:val="18"/>
              </w:rPr>
              <w:lastRenderedPageBreak/>
              <w:t>3.3 Car Parking</w:t>
            </w:r>
          </w:p>
        </w:tc>
        <w:tc>
          <w:tcPr>
            <w:tcW w:w="3260" w:type="dxa"/>
          </w:tcPr>
          <w:p w14:paraId="4A62B371" w14:textId="2BFC9DD7" w:rsidR="00581646" w:rsidRDefault="008E3139" w:rsidP="008E3139">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Refer to SEPP for parking provisions relating to seniors housing.</w:t>
            </w:r>
          </w:p>
          <w:p w14:paraId="3F93A174" w14:textId="77777777" w:rsidR="00581646" w:rsidRDefault="00581646" w:rsidP="00876510">
            <w:pPr>
              <w:cnfStyle w:val="000000010000" w:firstRow="0" w:lastRow="0" w:firstColumn="0" w:lastColumn="0" w:oddVBand="0" w:evenVBand="0" w:oddHBand="0" w:evenHBand="1" w:firstRowFirstColumn="0" w:firstRowLastColumn="0" w:lastRowFirstColumn="0" w:lastRowLastColumn="0"/>
              <w:rPr>
                <w:sz w:val="18"/>
                <w:szCs w:val="18"/>
              </w:rPr>
            </w:pPr>
          </w:p>
          <w:p w14:paraId="2C091C9C" w14:textId="12360AA3" w:rsidR="00581646" w:rsidRPr="00917911" w:rsidRDefault="00581646" w:rsidP="00876510">
            <w:pPr>
              <w:cnfStyle w:val="000000010000" w:firstRow="0" w:lastRow="0" w:firstColumn="0" w:lastColumn="0" w:oddVBand="0" w:evenVBand="0" w:oddHBand="0" w:evenHBand="1" w:firstRowFirstColumn="0" w:firstRowLastColumn="0" w:lastRowFirstColumn="0" w:lastRowLastColumn="0"/>
              <w:rPr>
                <w:sz w:val="18"/>
                <w:szCs w:val="18"/>
              </w:rPr>
            </w:pPr>
            <w:r>
              <w:rPr>
                <w:sz w:val="18"/>
                <w:szCs w:val="18"/>
              </w:rPr>
              <w:t>Maximum width for driveway is 6m</w:t>
            </w:r>
          </w:p>
        </w:tc>
        <w:tc>
          <w:tcPr>
            <w:tcW w:w="4258" w:type="dxa"/>
          </w:tcPr>
          <w:p w14:paraId="17BCB6C8" w14:textId="1DC74A7D" w:rsidR="00F3268C" w:rsidRPr="00F3268C" w:rsidRDefault="00F3268C" w:rsidP="00876510">
            <w:pPr>
              <w:cnfStyle w:val="000000010000" w:firstRow="0" w:lastRow="0" w:firstColumn="0" w:lastColumn="0" w:oddVBand="0" w:evenVBand="0" w:oddHBand="0" w:evenHBand="1" w:firstRowFirstColumn="0" w:firstRowLastColumn="0" w:lastRowFirstColumn="0" w:lastRowLastColumn="0"/>
              <w:rPr>
                <w:sz w:val="18"/>
                <w:szCs w:val="18"/>
              </w:rPr>
            </w:pPr>
            <w:r w:rsidRPr="00F3268C">
              <w:rPr>
                <w:sz w:val="18"/>
                <w:szCs w:val="18"/>
              </w:rPr>
              <w:t xml:space="preserve">The proposed development has been designed to comply with the </w:t>
            </w:r>
            <w:r w:rsidR="00664E4F">
              <w:rPr>
                <w:sz w:val="18"/>
                <w:szCs w:val="18"/>
              </w:rPr>
              <w:t xml:space="preserve">parking rates specified in the </w:t>
            </w:r>
            <w:r w:rsidRPr="00F3268C">
              <w:rPr>
                <w:sz w:val="18"/>
                <w:szCs w:val="18"/>
              </w:rPr>
              <w:t xml:space="preserve">HSEPP for developments carried out by </w:t>
            </w:r>
            <w:r w:rsidR="00207341">
              <w:rPr>
                <w:sz w:val="18"/>
                <w:szCs w:val="18"/>
              </w:rPr>
              <w:t>Social Housing Providers</w:t>
            </w:r>
            <w:r w:rsidRPr="00F3268C">
              <w:rPr>
                <w:sz w:val="18"/>
                <w:szCs w:val="18"/>
              </w:rPr>
              <w:t xml:space="preserve">. </w:t>
            </w:r>
          </w:p>
          <w:p w14:paraId="749B470A" w14:textId="09F2FEFE" w:rsidR="00581646" w:rsidRDefault="00581646" w:rsidP="008E3139">
            <w:pPr>
              <w:cnfStyle w:val="000000010000" w:firstRow="0" w:lastRow="0" w:firstColumn="0" w:lastColumn="0" w:oddVBand="0" w:evenVBand="0" w:oddHBand="0" w:evenHBand="1" w:firstRowFirstColumn="0" w:firstRowLastColumn="0" w:lastRowFirstColumn="0" w:lastRowLastColumn="0"/>
              <w:rPr>
                <w:sz w:val="18"/>
                <w:szCs w:val="18"/>
                <w:highlight w:val="yellow"/>
              </w:rPr>
            </w:pPr>
            <w:r>
              <w:rPr>
                <w:sz w:val="18"/>
                <w:szCs w:val="18"/>
              </w:rPr>
              <w:t xml:space="preserve">Complies: </w:t>
            </w:r>
            <w:r w:rsidR="00931C84">
              <w:rPr>
                <w:sz w:val="18"/>
                <w:szCs w:val="18"/>
              </w:rPr>
              <w:t>3.8</w:t>
            </w:r>
            <w:r>
              <w:rPr>
                <w:sz w:val="18"/>
                <w:szCs w:val="18"/>
              </w:rPr>
              <w:t xml:space="preserve">m </w:t>
            </w:r>
            <w:r w:rsidR="00931C84">
              <w:rPr>
                <w:sz w:val="18"/>
                <w:szCs w:val="18"/>
              </w:rPr>
              <w:t>driveway</w:t>
            </w:r>
            <w:r w:rsidR="002C48AE">
              <w:rPr>
                <w:sz w:val="18"/>
                <w:szCs w:val="18"/>
              </w:rPr>
              <w:t xml:space="preserve"> </w:t>
            </w:r>
            <w:r>
              <w:rPr>
                <w:sz w:val="18"/>
                <w:szCs w:val="18"/>
              </w:rPr>
              <w:t>is proposed on the eastern side of the site.</w:t>
            </w:r>
          </w:p>
        </w:tc>
      </w:tr>
    </w:tbl>
    <w:p w14:paraId="502EC00A" w14:textId="77777777" w:rsidR="00BC1199" w:rsidRPr="00A63312" w:rsidRDefault="00BC1199" w:rsidP="005E2014">
      <w:pPr>
        <w:pStyle w:val="HeadNum1"/>
      </w:pPr>
      <w:r w:rsidRPr="00E1377D">
        <w:rPr>
          <w:highlight w:val="yellow"/>
        </w:rPr>
        <w:br w:type="page"/>
      </w:r>
      <w:bookmarkStart w:id="281" w:name="_Toc114672444"/>
      <w:bookmarkStart w:id="282" w:name="_Toc156475676"/>
      <w:r w:rsidRPr="003722E2">
        <w:lastRenderedPageBreak/>
        <w:t>Notification, Consultation and Consideration of Responses</w:t>
      </w:r>
      <w:bookmarkEnd w:id="281"/>
      <w:bookmarkEnd w:id="282"/>
    </w:p>
    <w:p w14:paraId="1875F7AB" w14:textId="77777777" w:rsidR="00BC1199" w:rsidRPr="00A63312" w:rsidRDefault="00BC1199" w:rsidP="00467798">
      <w:pPr>
        <w:pStyle w:val="HeadNum2"/>
        <w:tabs>
          <w:tab w:val="num" w:pos="5104"/>
        </w:tabs>
      </w:pPr>
      <w:bookmarkStart w:id="283" w:name="_Toc114672445"/>
      <w:bookmarkStart w:id="284" w:name="_Toc156475677"/>
      <w:r w:rsidRPr="00A63312">
        <w:t>Council Notification</w:t>
      </w:r>
      <w:bookmarkEnd w:id="283"/>
      <w:bookmarkEnd w:id="284"/>
    </w:p>
    <w:p w14:paraId="3D75B417" w14:textId="7ED52A4D" w:rsidR="00BC1199" w:rsidRPr="00A63312" w:rsidRDefault="006135B4" w:rsidP="00BC1199">
      <w:pPr>
        <w:pStyle w:val="BodyText"/>
      </w:pPr>
      <w:r w:rsidRPr="00A63312">
        <w:t xml:space="preserve">In accordance with section </w:t>
      </w:r>
      <w:r w:rsidR="005751EC">
        <w:t xml:space="preserve">43 and </w:t>
      </w:r>
      <w:r w:rsidRPr="00A63312">
        <w:t>108C of the Housing</w:t>
      </w:r>
      <w:r w:rsidR="00E67EB1">
        <w:t xml:space="preserve"> </w:t>
      </w:r>
      <w:r w:rsidRPr="00A63312">
        <w:t xml:space="preserve">SEPP, </w:t>
      </w:r>
      <w:r w:rsidR="003722E2">
        <w:t>Randwick</w:t>
      </w:r>
      <w:r w:rsidR="003722E2" w:rsidRPr="00A63312">
        <w:t xml:space="preserve"> </w:t>
      </w:r>
      <w:r w:rsidRPr="00A63312">
        <w:t xml:space="preserve">City Council was notified of the development by letter dated </w:t>
      </w:r>
      <w:r w:rsidR="00A337A2">
        <w:t>6</w:t>
      </w:r>
      <w:r w:rsidR="00A63312" w:rsidRPr="00A63312">
        <w:t>/</w:t>
      </w:r>
      <w:r w:rsidR="00A337A2">
        <w:t>11</w:t>
      </w:r>
      <w:r w:rsidR="00A63312" w:rsidRPr="00A63312">
        <w:t>/2023</w:t>
      </w:r>
      <w:r w:rsidRPr="00A63312">
        <w:t xml:space="preserve"> (refer to </w:t>
      </w:r>
      <w:r w:rsidRPr="00A63312">
        <w:rPr>
          <w:b/>
          <w:i/>
        </w:rPr>
        <w:t xml:space="preserve">Appendix </w:t>
      </w:r>
      <w:r w:rsidR="007203F3">
        <w:rPr>
          <w:b/>
          <w:i/>
        </w:rPr>
        <w:t>G</w:t>
      </w:r>
      <w:r w:rsidRPr="00A63312">
        <w:t xml:space="preserve">). The notification response period formally closed on </w:t>
      </w:r>
      <w:r w:rsidR="00A337A2">
        <w:t>01</w:t>
      </w:r>
      <w:r w:rsidR="00782DF8">
        <w:t>/</w:t>
      </w:r>
      <w:r w:rsidR="00A337A2">
        <w:t>12</w:t>
      </w:r>
      <w:r w:rsidR="00782DF8">
        <w:t>/</w:t>
      </w:r>
      <w:r w:rsidR="00A63312" w:rsidRPr="00A63312">
        <w:t>2023</w:t>
      </w:r>
      <w:r w:rsidRPr="00A63312">
        <w:t xml:space="preserve"> and Council responded to the notification by </w:t>
      </w:r>
      <w:r w:rsidR="00A63312" w:rsidRPr="00E953B1">
        <w:t>emails</w:t>
      </w:r>
      <w:r w:rsidRPr="00E953B1">
        <w:t xml:space="preserve"> </w:t>
      </w:r>
      <w:r w:rsidRPr="0061609B">
        <w:t xml:space="preserve">dated </w:t>
      </w:r>
      <w:r w:rsidR="00043EE3" w:rsidRPr="00E953B1">
        <w:t>18</w:t>
      </w:r>
      <w:r w:rsidR="00E953B1">
        <w:t xml:space="preserve"> December 2023</w:t>
      </w:r>
      <w:r w:rsidRPr="00A63312">
        <w:t xml:space="preserve">, which </w:t>
      </w:r>
      <w:r w:rsidR="00A63312" w:rsidRPr="00A63312">
        <w:t>have</w:t>
      </w:r>
      <w:r w:rsidRPr="00A63312">
        <w:t xml:space="preserve"> been extracted below. A response is provided in relation to the comments and matters raised in Council’s letter and where appropriate, these matters have been addressed in the identified requirements in </w:t>
      </w:r>
      <w:r w:rsidR="0010406F">
        <w:t>the Activity Determination</w:t>
      </w:r>
      <w:r w:rsidR="00BC1199" w:rsidRPr="00A63312">
        <w:t>.</w:t>
      </w:r>
    </w:p>
    <w:p w14:paraId="708F23CB" w14:textId="71A9D4EF" w:rsidR="006E36C9" w:rsidRPr="00A63312" w:rsidRDefault="006E36C9" w:rsidP="00C57B53">
      <w:pPr>
        <w:pStyle w:val="Caption"/>
        <w:keepNext/>
      </w:pPr>
      <w:bookmarkStart w:id="285" w:name="_Toc162019289"/>
      <w:r w:rsidRPr="00A63312">
        <w:t xml:space="preserve">Table </w:t>
      </w:r>
      <w:r w:rsidR="00D95A3B">
        <w:fldChar w:fldCharType="begin"/>
      </w:r>
      <w:r w:rsidR="00D95A3B">
        <w:instrText xml:space="preserve"> SEQ Table \* ARABIC </w:instrText>
      </w:r>
      <w:r w:rsidR="00D95A3B">
        <w:fldChar w:fldCharType="separate"/>
      </w:r>
      <w:r w:rsidR="00F75634">
        <w:rPr>
          <w:noProof/>
        </w:rPr>
        <w:t>13</w:t>
      </w:r>
      <w:r w:rsidR="00D95A3B">
        <w:rPr>
          <w:noProof/>
        </w:rPr>
        <w:fldChar w:fldCharType="end"/>
      </w:r>
      <w:r w:rsidRPr="00A63312">
        <w:t xml:space="preserve"> Issues raised in Council submission</w:t>
      </w:r>
      <w:bookmarkEnd w:id="285"/>
    </w:p>
    <w:tbl>
      <w:tblPr>
        <w:tblStyle w:val="1DPEDefault"/>
        <w:tblW w:w="0" w:type="auto"/>
        <w:jc w:val="center"/>
        <w:tblLook w:val="04A0" w:firstRow="1" w:lastRow="0" w:firstColumn="1" w:lastColumn="0" w:noHBand="0" w:noVBand="1"/>
      </w:tblPr>
      <w:tblGrid>
        <w:gridCol w:w="5665"/>
        <w:gridCol w:w="4530"/>
      </w:tblGrid>
      <w:tr w:rsidR="00BD4D72" w:rsidRPr="00E1377D" w14:paraId="72E844F7" w14:textId="77777777" w:rsidTr="00D96C72">
        <w:trPr>
          <w:cnfStyle w:val="100000000000" w:firstRow="1" w:lastRow="0" w:firstColumn="0" w:lastColumn="0" w:oddVBand="0" w:evenVBand="0" w:oddHBand="0" w:evenHBand="0" w:firstRowFirstColumn="0" w:firstRowLastColumn="0" w:lastRowFirstColumn="0" w:lastRowLastColumn="0"/>
          <w:cantSplit w:val="0"/>
          <w:tblHeader w:val="0"/>
          <w:jc w:val="center"/>
        </w:trPr>
        <w:tc>
          <w:tcPr>
            <w:cnfStyle w:val="001000000000" w:firstRow="0" w:lastRow="0" w:firstColumn="1" w:lastColumn="0" w:oddVBand="0" w:evenVBand="0" w:oddHBand="0" w:evenHBand="0" w:firstRowFirstColumn="0" w:firstRowLastColumn="0" w:lastRowFirstColumn="0" w:lastRowLastColumn="0"/>
            <w:tcW w:w="5665" w:type="dxa"/>
          </w:tcPr>
          <w:p w14:paraId="7EA390DD" w14:textId="22D988B2" w:rsidR="00BD4D72" w:rsidRPr="00A63312" w:rsidRDefault="00BD4D72" w:rsidP="00BD4D72">
            <w:pPr>
              <w:pStyle w:val="BodyText"/>
              <w:numPr>
                <w:ilvl w:val="0"/>
                <w:numId w:val="5"/>
              </w:numPr>
              <w:rPr>
                <w:bCs/>
                <w:sz w:val="18"/>
                <w:szCs w:val="18"/>
              </w:rPr>
            </w:pPr>
            <w:r w:rsidRPr="00A63312">
              <w:rPr>
                <w:bCs/>
                <w:sz w:val="18"/>
                <w:szCs w:val="18"/>
              </w:rPr>
              <w:t>Issues raised</w:t>
            </w:r>
            <w:r w:rsidR="00664E4F">
              <w:rPr>
                <w:bCs/>
                <w:sz w:val="18"/>
                <w:szCs w:val="18"/>
              </w:rPr>
              <w:t xml:space="preserve"> by </w:t>
            </w:r>
            <w:r w:rsidR="0068414F">
              <w:rPr>
                <w:bCs/>
                <w:sz w:val="18"/>
                <w:szCs w:val="18"/>
              </w:rPr>
              <w:t xml:space="preserve">Randwick </w:t>
            </w:r>
            <w:r w:rsidR="00664E4F">
              <w:rPr>
                <w:bCs/>
                <w:sz w:val="18"/>
                <w:szCs w:val="18"/>
              </w:rPr>
              <w:t xml:space="preserve">Council </w:t>
            </w:r>
          </w:p>
        </w:tc>
        <w:tc>
          <w:tcPr>
            <w:tcW w:w="4530" w:type="dxa"/>
          </w:tcPr>
          <w:p w14:paraId="63F96D70" w14:textId="77777777" w:rsidR="00BD4D72" w:rsidRPr="00A63312" w:rsidRDefault="00BD4D72" w:rsidP="00BD4D72">
            <w:pPr>
              <w:pStyle w:val="BodyText"/>
              <w:numPr>
                <w:ilvl w:val="0"/>
                <w:numId w:val="5"/>
              </w:numPr>
              <w:cnfStyle w:val="100000000000" w:firstRow="1" w:lastRow="0" w:firstColumn="0" w:lastColumn="0" w:oddVBand="0" w:evenVBand="0" w:oddHBand="0" w:evenHBand="0" w:firstRowFirstColumn="0" w:firstRowLastColumn="0" w:lastRowFirstColumn="0" w:lastRowLastColumn="0"/>
              <w:rPr>
                <w:bCs/>
                <w:sz w:val="18"/>
                <w:szCs w:val="18"/>
              </w:rPr>
            </w:pPr>
            <w:r w:rsidRPr="00A63312">
              <w:rPr>
                <w:bCs/>
                <w:sz w:val="18"/>
                <w:szCs w:val="18"/>
              </w:rPr>
              <w:t>Response</w:t>
            </w:r>
          </w:p>
        </w:tc>
      </w:tr>
      <w:tr w:rsidR="00A63312" w:rsidRPr="00E1377D" w14:paraId="1D819909" w14:textId="77777777" w:rsidTr="00D96C72">
        <w:trPr>
          <w:cantSplit w:val="0"/>
          <w:jc w:val="center"/>
        </w:trPr>
        <w:tc>
          <w:tcPr>
            <w:cnfStyle w:val="001000000000" w:firstRow="0" w:lastRow="0" w:firstColumn="1" w:lastColumn="0" w:oddVBand="0" w:evenVBand="0" w:oddHBand="0" w:evenHBand="0" w:firstRowFirstColumn="0" w:firstRowLastColumn="0" w:lastRowFirstColumn="0" w:lastRowLastColumn="0"/>
            <w:tcW w:w="10195" w:type="dxa"/>
            <w:gridSpan w:val="2"/>
          </w:tcPr>
          <w:p w14:paraId="01907267" w14:textId="5B87E7A7" w:rsidR="00A63312" w:rsidRPr="009F3740" w:rsidRDefault="00A63312" w:rsidP="00BD4D72">
            <w:pPr>
              <w:pStyle w:val="BodyText"/>
              <w:numPr>
                <w:ilvl w:val="0"/>
                <w:numId w:val="5"/>
              </w:numPr>
              <w:rPr>
                <w:rFonts w:asciiTheme="minorHAnsi" w:hAnsiTheme="minorHAnsi"/>
                <w:bCs/>
                <w:sz w:val="18"/>
                <w:szCs w:val="18"/>
                <w:highlight w:val="yellow"/>
                <w:u w:val="single"/>
              </w:rPr>
            </w:pPr>
            <w:r w:rsidRPr="009F3740">
              <w:rPr>
                <w:rFonts w:asciiTheme="minorHAnsi" w:hAnsiTheme="minorHAnsi"/>
                <w:bCs/>
                <w:sz w:val="18"/>
                <w:szCs w:val="18"/>
                <w:u w:val="single"/>
              </w:rPr>
              <w:t>Planning Comments</w:t>
            </w:r>
          </w:p>
        </w:tc>
      </w:tr>
      <w:tr w:rsidR="00A63312" w:rsidRPr="00E1377D" w14:paraId="05FB4B78" w14:textId="77777777" w:rsidTr="00C83A5B">
        <w:trPr>
          <w:cnfStyle w:val="000000010000" w:firstRow="0" w:lastRow="0" w:firstColumn="0" w:lastColumn="0" w:oddVBand="0" w:evenVBand="0" w:oddHBand="0" w:evenHBand="1" w:firstRowFirstColumn="0" w:firstRowLastColumn="0" w:lastRowFirstColumn="0" w:lastRowLastColumn="0"/>
          <w:cantSplit w:val="0"/>
          <w:trHeight w:val="2565"/>
          <w:jc w:val="center"/>
        </w:trPr>
        <w:tc>
          <w:tcPr>
            <w:cnfStyle w:val="001000000000" w:firstRow="0" w:lastRow="0" w:firstColumn="1" w:lastColumn="0" w:oddVBand="0" w:evenVBand="0" w:oddHBand="0" w:evenHBand="0" w:firstRowFirstColumn="0" w:firstRowLastColumn="0" w:lastRowFirstColumn="0" w:lastRowLastColumn="0"/>
            <w:tcW w:w="5665" w:type="dxa"/>
          </w:tcPr>
          <w:p w14:paraId="6A2A3357" w14:textId="77777777" w:rsidR="00072370" w:rsidRPr="0003721A" w:rsidRDefault="00072370" w:rsidP="00072370">
            <w:pPr>
              <w:autoSpaceDE w:val="0"/>
              <w:autoSpaceDN w:val="0"/>
              <w:adjustRightInd w:val="0"/>
              <w:rPr>
                <w:rFonts w:asciiTheme="majorHAnsi" w:hAnsiTheme="majorHAnsi" w:cs="Arial"/>
                <w:b w:val="0"/>
                <w:color w:val="000000"/>
                <w:sz w:val="18"/>
                <w:szCs w:val="18"/>
              </w:rPr>
            </w:pPr>
            <w:r w:rsidRPr="00C83A5B">
              <w:rPr>
                <w:rFonts w:asciiTheme="majorHAnsi" w:hAnsiTheme="majorHAnsi" w:cs="Arial"/>
                <w:b w:val="0"/>
                <w:color w:val="000000"/>
                <w:sz w:val="18"/>
                <w:szCs w:val="18"/>
              </w:rPr>
              <w:t>FSR &amp; Height</w:t>
            </w:r>
          </w:p>
          <w:p w14:paraId="39BEAB56" w14:textId="60806370" w:rsidR="00A63312" w:rsidRPr="0003721A" w:rsidRDefault="00072370" w:rsidP="00A63312">
            <w:pPr>
              <w:pStyle w:val="BodyText"/>
              <w:rPr>
                <w:rFonts w:asciiTheme="minorHAnsi" w:hAnsiTheme="minorHAnsi"/>
                <w:b w:val="0"/>
                <w:sz w:val="18"/>
                <w:szCs w:val="18"/>
                <w:highlight w:val="yellow"/>
                <w:u w:val="single"/>
              </w:rPr>
            </w:pPr>
            <w:r w:rsidRPr="00C83A5B">
              <w:rPr>
                <w:rFonts w:asciiTheme="majorHAnsi" w:eastAsiaTheme="minorHAnsi" w:hAnsiTheme="majorHAnsi" w:cs="Arial"/>
                <w:b w:val="0"/>
                <w:sz w:val="18"/>
                <w:szCs w:val="18"/>
              </w:rPr>
              <w:t>Council notes that the proposal is consistent with the maximum building height control of 9.5m (proposed height of 7.5m) and the maximum FSR of 0.5:1 (proposed FSR of 0.44:1) under the Randwick LEP 2012. Notwithstanding this, the proposal should also take into consideration, and comply with, all relevant development standards applicable under Division 8, Part 5 of Chapter 3 of the Housing SEPP</w:t>
            </w:r>
          </w:p>
        </w:tc>
        <w:tc>
          <w:tcPr>
            <w:tcW w:w="4530" w:type="dxa"/>
          </w:tcPr>
          <w:p w14:paraId="1AC00C93" w14:textId="5C393B78" w:rsidR="00F826E8" w:rsidRDefault="00EF044E" w:rsidP="009C2C9D">
            <w:pPr>
              <w:pStyle w:val="BodyText"/>
              <w:numPr>
                <w:ilvl w:val="0"/>
                <w:numId w:val="0"/>
              </w:numPr>
              <w:cnfStyle w:val="000000010000" w:firstRow="0" w:lastRow="0" w:firstColumn="0" w:lastColumn="0" w:oddVBand="0" w:evenVBand="0" w:oddHBand="0" w:evenHBand="1" w:firstRowFirstColumn="0" w:firstRowLastColumn="0" w:lastRowFirstColumn="0" w:lastRowLastColumn="0"/>
              <w:rPr>
                <w:rFonts w:asciiTheme="majorHAnsi" w:hAnsiTheme="majorHAnsi"/>
                <w:sz w:val="18"/>
                <w:szCs w:val="18"/>
              </w:rPr>
            </w:pPr>
            <w:r w:rsidRPr="0061609B">
              <w:rPr>
                <w:rFonts w:asciiTheme="majorHAnsi" w:hAnsiTheme="majorHAnsi"/>
                <w:sz w:val="18"/>
                <w:szCs w:val="18"/>
              </w:rPr>
              <w:t>Th</w:t>
            </w:r>
            <w:r w:rsidR="00BF097C" w:rsidRPr="0061609B">
              <w:rPr>
                <w:rFonts w:asciiTheme="majorHAnsi" w:hAnsiTheme="majorHAnsi"/>
                <w:sz w:val="18"/>
                <w:szCs w:val="18"/>
              </w:rPr>
              <w:t xml:space="preserve">e following REF has taken into </w:t>
            </w:r>
            <w:r w:rsidR="00AE24F9" w:rsidRPr="0061609B">
              <w:rPr>
                <w:rFonts w:asciiTheme="majorHAnsi" w:hAnsiTheme="majorHAnsi"/>
                <w:sz w:val="18"/>
                <w:szCs w:val="18"/>
              </w:rPr>
              <w:t xml:space="preserve">consideration the </w:t>
            </w:r>
            <w:r w:rsidR="00F826E8" w:rsidRPr="0061609B">
              <w:rPr>
                <w:rFonts w:asciiTheme="majorHAnsi" w:hAnsiTheme="majorHAnsi"/>
                <w:sz w:val="18"/>
                <w:szCs w:val="18"/>
              </w:rPr>
              <w:t>following:</w:t>
            </w:r>
          </w:p>
          <w:p w14:paraId="3675454B" w14:textId="1ED879F9" w:rsidR="00F826E8" w:rsidRDefault="00337C24" w:rsidP="009C2C9D">
            <w:pPr>
              <w:pStyle w:val="BodyText"/>
              <w:numPr>
                <w:ilvl w:val="0"/>
                <w:numId w:val="0"/>
              </w:numPr>
              <w:cnfStyle w:val="000000010000" w:firstRow="0" w:lastRow="0" w:firstColumn="0" w:lastColumn="0" w:oddVBand="0" w:evenVBand="0" w:oddHBand="0" w:evenHBand="1" w:firstRowFirstColumn="0" w:firstRowLastColumn="0" w:lastRowFirstColumn="0" w:lastRowLastColumn="0"/>
              <w:rPr>
                <w:rFonts w:asciiTheme="majorHAnsi" w:hAnsiTheme="majorHAnsi"/>
                <w:sz w:val="18"/>
                <w:szCs w:val="18"/>
              </w:rPr>
            </w:pPr>
            <w:r>
              <w:rPr>
                <w:rFonts w:asciiTheme="majorHAnsi" w:hAnsiTheme="majorHAnsi"/>
                <w:sz w:val="18"/>
                <w:szCs w:val="18"/>
              </w:rPr>
              <w:t xml:space="preserve">- </w:t>
            </w:r>
            <w:r w:rsidR="00F826E8">
              <w:rPr>
                <w:rFonts w:asciiTheme="majorHAnsi" w:hAnsiTheme="majorHAnsi"/>
                <w:sz w:val="18"/>
                <w:szCs w:val="18"/>
              </w:rPr>
              <w:t xml:space="preserve">Seniors Housing Design Guide </w:t>
            </w:r>
          </w:p>
          <w:p w14:paraId="5F2CE79D" w14:textId="3515D3D7" w:rsidR="00337C24" w:rsidRPr="0061609B" w:rsidRDefault="00337C24" w:rsidP="009C2C9D">
            <w:pPr>
              <w:pStyle w:val="BodyText"/>
              <w:numPr>
                <w:ilvl w:val="0"/>
                <w:numId w:val="0"/>
              </w:numPr>
              <w:cnfStyle w:val="000000010000" w:firstRow="0" w:lastRow="0" w:firstColumn="0" w:lastColumn="0" w:oddVBand="0" w:evenVBand="0" w:oddHBand="0" w:evenHBand="1" w:firstRowFirstColumn="0" w:firstRowLastColumn="0" w:lastRowFirstColumn="0" w:lastRowLastColumn="0"/>
              <w:rPr>
                <w:rFonts w:asciiTheme="majorHAnsi" w:hAnsiTheme="majorHAnsi"/>
                <w:sz w:val="18"/>
                <w:szCs w:val="18"/>
              </w:rPr>
            </w:pPr>
            <w:r>
              <w:rPr>
                <w:rFonts w:asciiTheme="majorHAnsi" w:hAnsiTheme="majorHAnsi"/>
                <w:sz w:val="18"/>
                <w:szCs w:val="18"/>
              </w:rPr>
              <w:t>- Design Principles</w:t>
            </w:r>
          </w:p>
          <w:p w14:paraId="375FBA3E" w14:textId="06A8680E" w:rsidR="00F826E8" w:rsidRDefault="00F826E8" w:rsidP="00F826E8">
            <w:pPr>
              <w:pStyle w:val="BodyText"/>
              <w:numPr>
                <w:ilvl w:val="0"/>
                <w:numId w:val="0"/>
              </w:numPr>
              <w:cnfStyle w:val="000000010000" w:firstRow="0" w:lastRow="0" w:firstColumn="0" w:lastColumn="0" w:oddVBand="0" w:evenVBand="0" w:oddHBand="0" w:evenHBand="1" w:firstRowFirstColumn="0" w:firstRowLastColumn="0" w:lastRowFirstColumn="0" w:lastRowLastColumn="0"/>
              <w:rPr>
                <w:rFonts w:asciiTheme="majorHAnsi" w:hAnsiTheme="majorHAnsi"/>
                <w:sz w:val="18"/>
                <w:szCs w:val="18"/>
              </w:rPr>
            </w:pPr>
            <w:r>
              <w:rPr>
                <w:rFonts w:asciiTheme="majorHAnsi" w:hAnsiTheme="majorHAnsi"/>
                <w:sz w:val="18"/>
                <w:szCs w:val="18"/>
              </w:rPr>
              <w:t xml:space="preserve">- </w:t>
            </w:r>
            <w:r w:rsidR="00AE24F9" w:rsidRPr="0061609B">
              <w:rPr>
                <w:rFonts w:asciiTheme="majorHAnsi" w:hAnsiTheme="majorHAnsi"/>
                <w:sz w:val="18"/>
                <w:szCs w:val="18"/>
              </w:rPr>
              <w:t>Good Design for Social Housing</w:t>
            </w:r>
            <w:r w:rsidR="00926803" w:rsidRPr="0061609B">
              <w:rPr>
                <w:rFonts w:asciiTheme="majorHAnsi" w:hAnsiTheme="majorHAnsi"/>
                <w:sz w:val="18"/>
                <w:szCs w:val="18"/>
              </w:rPr>
              <w:t xml:space="preserve"> </w:t>
            </w:r>
          </w:p>
          <w:p w14:paraId="5235AA00" w14:textId="309DA8D0" w:rsidR="00A90BE7" w:rsidRPr="0061609B" w:rsidRDefault="00F826E8" w:rsidP="00F826E8">
            <w:pPr>
              <w:pStyle w:val="BodyText"/>
              <w:numPr>
                <w:ilvl w:val="0"/>
                <w:numId w:val="0"/>
              </w:numPr>
              <w:cnfStyle w:val="000000010000" w:firstRow="0" w:lastRow="0" w:firstColumn="0" w:lastColumn="0" w:oddVBand="0" w:evenVBand="0" w:oddHBand="0" w:evenHBand="1" w:firstRowFirstColumn="0" w:firstRowLastColumn="0" w:lastRowFirstColumn="0" w:lastRowLastColumn="0"/>
              <w:rPr>
                <w:rFonts w:asciiTheme="majorHAnsi" w:hAnsiTheme="majorHAnsi"/>
                <w:sz w:val="18"/>
                <w:szCs w:val="18"/>
              </w:rPr>
            </w:pPr>
            <w:r>
              <w:rPr>
                <w:rFonts w:asciiTheme="majorHAnsi" w:hAnsiTheme="majorHAnsi"/>
                <w:sz w:val="18"/>
                <w:szCs w:val="18"/>
              </w:rPr>
              <w:t xml:space="preserve">- </w:t>
            </w:r>
            <w:r w:rsidR="00E117AE">
              <w:rPr>
                <w:rFonts w:asciiTheme="majorHAnsi" w:hAnsiTheme="majorHAnsi"/>
                <w:sz w:val="18"/>
                <w:szCs w:val="18"/>
              </w:rPr>
              <w:t>LAHC</w:t>
            </w:r>
            <w:r w:rsidR="00926803" w:rsidRPr="0061609B">
              <w:rPr>
                <w:rFonts w:asciiTheme="majorHAnsi" w:hAnsiTheme="majorHAnsi"/>
                <w:sz w:val="18"/>
                <w:szCs w:val="18"/>
              </w:rPr>
              <w:t xml:space="preserve"> Design Requirements </w:t>
            </w:r>
          </w:p>
          <w:p w14:paraId="0FD8A9EB" w14:textId="52450642" w:rsidR="00A63312" w:rsidRPr="009C2C9D" w:rsidRDefault="00A63312" w:rsidP="009C2C9D">
            <w:pPr>
              <w:pStyle w:val="BodyText"/>
              <w:spacing w:before="120"/>
              <w:cnfStyle w:val="000000010000" w:firstRow="0" w:lastRow="0" w:firstColumn="0" w:lastColumn="0" w:oddVBand="0" w:evenVBand="0" w:oddHBand="0" w:evenHBand="1" w:firstRowFirstColumn="0" w:firstRowLastColumn="0" w:lastRowFirstColumn="0" w:lastRowLastColumn="0"/>
              <w:rPr>
                <w:sz w:val="18"/>
                <w:szCs w:val="20"/>
              </w:rPr>
            </w:pPr>
          </w:p>
        </w:tc>
      </w:tr>
      <w:tr w:rsidR="001F6395" w:rsidRPr="00E1377D" w14:paraId="6FC50BF7" w14:textId="77777777" w:rsidTr="0061609B">
        <w:trPr>
          <w:cantSplit w:val="0"/>
          <w:trHeight w:val="41"/>
          <w:jc w:val="center"/>
        </w:trPr>
        <w:tc>
          <w:tcPr>
            <w:cnfStyle w:val="001000000000" w:firstRow="0" w:lastRow="0" w:firstColumn="1" w:lastColumn="0" w:oddVBand="0" w:evenVBand="0" w:oddHBand="0" w:evenHBand="0" w:firstRowFirstColumn="0" w:firstRowLastColumn="0" w:lastRowFirstColumn="0" w:lastRowLastColumn="0"/>
            <w:tcW w:w="0" w:type="dxa"/>
          </w:tcPr>
          <w:p w14:paraId="045BE486" w14:textId="77777777" w:rsidR="0069043B" w:rsidRPr="0003721A" w:rsidRDefault="0069043B" w:rsidP="0069043B">
            <w:pPr>
              <w:rPr>
                <w:rFonts w:ascii="Public Sans" w:eastAsiaTheme="minorHAnsi" w:hAnsi="Public Sans" w:cs="Arial"/>
                <w:b w:val="0"/>
                <w:sz w:val="18"/>
                <w:szCs w:val="18"/>
              </w:rPr>
            </w:pPr>
            <w:r w:rsidRPr="00C83A5B">
              <w:rPr>
                <w:rFonts w:ascii="Public Sans" w:eastAsiaTheme="minorHAnsi" w:hAnsi="Public Sans" w:cs="Arial"/>
                <w:b w:val="0"/>
                <w:sz w:val="18"/>
                <w:szCs w:val="18"/>
              </w:rPr>
              <w:t>Solar access</w:t>
            </w:r>
          </w:p>
          <w:p w14:paraId="278D01FE" w14:textId="545AA2D3" w:rsidR="001F6395" w:rsidRPr="0003721A" w:rsidRDefault="0069043B" w:rsidP="0069043B">
            <w:pPr>
              <w:autoSpaceDE w:val="0"/>
              <w:autoSpaceDN w:val="0"/>
              <w:adjustRightInd w:val="0"/>
              <w:rPr>
                <w:rFonts w:asciiTheme="majorHAnsi" w:hAnsiTheme="majorHAnsi" w:cs="Arial"/>
                <w:b w:val="0"/>
                <w:color w:val="000000"/>
                <w:sz w:val="18"/>
                <w:szCs w:val="18"/>
              </w:rPr>
            </w:pPr>
            <w:r w:rsidRPr="00C83A5B">
              <w:rPr>
                <w:rFonts w:ascii="Public Sans" w:eastAsiaTheme="minorHAnsi" w:hAnsi="Public Sans" w:cs="Arial"/>
                <w:b w:val="0"/>
                <w:sz w:val="18"/>
                <w:szCs w:val="18"/>
              </w:rPr>
              <w:t>The proposal will have acceptable shadow impacts on adjoining properties. However, the elevational shadow diagrams (Drawing No. DA17) do not appear to show the relevant shadow lines during the winter solstice. It is requested that shadow lines be clearly depicted on all affected walls of adjoining properties.</w:t>
            </w:r>
          </w:p>
        </w:tc>
        <w:tc>
          <w:tcPr>
            <w:tcW w:w="0" w:type="dxa"/>
          </w:tcPr>
          <w:p w14:paraId="679239EC" w14:textId="1B8FFEB3" w:rsidR="001F6395" w:rsidRPr="00EA5ED6" w:rsidRDefault="004A464E" w:rsidP="009C2C9D">
            <w:pPr>
              <w:pStyle w:val="BodyText"/>
              <w:numPr>
                <w:ilvl w:val="0"/>
                <w:numId w:val="0"/>
              </w:num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61609B">
              <w:rPr>
                <w:rFonts w:ascii="Public Sans" w:eastAsiaTheme="minorHAnsi" w:hAnsi="Public Sans" w:cs="Arial"/>
                <w:sz w:val="18"/>
                <w:szCs w:val="18"/>
              </w:rPr>
              <w:t>The proposed e</w:t>
            </w:r>
            <w:r w:rsidR="007C7382" w:rsidRPr="0061609B">
              <w:rPr>
                <w:rFonts w:ascii="Public Sans" w:eastAsiaTheme="minorHAnsi" w:hAnsi="Public Sans" w:cs="Arial"/>
                <w:sz w:val="18"/>
                <w:szCs w:val="18"/>
              </w:rPr>
              <w:t xml:space="preserve">levations have been amended </w:t>
            </w:r>
            <w:r w:rsidRPr="0061609B">
              <w:rPr>
                <w:rFonts w:ascii="Public Sans" w:eastAsiaTheme="minorHAnsi" w:hAnsi="Public Sans" w:cs="Arial"/>
                <w:sz w:val="18"/>
                <w:szCs w:val="18"/>
              </w:rPr>
              <w:t xml:space="preserve">to </w:t>
            </w:r>
            <w:r w:rsidR="007C7382" w:rsidRPr="0061609B">
              <w:rPr>
                <w:rFonts w:ascii="Public Sans" w:eastAsiaTheme="minorHAnsi" w:hAnsi="Public Sans" w:cs="Arial"/>
                <w:sz w:val="18"/>
                <w:szCs w:val="18"/>
              </w:rPr>
              <w:t>show all hours (9am – 3pm) for both adjoining properties so to demonstrate acceptable solar access can be achieved.</w:t>
            </w:r>
          </w:p>
        </w:tc>
      </w:tr>
      <w:tr w:rsidR="008473FF" w:rsidRPr="00E1377D" w14:paraId="44509824" w14:textId="77777777" w:rsidTr="001F6395">
        <w:trPr>
          <w:cnfStyle w:val="000000010000" w:firstRow="0" w:lastRow="0" w:firstColumn="0" w:lastColumn="0" w:oddVBand="0" w:evenVBand="0" w:oddHBand="0" w:evenHBand="1" w:firstRowFirstColumn="0" w:firstRowLastColumn="0" w:lastRowFirstColumn="0" w:lastRowLastColumn="0"/>
          <w:cantSplit w:val="0"/>
          <w:trHeight w:val="41"/>
          <w:jc w:val="center"/>
        </w:trPr>
        <w:tc>
          <w:tcPr>
            <w:cnfStyle w:val="001000000000" w:firstRow="0" w:lastRow="0" w:firstColumn="1" w:lastColumn="0" w:oddVBand="0" w:evenVBand="0" w:oddHBand="0" w:evenHBand="0" w:firstRowFirstColumn="0" w:firstRowLastColumn="0" w:lastRowFirstColumn="0" w:lastRowLastColumn="0"/>
            <w:tcW w:w="5665" w:type="dxa"/>
          </w:tcPr>
          <w:p w14:paraId="5003B102" w14:textId="77777777" w:rsidR="008473FF" w:rsidRPr="0003721A" w:rsidRDefault="008473FF" w:rsidP="008473FF">
            <w:pPr>
              <w:pStyle w:val="ListParagraph0"/>
              <w:autoSpaceDE w:val="0"/>
              <w:autoSpaceDN w:val="0"/>
              <w:adjustRightInd w:val="0"/>
              <w:spacing w:after="0"/>
              <w:ind w:left="0"/>
              <w:contextualSpacing/>
              <w:rPr>
                <w:rFonts w:ascii="Public Sans" w:eastAsiaTheme="minorHAnsi" w:hAnsi="Public Sans" w:cs="Arial"/>
                <w:b w:val="0"/>
                <w:sz w:val="18"/>
                <w:szCs w:val="18"/>
              </w:rPr>
            </w:pPr>
            <w:r w:rsidRPr="00C83A5B">
              <w:rPr>
                <w:rFonts w:ascii="Public Sans" w:eastAsiaTheme="minorHAnsi" w:hAnsi="Public Sans" w:cs="Arial"/>
                <w:b w:val="0"/>
                <w:sz w:val="18"/>
                <w:szCs w:val="18"/>
              </w:rPr>
              <w:t>Carparking</w:t>
            </w:r>
          </w:p>
          <w:p w14:paraId="465D290E" w14:textId="38AA6C13" w:rsidR="008473FF" w:rsidRPr="0003721A" w:rsidRDefault="008473FF" w:rsidP="008473FF">
            <w:pPr>
              <w:autoSpaceDE w:val="0"/>
              <w:autoSpaceDN w:val="0"/>
              <w:adjustRightInd w:val="0"/>
              <w:rPr>
                <w:rFonts w:asciiTheme="majorHAnsi" w:hAnsiTheme="majorHAnsi" w:cs="Arial"/>
                <w:b w:val="0"/>
                <w:color w:val="000000"/>
                <w:sz w:val="18"/>
                <w:szCs w:val="18"/>
              </w:rPr>
            </w:pPr>
            <w:r w:rsidRPr="00C83A5B">
              <w:rPr>
                <w:rFonts w:ascii="Public Sans" w:hAnsi="Public Sans" w:cs="Arial"/>
                <w:b w:val="0"/>
                <w:sz w:val="18"/>
                <w:szCs w:val="18"/>
              </w:rPr>
              <w:t>3 spaces will have access via the road frontage of Combles Parade and 1 space under proposed carport having access to Hamel Road. They should have safe ingress and egress from the street.</w:t>
            </w:r>
          </w:p>
        </w:tc>
        <w:tc>
          <w:tcPr>
            <w:tcW w:w="4530" w:type="dxa"/>
          </w:tcPr>
          <w:p w14:paraId="4E7C852B" w14:textId="0FD52348" w:rsidR="008F1266" w:rsidRPr="0061609B" w:rsidRDefault="008F1266" w:rsidP="0061609B">
            <w:pPr>
              <w:spacing w:before="0" w:line="240" w:lineRule="auto"/>
              <w:contextualSpacing/>
              <w:jc w:val="both"/>
              <w:cnfStyle w:val="000000010000" w:firstRow="0" w:lastRow="0" w:firstColumn="0" w:lastColumn="0" w:oddVBand="0" w:evenVBand="0" w:oddHBand="0" w:evenHBand="1" w:firstRowFirstColumn="0" w:firstRowLastColumn="0" w:lastRowFirstColumn="0" w:lastRowLastColumn="0"/>
              <w:rPr>
                <w:rFonts w:ascii="Public Sans" w:eastAsiaTheme="minorHAnsi" w:hAnsi="Public Sans" w:cs="Arial"/>
                <w:sz w:val="18"/>
                <w:szCs w:val="18"/>
              </w:rPr>
            </w:pPr>
            <w:r w:rsidRPr="0061609B">
              <w:rPr>
                <w:rFonts w:ascii="Public Sans" w:eastAsiaTheme="minorHAnsi" w:hAnsi="Public Sans" w:cs="Arial"/>
                <w:sz w:val="18"/>
                <w:szCs w:val="18"/>
              </w:rPr>
              <w:t xml:space="preserve">The parking has been justified in the Traffic </w:t>
            </w:r>
            <w:r w:rsidR="00C6302A">
              <w:rPr>
                <w:rFonts w:ascii="Public Sans" w:eastAsiaTheme="minorHAnsi" w:hAnsi="Public Sans" w:cs="Arial"/>
                <w:sz w:val="18"/>
                <w:szCs w:val="18"/>
              </w:rPr>
              <w:t>Impact and Parking R</w:t>
            </w:r>
            <w:r w:rsidRPr="0061609B">
              <w:rPr>
                <w:rFonts w:ascii="Public Sans" w:eastAsiaTheme="minorHAnsi" w:hAnsi="Public Sans" w:cs="Arial"/>
                <w:sz w:val="18"/>
                <w:szCs w:val="18"/>
              </w:rPr>
              <w:t xml:space="preserve">eport which provides for turning circles and level entry and exit paths. </w:t>
            </w:r>
          </w:p>
          <w:p w14:paraId="7EFCD3A7" w14:textId="77777777" w:rsidR="008473FF" w:rsidRPr="00EA5ED6" w:rsidRDefault="008473FF" w:rsidP="008473FF">
            <w:pPr>
              <w:pStyle w:val="BodyText"/>
              <w:numPr>
                <w:ilvl w:val="0"/>
                <w:numId w:val="0"/>
              </w:numPr>
              <w:cnfStyle w:val="000000010000" w:firstRow="0" w:lastRow="0" w:firstColumn="0" w:lastColumn="0" w:oddVBand="0" w:evenVBand="0" w:oddHBand="0" w:evenHBand="1" w:firstRowFirstColumn="0" w:firstRowLastColumn="0" w:lastRowFirstColumn="0" w:lastRowLastColumn="0"/>
              <w:rPr>
                <w:sz w:val="18"/>
                <w:szCs w:val="18"/>
                <w:highlight w:val="yellow"/>
              </w:rPr>
            </w:pPr>
          </w:p>
        </w:tc>
      </w:tr>
      <w:tr w:rsidR="007D7C8D" w:rsidRPr="00E1377D" w14:paraId="29B7B011" w14:textId="77777777" w:rsidTr="001F6395">
        <w:trPr>
          <w:cantSplit w:val="0"/>
          <w:trHeight w:val="41"/>
          <w:jc w:val="center"/>
        </w:trPr>
        <w:tc>
          <w:tcPr>
            <w:cnfStyle w:val="001000000000" w:firstRow="0" w:lastRow="0" w:firstColumn="1" w:lastColumn="0" w:oddVBand="0" w:evenVBand="0" w:oddHBand="0" w:evenHBand="0" w:firstRowFirstColumn="0" w:firstRowLastColumn="0" w:lastRowFirstColumn="0" w:lastRowLastColumn="0"/>
            <w:tcW w:w="5665" w:type="dxa"/>
          </w:tcPr>
          <w:p w14:paraId="320B0441" w14:textId="77777777" w:rsidR="007D7C8D" w:rsidRPr="0003721A" w:rsidRDefault="007D7C8D" w:rsidP="007D7C8D">
            <w:pPr>
              <w:pStyle w:val="ListParagraph0"/>
              <w:autoSpaceDE w:val="0"/>
              <w:autoSpaceDN w:val="0"/>
              <w:adjustRightInd w:val="0"/>
              <w:spacing w:after="0"/>
              <w:ind w:left="0"/>
              <w:contextualSpacing/>
              <w:rPr>
                <w:rFonts w:ascii="Public Sans" w:eastAsiaTheme="minorHAnsi" w:hAnsi="Public Sans" w:cs="Arial"/>
                <w:b w:val="0"/>
                <w:sz w:val="18"/>
                <w:szCs w:val="18"/>
              </w:rPr>
            </w:pPr>
            <w:r w:rsidRPr="00C83A5B">
              <w:rPr>
                <w:rFonts w:ascii="Public Sans" w:eastAsiaTheme="minorHAnsi" w:hAnsi="Public Sans" w:cs="Arial"/>
                <w:b w:val="0"/>
                <w:sz w:val="18"/>
                <w:szCs w:val="18"/>
              </w:rPr>
              <w:t xml:space="preserve">Sustainable Buildings </w:t>
            </w:r>
          </w:p>
          <w:p w14:paraId="6BAEF01A" w14:textId="77777777" w:rsidR="007D7C8D" w:rsidRPr="0003721A" w:rsidRDefault="007D7C8D" w:rsidP="007D7C8D">
            <w:pPr>
              <w:pStyle w:val="BodyText"/>
              <w:autoSpaceDE w:val="0"/>
              <w:autoSpaceDN w:val="0"/>
              <w:adjustRightInd w:val="0"/>
              <w:spacing w:line="240" w:lineRule="auto"/>
              <w:contextualSpacing/>
              <w:rPr>
                <w:rFonts w:ascii="Public Sans" w:eastAsiaTheme="minorHAnsi" w:hAnsi="Public Sans" w:cs="Arial"/>
                <w:b w:val="0"/>
                <w:sz w:val="18"/>
                <w:szCs w:val="18"/>
              </w:rPr>
            </w:pPr>
            <w:r w:rsidRPr="00C83A5B">
              <w:rPr>
                <w:rFonts w:ascii="Public Sans" w:hAnsi="Public Sans" w:cs="Arial"/>
                <w:b w:val="0"/>
                <w:sz w:val="18"/>
                <w:szCs w:val="18"/>
              </w:rPr>
              <w:t>The Sustainable Buildings SEPP 2022 provides new aims requiring sustainability standards to be met which may be applicable to seniors housing. This could involve provision of</w:t>
            </w:r>
          </w:p>
          <w:p w14:paraId="313E0205" w14:textId="6AE9E7A4" w:rsidR="007D7C8D" w:rsidRPr="0003721A" w:rsidRDefault="00EA5ED6" w:rsidP="007D7C8D">
            <w:pPr>
              <w:pStyle w:val="BodyText"/>
              <w:autoSpaceDE w:val="0"/>
              <w:autoSpaceDN w:val="0"/>
              <w:adjustRightInd w:val="0"/>
              <w:spacing w:line="240" w:lineRule="auto"/>
              <w:contextualSpacing/>
              <w:rPr>
                <w:rFonts w:ascii="Public Sans" w:eastAsiaTheme="minorHAnsi" w:hAnsi="Public Sans" w:cs="Arial"/>
                <w:b w:val="0"/>
                <w:sz w:val="18"/>
                <w:szCs w:val="18"/>
              </w:rPr>
            </w:pPr>
            <w:r w:rsidRPr="00C83A5B">
              <w:rPr>
                <w:rFonts w:ascii="Public Sans" w:hAnsi="Public Sans" w:cs="Arial"/>
                <w:b w:val="0"/>
                <w:sz w:val="18"/>
                <w:szCs w:val="18"/>
              </w:rPr>
              <w:t xml:space="preserve">- </w:t>
            </w:r>
            <w:r w:rsidR="007D7C8D" w:rsidRPr="00C83A5B">
              <w:rPr>
                <w:rFonts w:ascii="Public Sans" w:hAnsi="Public Sans" w:cs="Arial"/>
                <w:b w:val="0"/>
                <w:sz w:val="18"/>
                <w:szCs w:val="18"/>
              </w:rPr>
              <w:t>A materials index</w:t>
            </w:r>
          </w:p>
          <w:p w14:paraId="32E034F0" w14:textId="05F1E16B" w:rsidR="007D7C8D" w:rsidRPr="0003721A" w:rsidRDefault="00EA5ED6" w:rsidP="0061609B">
            <w:pPr>
              <w:pStyle w:val="BodyText"/>
              <w:autoSpaceDE w:val="0"/>
              <w:autoSpaceDN w:val="0"/>
              <w:adjustRightInd w:val="0"/>
              <w:spacing w:after="0" w:line="240" w:lineRule="auto"/>
              <w:contextualSpacing/>
              <w:rPr>
                <w:rFonts w:ascii="Public Sans" w:eastAsiaTheme="minorHAnsi" w:hAnsi="Public Sans" w:cs="Arial"/>
                <w:b w:val="0"/>
                <w:sz w:val="18"/>
                <w:szCs w:val="18"/>
              </w:rPr>
            </w:pPr>
            <w:r w:rsidRPr="00C83A5B">
              <w:rPr>
                <w:rFonts w:ascii="Public Sans" w:hAnsi="Public Sans" w:cs="Arial"/>
                <w:b w:val="0"/>
                <w:sz w:val="18"/>
                <w:szCs w:val="18"/>
              </w:rPr>
              <w:t xml:space="preserve">- </w:t>
            </w:r>
            <w:r w:rsidR="007D7C8D" w:rsidRPr="00C83A5B">
              <w:rPr>
                <w:rFonts w:ascii="Public Sans" w:hAnsi="Public Sans" w:cs="Arial"/>
                <w:b w:val="0"/>
                <w:sz w:val="18"/>
                <w:szCs w:val="18"/>
              </w:rPr>
              <w:t>A net zero statement</w:t>
            </w:r>
          </w:p>
          <w:p w14:paraId="15AA9937" w14:textId="461B6C26" w:rsidR="007D7C8D" w:rsidRPr="0003721A" w:rsidRDefault="00EA5ED6" w:rsidP="0061609B">
            <w:pPr>
              <w:pStyle w:val="ListParagraph0"/>
              <w:autoSpaceDE w:val="0"/>
              <w:autoSpaceDN w:val="0"/>
              <w:adjustRightInd w:val="0"/>
              <w:spacing w:before="0" w:after="0"/>
              <w:ind w:left="0"/>
              <w:contextualSpacing/>
              <w:rPr>
                <w:rFonts w:ascii="Public Sans" w:eastAsiaTheme="minorHAnsi" w:hAnsi="Public Sans" w:cs="Arial"/>
                <w:b w:val="0"/>
                <w:sz w:val="18"/>
                <w:szCs w:val="18"/>
              </w:rPr>
            </w:pPr>
            <w:r w:rsidRPr="00C83A5B">
              <w:rPr>
                <w:rFonts w:ascii="Public Sans" w:hAnsi="Public Sans" w:cs="Arial"/>
                <w:b w:val="0"/>
                <w:sz w:val="18"/>
                <w:szCs w:val="18"/>
              </w:rPr>
              <w:t xml:space="preserve">- </w:t>
            </w:r>
            <w:r w:rsidR="007D7C8D" w:rsidRPr="00C83A5B">
              <w:rPr>
                <w:rFonts w:ascii="Public Sans" w:hAnsi="Public Sans" w:cs="Arial"/>
                <w:b w:val="0"/>
                <w:sz w:val="18"/>
                <w:szCs w:val="18"/>
              </w:rPr>
              <w:t>An energy performance certificate</w:t>
            </w:r>
          </w:p>
        </w:tc>
        <w:tc>
          <w:tcPr>
            <w:tcW w:w="4530" w:type="dxa"/>
          </w:tcPr>
          <w:p w14:paraId="3AEE1A49" w14:textId="091082D5" w:rsidR="007D7C8D" w:rsidRPr="0061609B" w:rsidRDefault="00306EC5" w:rsidP="007D7C8D">
            <w:pPr>
              <w:pStyle w:val="BodyText"/>
              <w:spacing w:line="240" w:lineRule="auto"/>
              <w:contextualSpacing/>
              <w:cnfStyle w:val="000000000000" w:firstRow="0" w:lastRow="0" w:firstColumn="0" w:lastColumn="0" w:oddVBand="0" w:evenVBand="0" w:oddHBand="0" w:evenHBand="0" w:firstRowFirstColumn="0" w:firstRowLastColumn="0" w:lastRowFirstColumn="0" w:lastRowLastColumn="0"/>
              <w:rPr>
                <w:rFonts w:ascii="Public Sans" w:eastAsiaTheme="minorHAnsi" w:hAnsi="Public Sans" w:cs="Arial"/>
                <w:sz w:val="18"/>
                <w:szCs w:val="18"/>
              </w:rPr>
            </w:pPr>
            <w:r w:rsidRPr="0061609B">
              <w:rPr>
                <w:rFonts w:ascii="Public Sans" w:eastAsiaTheme="minorHAnsi" w:hAnsi="Public Sans" w:cs="Arial"/>
                <w:sz w:val="18"/>
                <w:szCs w:val="18"/>
              </w:rPr>
              <w:t xml:space="preserve">The proposal </w:t>
            </w:r>
            <w:r w:rsidR="00F879F6" w:rsidRPr="0061609B">
              <w:rPr>
                <w:rFonts w:ascii="Public Sans" w:eastAsiaTheme="minorHAnsi" w:hAnsi="Public Sans" w:cs="Arial"/>
                <w:sz w:val="18"/>
                <w:szCs w:val="18"/>
              </w:rPr>
              <w:t>is</w:t>
            </w:r>
            <w:r w:rsidR="00680189" w:rsidRPr="0061609B">
              <w:rPr>
                <w:rFonts w:ascii="Public Sans" w:eastAsiaTheme="minorHAnsi" w:hAnsi="Public Sans" w:cs="Arial"/>
                <w:sz w:val="18"/>
                <w:szCs w:val="18"/>
              </w:rPr>
              <w:t xml:space="preserve"> </w:t>
            </w:r>
            <w:r w:rsidR="003B2DC4" w:rsidRPr="0061609B">
              <w:rPr>
                <w:rFonts w:ascii="Public Sans" w:eastAsiaTheme="minorHAnsi" w:hAnsi="Public Sans" w:cs="Arial"/>
                <w:sz w:val="18"/>
                <w:szCs w:val="18"/>
              </w:rPr>
              <w:t>considered t</w:t>
            </w:r>
            <w:r w:rsidR="00561839" w:rsidRPr="0061609B">
              <w:rPr>
                <w:rFonts w:ascii="Public Sans" w:eastAsiaTheme="minorHAnsi" w:hAnsi="Public Sans" w:cs="Arial"/>
                <w:sz w:val="18"/>
                <w:szCs w:val="18"/>
              </w:rPr>
              <w:t xml:space="preserve">o </w:t>
            </w:r>
            <w:r w:rsidR="00003D46" w:rsidRPr="0061609B">
              <w:rPr>
                <w:rFonts w:ascii="Public Sans" w:eastAsiaTheme="minorHAnsi" w:hAnsi="Public Sans" w:cs="Arial"/>
                <w:sz w:val="18"/>
                <w:szCs w:val="18"/>
              </w:rPr>
              <w:t>meet</w:t>
            </w:r>
            <w:r w:rsidR="007D7C8D" w:rsidRPr="0061609B">
              <w:rPr>
                <w:rFonts w:ascii="Public Sans" w:eastAsiaTheme="minorHAnsi" w:hAnsi="Public Sans" w:cs="Arial"/>
                <w:sz w:val="18"/>
                <w:szCs w:val="18"/>
              </w:rPr>
              <w:t xml:space="preserve"> BASIX and Nat</w:t>
            </w:r>
            <w:r w:rsidR="00C6302A">
              <w:rPr>
                <w:rFonts w:ascii="Public Sans" w:eastAsiaTheme="minorHAnsi" w:hAnsi="Public Sans" w:cs="Arial"/>
                <w:sz w:val="18"/>
                <w:szCs w:val="18"/>
              </w:rPr>
              <w:t>HERS</w:t>
            </w:r>
            <w:r w:rsidR="007D7C8D" w:rsidRPr="0061609B">
              <w:rPr>
                <w:rFonts w:ascii="Public Sans" w:eastAsiaTheme="minorHAnsi" w:hAnsi="Public Sans" w:cs="Arial"/>
                <w:sz w:val="18"/>
                <w:szCs w:val="18"/>
              </w:rPr>
              <w:t xml:space="preserve"> documentation updated requirements.</w:t>
            </w:r>
            <w:r w:rsidR="00003D46" w:rsidRPr="0061609B">
              <w:rPr>
                <w:rFonts w:ascii="Public Sans" w:eastAsiaTheme="minorHAnsi" w:hAnsi="Public Sans" w:cs="Arial"/>
                <w:sz w:val="18"/>
                <w:szCs w:val="18"/>
              </w:rPr>
              <w:t xml:space="preserve"> </w:t>
            </w:r>
            <w:r w:rsidR="00C657AB" w:rsidRPr="0061609B">
              <w:rPr>
                <w:rFonts w:ascii="Public Sans" w:eastAsiaTheme="minorHAnsi" w:hAnsi="Public Sans" w:cs="Arial"/>
                <w:sz w:val="18"/>
                <w:szCs w:val="18"/>
              </w:rPr>
              <w:t xml:space="preserve">Based on this, </w:t>
            </w:r>
            <w:r w:rsidR="00003D46" w:rsidRPr="0061609B">
              <w:rPr>
                <w:rFonts w:ascii="Public Sans" w:eastAsiaTheme="minorHAnsi" w:hAnsi="Public Sans" w:cs="Arial"/>
                <w:sz w:val="18"/>
                <w:szCs w:val="18"/>
              </w:rPr>
              <w:t>n</w:t>
            </w:r>
            <w:r w:rsidR="00C657AB" w:rsidRPr="0061609B">
              <w:rPr>
                <w:rFonts w:ascii="Public Sans" w:eastAsiaTheme="minorHAnsi" w:hAnsi="Public Sans" w:cs="Arial"/>
                <w:sz w:val="18"/>
                <w:szCs w:val="18"/>
              </w:rPr>
              <w:t xml:space="preserve">o changes </w:t>
            </w:r>
            <w:r w:rsidR="0099080A" w:rsidRPr="0061609B">
              <w:rPr>
                <w:rFonts w:ascii="Public Sans" w:eastAsiaTheme="minorHAnsi" w:hAnsi="Public Sans" w:cs="Arial"/>
                <w:sz w:val="18"/>
                <w:szCs w:val="18"/>
              </w:rPr>
              <w:t xml:space="preserve">are </w:t>
            </w:r>
            <w:r w:rsidR="00C657AB" w:rsidRPr="0061609B">
              <w:rPr>
                <w:rFonts w:ascii="Public Sans" w:eastAsiaTheme="minorHAnsi" w:hAnsi="Public Sans" w:cs="Arial"/>
                <w:sz w:val="18"/>
                <w:szCs w:val="18"/>
              </w:rPr>
              <w:t>required</w:t>
            </w:r>
            <w:r w:rsidR="0099080A" w:rsidRPr="0061609B">
              <w:rPr>
                <w:rFonts w:ascii="Public Sans" w:eastAsiaTheme="minorHAnsi" w:hAnsi="Public Sans" w:cs="Arial"/>
                <w:sz w:val="18"/>
                <w:szCs w:val="18"/>
              </w:rPr>
              <w:t>.</w:t>
            </w:r>
          </w:p>
          <w:p w14:paraId="4CC481E3" w14:textId="77777777" w:rsidR="007D7C8D" w:rsidRPr="0061609B" w:rsidRDefault="007D7C8D" w:rsidP="008F1266">
            <w:pPr>
              <w:spacing w:before="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Public Sans" w:eastAsiaTheme="minorHAnsi" w:hAnsi="Public Sans" w:cs="Arial"/>
                <w:sz w:val="18"/>
                <w:szCs w:val="18"/>
                <w:highlight w:val="yellow"/>
              </w:rPr>
            </w:pPr>
          </w:p>
        </w:tc>
      </w:tr>
      <w:tr w:rsidR="008473FF" w:rsidRPr="00E1377D" w14:paraId="6F14C877" w14:textId="77777777" w:rsidTr="00D96C72">
        <w:trPr>
          <w:cnfStyle w:val="000000010000" w:firstRow="0" w:lastRow="0" w:firstColumn="0" w:lastColumn="0" w:oddVBand="0" w:evenVBand="0" w:oddHBand="0" w:evenHBand="1" w:firstRowFirstColumn="0" w:firstRowLastColumn="0" w:lastRowFirstColumn="0" w:lastRowLastColumn="0"/>
          <w:cantSplit w:val="0"/>
          <w:jc w:val="center"/>
        </w:trPr>
        <w:tc>
          <w:tcPr>
            <w:cnfStyle w:val="001000000000" w:firstRow="0" w:lastRow="0" w:firstColumn="1" w:lastColumn="0" w:oddVBand="0" w:evenVBand="0" w:oddHBand="0" w:evenHBand="0" w:firstRowFirstColumn="0" w:firstRowLastColumn="0" w:lastRowFirstColumn="0" w:lastRowLastColumn="0"/>
            <w:tcW w:w="10195" w:type="dxa"/>
            <w:gridSpan w:val="2"/>
          </w:tcPr>
          <w:p w14:paraId="4DDB3F36" w14:textId="2B072E21" w:rsidR="008473FF" w:rsidRPr="00C83A5B" w:rsidRDefault="008473FF" w:rsidP="008473FF">
            <w:pPr>
              <w:pStyle w:val="BodyText"/>
              <w:rPr>
                <w:b w:val="0"/>
                <w:sz w:val="18"/>
                <w:szCs w:val="20"/>
              </w:rPr>
            </w:pPr>
            <w:r w:rsidRPr="00C83A5B">
              <w:rPr>
                <w:b w:val="0"/>
                <w:sz w:val="18"/>
                <w:szCs w:val="20"/>
              </w:rPr>
              <w:t>Waste Comments</w:t>
            </w:r>
          </w:p>
        </w:tc>
      </w:tr>
      <w:tr w:rsidR="008473FF" w:rsidRPr="006A487A" w14:paraId="5053692F" w14:textId="77777777" w:rsidTr="00D96C72">
        <w:trPr>
          <w:cantSplit w:val="0"/>
          <w:jc w:val="center"/>
        </w:trPr>
        <w:tc>
          <w:tcPr>
            <w:cnfStyle w:val="001000000000" w:firstRow="0" w:lastRow="0" w:firstColumn="1" w:lastColumn="0" w:oddVBand="0" w:evenVBand="0" w:oddHBand="0" w:evenHBand="0" w:firstRowFirstColumn="0" w:firstRowLastColumn="0" w:lastRowFirstColumn="0" w:lastRowLastColumn="0"/>
            <w:tcW w:w="5665" w:type="dxa"/>
          </w:tcPr>
          <w:p w14:paraId="0ED6C2DB" w14:textId="77777777" w:rsidR="00C35D70" w:rsidRPr="0003721A" w:rsidRDefault="00C35D70" w:rsidP="00A07AE3">
            <w:pPr>
              <w:pStyle w:val="ListParagraph0"/>
              <w:numPr>
                <w:ilvl w:val="0"/>
                <w:numId w:val="34"/>
              </w:numPr>
              <w:autoSpaceDE w:val="0"/>
              <w:autoSpaceDN w:val="0"/>
              <w:adjustRightInd w:val="0"/>
              <w:spacing w:before="0" w:after="120" w:line="240" w:lineRule="auto"/>
              <w:contextualSpacing/>
              <w:rPr>
                <w:rFonts w:asciiTheme="majorHAnsi" w:eastAsiaTheme="minorHAnsi" w:hAnsiTheme="majorHAnsi" w:cs="Arial"/>
                <w:b w:val="0"/>
                <w:sz w:val="18"/>
                <w:szCs w:val="18"/>
              </w:rPr>
            </w:pPr>
            <w:r w:rsidRPr="00C83A5B">
              <w:rPr>
                <w:rFonts w:asciiTheme="majorHAnsi" w:hAnsiTheme="majorHAnsi" w:cs="Arial"/>
                <w:b w:val="0"/>
                <w:sz w:val="18"/>
                <w:szCs w:val="18"/>
              </w:rPr>
              <w:t xml:space="preserve">Standard waste management requirements as per Council’s requirements have been provided. </w:t>
            </w:r>
          </w:p>
          <w:p w14:paraId="5FFE0660" w14:textId="77777777" w:rsidR="00C35D70" w:rsidRPr="0003721A" w:rsidRDefault="00C35D70" w:rsidP="00A07AE3">
            <w:pPr>
              <w:pStyle w:val="ListParagraph0"/>
              <w:numPr>
                <w:ilvl w:val="0"/>
                <w:numId w:val="34"/>
              </w:numPr>
              <w:autoSpaceDE w:val="0"/>
              <w:autoSpaceDN w:val="0"/>
              <w:adjustRightInd w:val="0"/>
              <w:spacing w:before="0" w:after="120" w:line="240" w:lineRule="auto"/>
              <w:contextualSpacing/>
              <w:rPr>
                <w:rFonts w:asciiTheme="majorHAnsi" w:eastAsiaTheme="minorHAnsi" w:hAnsiTheme="majorHAnsi" w:cs="Arial"/>
                <w:b w:val="0"/>
                <w:sz w:val="18"/>
                <w:szCs w:val="18"/>
              </w:rPr>
            </w:pPr>
            <w:r w:rsidRPr="00C83A5B">
              <w:rPr>
                <w:rFonts w:asciiTheme="majorHAnsi" w:hAnsiTheme="majorHAnsi" w:cs="Arial"/>
                <w:b w:val="0"/>
                <w:sz w:val="18"/>
                <w:szCs w:val="18"/>
              </w:rPr>
              <w:lastRenderedPageBreak/>
              <w:t>Architectural plans show that some units appear to be provided with their own individual waste storage facility whilst others are shared. Council advocates consistency in the provision of waste storage facilities and recommends shared waste storage with bins and collection frequencies as follows:</w:t>
            </w:r>
          </w:p>
          <w:p w14:paraId="2F478145" w14:textId="77777777" w:rsidR="00C35D70" w:rsidRPr="0003721A" w:rsidRDefault="00C35D70" w:rsidP="00A07AE3">
            <w:pPr>
              <w:pStyle w:val="ListParagraph0"/>
              <w:numPr>
                <w:ilvl w:val="0"/>
                <w:numId w:val="36"/>
              </w:numPr>
              <w:autoSpaceDE w:val="0"/>
              <w:autoSpaceDN w:val="0"/>
              <w:adjustRightInd w:val="0"/>
              <w:spacing w:before="0" w:after="120" w:line="240" w:lineRule="auto"/>
              <w:contextualSpacing/>
              <w:rPr>
                <w:rFonts w:asciiTheme="majorHAnsi" w:eastAsiaTheme="minorHAnsi" w:hAnsiTheme="majorHAnsi" w:cs="Arial"/>
                <w:b w:val="0"/>
                <w:sz w:val="18"/>
                <w:szCs w:val="18"/>
              </w:rPr>
            </w:pPr>
            <w:r w:rsidRPr="00C83A5B">
              <w:rPr>
                <w:rFonts w:asciiTheme="majorHAnsi" w:eastAsiaTheme="minorHAnsi" w:hAnsiTheme="majorHAnsi" w:cs="Arial"/>
                <w:b w:val="0"/>
                <w:sz w:val="18"/>
                <w:szCs w:val="18"/>
              </w:rPr>
              <w:t>4 x 240L red bin garbage bins</w:t>
            </w:r>
          </w:p>
          <w:p w14:paraId="6536F939" w14:textId="77777777" w:rsidR="00C35D70" w:rsidRPr="0003721A" w:rsidRDefault="00C35D70" w:rsidP="00A07AE3">
            <w:pPr>
              <w:pStyle w:val="ListParagraph0"/>
              <w:numPr>
                <w:ilvl w:val="0"/>
                <w:numId w:val="36"/>
              </w:numPr>
              <w:autoSpaceDE w:val="0"/>
              <w:autoSpaceDN w:val="0"/>
              <w:adjustRightInd w:val="0"/>
              <w:spacing w:before="0" w:after="120" w:line="240" w:lineRule="auto"/>
              <w:contextualSpacing/>
              <w:rPr>
                <w:rFonts w:asciiTheme="majorHAnsi" w:eastAsiaTheme="minorHAnsi" w:hAnsiTheme="majorHAnsi" w:cs="Arial"/>
                <w:b w:val="0"/>
                <w:sz w:val="18"/>
                <w:szCs w:val="18"/>
              </w:rPr>
            </w:pPr>
            <w:r w:rsidRPr="00C83A5B">
              <w:rPr>
                <w:rFonts w:asciiTheme="majorHAnsi" w:eastAsiaTheme="minorHAnsi" w:hAnsiTheme="majorHAnsi" w:cs="Arial"/>
                <w:b w:val="0"/>
                <w:sz w:val="18"/>
                <w:szCs w:val="18"/>
              </w:rPr>
              <w:t>2 x 240L recycling bins</w:t>
            </w:r>
          </w:p>
          <w:p w14:paraId="0903F2A7" w14:textId="77777777" w:rsidR="00C35D70" w:rsidRPr="0003721A" w:rsidRDefault="00C35D70" w:rsidP="00A07AE3">
            <w:pPr>
              <w:pStyle w:val="ListParagraph0"/>
              <w:numPr>
                <w:ilvl w:val="0"/>
                <w:numId w:val="36"/>
              </w:numPr>
              <w:autoSpaceDE w:val="0"/>
              <w:autoSpaceDN w:val="0"/>
              <w:adjustRightInd w:val="0"/>
              <w:spacing w:before="0" w:after="120" w:line="240" w:lineRule="auto"/>
              <w:contextualSpacing/>
              <w:rPr>
                <w:rFonts w:asciiTheme="majorHAnsi" w:eastAsiaTheme="minorHAnsi" w:hAnsiTheme="majorHAnsi" w:cs="Arial"/>
                <w:b w:val="0"/>
                <w:sz w:val="18"/>
                <w:szCs w:val="18"/>
              </w:rPr>
            </w:pPr>
            <w:r w:rsidRPr="00C83A5B">
              <w:rPr>
                <w:rFonts w:asciiTheme="majorHAnsi" w:eastAsiaTheme="minorHAnsi" w:hAnsiTheme="majorHAnsi" w:cs="Arial"/>
                <w:b w:val="0"/>
                <w:sz w:val="18"/>
                <w:szCs w:val="18"/>
              </w:rPr>
              <w:t>2 x 240L FOGO bins</w:t>
            </w:r>
          </w:p>
          <w:p w14:paraId="77809634" w14:textId="77777777" w:rsidR="00C35D70" w:rsidRPr="0003721A" w:rsidRDefault="00C35D70" w:rsidP="0061609B">
            <w:pPr>
              <w:autoSpaceDE w:val="0"/>
              <w:autoSpaceDN w:val="0"/>
              <w:adjustRightInd w:val="0"/>
              <w:contextualSpacing/>
              <w:rPr>
                <w:rFonts w:asciiTheme="majorHAnsi" w:eastAsiaTheme="minorHAnsi" w:hAnsiTheme="majorHAnsi" w:cs="Arial"/>
                <w:b w:val="0"/>
                <w:sz w:val="18"/>
                <w:szCs w:val="18"/>
              </w:rPr>
            </w:pPr>
          </w:p>
          <w:p w14:paraId="1B0F492C" w14:textId="77777777" w:rsidR="00C35D70" w:rsidRPr="0003721A" w:rsidRDefault="00C35D70" w:rsidP="00A07AE3">
            <w:pPr>
              <w:pStyle w:val="ListParagraph0"/>
              <w:numPr>
                <w:ilvl w:val="0"/>
                <w:numId w:val="35"/>
              </w:numPr>
              <w:autoSpaceDE w:val="0"/>
              <w:autoSpaceDN w:val="0"/>
              <w:adjustRightInd w:val="0"/>
              <w:spacing w:before="0" w:after="120" w:line="240" w:lineRule="auto"/>
              <w:contextualSpacing/>
              <w:rPr>
                <w:rFonts w:asciiTheme="majorHAnsi" w:eastAsiaTheme="minorHAnsi" w:hAnsiTheme="majorHAnsi" w:cs="Arial"/>
                <w:b w:val="0"/>
                <w:sz w:val="18"/>
                <w:szCs w:val="18"/>
              </w:rPr>
            </w:pPr>
            <w:r w:rsidRPr="00C83A5B">
              <w:rPr>
                <w:rFonts w:asciiTheme="majorHAnsi" w:eastAsiaTheme="minorHAnsi" w:hAnsiTheme="majorHAnsi" w:cs="Arial"/>
                <w:b w:val="0"/>
                <w:sz w:val="18"/>
                <w:szCs w:val="18"/>
              </w:rPr>
              <w:t xml:space="preserve">Information about who will present and retrieve bins on collection day is requested. </w:t>
            </w:r>
          </w:p>
          <w:p w14:paraId="3476CF43" w14:textId="77777777" w:rsidR="00C35D70" w:rsidRPr="0003721A" w:rsidRDefault="00C35D70" w:rsidP="00A07AE3">
            <w:pPr>
              <w:pStyle w:val="ListParagraph0"/>
              <w:numPr>
                <w:ilvl w:val="0"/>
                <w:numId w:val="35"/>
              </w:numPr>
              <w:autoSpaceDE w:val="0"/>
              <w:autoSpaceDN w:val="0"/>
              <w:adjustRightInd w:val="0"/>
              <w:spacing w:before="0" w:after="120" w:line="240" w:lineRule="auto"/>
              <w:contextualSpacing/>
              <w:rPr>
                <w:rFonts w:asciiTheme="majorHAnsi" w:eastAsiaTheme="minorHAnsi" w:hAnsiTheme="majorHAnsi" w:cs="Arial"/>
                <w:b w:val="0"/>
                <w:sz w:val="18"/>
                <w:szCs w:val="18"/>
              </w:rPr>
            </w:pPr>
            <w:r w:rsidRPr="00C83A5B">
              <w:rPr>
                <w:rFonts w:asciiTheme="majorHAnsi" w:eastAsiaTheme="minorHAnsi" w:hAnsiTheme="majorHAnsi" w:cs="Arial"/>
                <w:b w:val="0"/>
                <w:sz w:val="18"/>
                <w:szCs w:val="18"/>
              </w:rPr>
              <w:t>Allocation/identification of a bulky waste storage area (10m</w:t>
            </w:r>
            <w:r w:rsidRPr="00C83A5B">
              <w:rPr>
                <w:rFonts w:asciiTheme="majorHAnsi" w:eastAsiaTheme="minorHAnsi" w:hAnsiTheme="majorHAnsi" w:cs="Arial"/>
                <w:b w:val="0"/>
                <w:sz w:val="18"/>
                <w:szCs w:val="18"/>
                <w:vertAlign w:val="superscript"/>
              </w:rPr>
              <w:t>2</w:t>
            </w:r>
            <w:r w:rsidRPr="00C83A5B">
              <w:rPr>
                <w:rFonts w:asciiTheme="majorHAnsi" w:eastAsiaTheme="minorHAnsi" w:hAnsiTheme="majorHAnsi" w:cs="Arial"/>
                <w:b w:val="0"/>
                <w:sz w:val="18"/>
                <w:szCs w:val="18"/>
              </w:rPr>
              <w:t xml:space="preserve"> in area) is required</w:t>
            </w:r>
          </w:p>
          <w:p w14:paraId="0B5B72DF" w14:textId="5DE55E74" w:rsidR="008473FF" w:rsidRPr="00C83A5B" w:rsidRDefault="00C35D70" w:rsidP="008473FF">
            <w:pPr>
              <w:pStyle w:val="BodyText"/>
              <w:rPr>
                <w:rFonts w:asciiTheme="minorHAnsi" w:hAnsiTheme="minorHAnsi"/>
                <w:b w:val="0"/>
                <w:sz w:val="18"/>
                <w:szCs w:val="18"/>
                <w:highlight w:val="yellow"/>
              </w:rPr>
            </w:pPr>
            <w:r w:rsidRPr="00C83A5B">
              <w:rPr>
                <w:rFonts w:asciiTheme="majorHAnsi" w:eastAsiaTheme="minorHAnsi" w:hAnsiTheme="majorHAnsi" w:cs="Arial"/>
                <w:b w:val="0"/>
                <w:sz w:val="18"/>
                <w:szCs w:val="18"/>
              </w:rPr>
              <w:t>Site plans are required to show collection point either on Hamel Road or Combles Parade and allocation of bulk waste storage area and transport routes to bin collection points from units and to the street.</w:t>
            </w:r>
          </w:p>
        </w:tc>
        <w:tc>
          <w:tcPr>
            <w:tcW w:w="4530" w:type="dxa"/>
          </w:tcPr>
          <w:p w14:paraId="1112E919" w14:textId="2AA7BFE3" w:rsidR="00DD1C81" w:rsidRDefault="00DD1C81" w:rsidP="00BE694C">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lastRenderedPageBreak/>
              <w:t xml:space="preserve">A combination of communal bin storage and private bin allocation has been proposed to ensure ease of </w:t>
            </w:r>
            <w:r>
              <w:rPr>
                <w:rFonts w:asciiTheme="majorHAnsi" w:hAnsiTheme="majorHAnsi"/>
                <w:sz w:val="18"/>
                <w:szCs w:val="18"/>
              </w:rPr>
              <w:lastRenderedPageBreak/>
              <w:t xml:space="preserve">access for residents. To </w:t>
            </w:r>
            <w:r w:rsidR="008F0161">
              <w:rPr>
                <w:rFonts w:asciiTheme="majorHAnsi" w:hAnsiTheme="majorHAnsi"/>
                <w:sz w:val="18"/>
                <w:szCs w:val="18"/>
              </w:rPr>
              <w:t xml:space="preserve">partly </w:t>
            </w:r>
            <w:r>
              <w:rPr>
                <w:rFonts w:asciiTheme="majorHAnsi" w:hAnsiTheme="majorHAnsi"/>
                <w:sz w:val="18"/>
                <w:szCs w:val="18"/>
              </w:rPr>
              <w:t xml:space="preserve">address the concerns raised by council the private bin allocation to unit </w:t>
            </w:r>
            <w:r w:rsidR="008F0161">
              <w:rPr>
                <w:rFonts w:asciiTheme="majorHAnsi" w:hAnsiTheme="majorHAnsi"/>
                <w:sz w:val="18"/>
                <w:szCs w:val="18"/>
              </w:rPr>
              <w:t>0</w:t>
            </w:r>
            <w:r>
              <w:rPr>
                <w:rFonts w:asciiTheme="majorHAnsi" w:hAnsiTheme="majorHAnsi"/>
                <w:sz w:val="18"/>
                <w:szCs w:val="18"/>
              </w:rPr>
              <w:t xml:space="preserve">5 is to be deleted (Identified Requirement No. </w:t>
            </w:r>
            <w:r w:rsidR="0036387C">
              <w:rPr>
                <w:rFonts w:asciiTheme="majorHAnsi" w:hAnsiTheme="majorHAnsi"/>
                <w:sz w:val="18"/>
                <w:szCs w:val="18"/>
              </w:rPr>
              <w:t xml:space="preserve">83). </w:t>
            </w:r>
          </w:p>
          <w:p w14:paraId="31ECF841" w14:textId="712E8E8B" w:rsidR="0036387C" w:rsidRDefault="0036387C" w:rsidP="00BE694C">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 xml:space="preserve">The ground floor units facing Hamel Road </w:t>
            </w:r>
            <w:r w:rsidR="008F0161">
              <w:rPr>
                <w:rFonts w:asciiTheme="majorHAnsi" w:hAnsiTheme="majorHAnsi"/>
                <w:sz w:val="18"/>
                <w:szCs w:val="18"/>
              </w:rPr>
              <w:t xml:space="preserve">(units )1 and 02) </w:t>
            </w:r>
            <w:r>
              <w:rPr>
                <w:rFonts w:asciiTheme="majorHAnsi" w:hAnsiTheme="majorHAnsi"/>
                <w:sz w:val="18"/>
                <w:szCs w:val="18"/>
              </w:rPr>
              <w:t xml:space="preserve">will have private bin storage within their yards and will place their bins on Hamel Road for collection. All other units will utilise the communal waste storage area located in the centre of the site. Bins will be wheeled to the street for collection </w:t>
            </w:r>
            <w:r w:rsidR="008F0161">
              <w:rPr>
                <w:rFonts w:asciiTheme="majorHAnsi" w:hAnsiTheme="majorHAnsi"/>
                <w:sz w:val="18"/>
                <w:szCs w:val="18"/>
              </w:rPr>
              <w:t xml:space="preserve">and returned to the waste storage area </w:t>
            </w:r>
            <w:r>
              <w:rPr>
                <w:rFonts w:asciiTheme="majorHAnsi" w:hAnsiTheme="majorHAnsi"/>
                <w:sz w:val="18"/>
                <w:szCs w:val="18"/>
              </w:rPr>
              <w:t>by a LAHC contractor</w:t>
            </w:r>
            <w:r w:rsidR="008F0161">
              <w:rPr>
                <w:rFonts w:asciiTheme="majorHAnsi" w:hAnsiTheme="majorHAnsi"/>
                <w:sz w:val="18"/>
                <w:szCs w:val="18"/>
              </w:rPr>
              <w:t>.</w:t>
            </w:r>
          </w:p>
          <w:p w14:paraId="221F7018" w14:textId="203F055A" w:rsidR="00D265FD" w:rsidRDefault="00D265FD" w:rsidP="00BE694C">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 xml:space="preserve">1 FOGO waste bin is provided in the communal area to service 5 units. 4 of the 5 units are on the upper level and will not generate any green waste. All of the 5 dwellings comprise 1 bedroom and therefore 1 green bin is considered sufficient. In </w:t>
            </w:r>
            <w:r w:rsidR="00A45DC1">
              <w:rPr>
                <w:rFonts w:asciiTheme="majorHAnsi" w:hAnsiTheme="majorHAnsi"/>
                <w:sz w:val="18"/>
                <w:szCs w:val="18"/>
              </w:rPr>
              <w:t xml:space="preserve">the </w:t>
            </w:r>
            <w:r>
              <w:rPr>
                <w:rFonts w:asciiTheme="majorHAnsi" w:hAnsiTheme="majorHAnsi"/>
                <w:sz w:val="18"/>
                <w:szCs w:val="18"/>
              </w:rPr>
              <w:t xml:space="preserve">future, a general waste or recycling bin may be swapped for a FOGO bin if required. </w:t>
            </w:r>
          </w:p>
          <w:p w14:paraId="73FA999F" w14:textId="086DAF34" w:rsidR="008473FF" w:rsidRPr="0061609B" w:rsidRDefault="0036387C" w:rsidP="00BE694C">
            <w:pPr>
              <w:pStyle w:val="BodyTex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 xml:space="preserve">A bulk waste room has not been provided to discourage the accumulation of </w:t>
            </w:r>
            <w:r w:rsidR="008F0161">
              <w:rPr>
                <w:rFonts w:asciiTheme="majorHAnsi" w:hAnsiTheme="majorHAnsi"/>
                <w:sz w:val="18"/>
                <w:szCs w:val="18"/>
              </w:rPr>
              <w:t xml:space="preserve">bulk waste. LAHC tenants typically occupy units for a longer period </w:t>
            </w:r>
            <w:r w:rsidR="00A60775">
              <w:rPr>
                <w:rFonts w:asciiTheme="majorHAnsi" w:hAnsiTheme="majorHAnsi"/>
                <w:sz w:val="18"/>
                <w:szCs w:val="18"/>
              </w:rPr>
              <w:t xml:space="preserve">than private tenants </w:t>
            </w:r>
            <w:r w:rsidR="008F0161">
              <w:rPr>
                <w:rFonts w:asciiTheme="majorHAnsi" w:hAnsiTheme="majorHAnsi"/>
                <w:sz w:val="18"/>
                <w:szCs w:val="18"/>
              </w:rPr>
              <w:t xml:space="preserve">and hence there is a reduction in bulk waste generation from the regular </w:t>
            </w:r>
            <w:r w:rsidR="00A60775">
              <w:rPr>
                <w:rFonts w:asciiTheme="majorHAnsi" w:hAnsiTheme="majorHAnsi"/>
                <w:sz w:val="18"/>
                <w:szCs w:val="18"/>
              </w:rPr>
              <w:t xml:space="preserve">changeover </w:t>
            </w:r>
            <w:r w:rsidR="008F0161">
              <w:rPr>
                <w:rFonts w:asciiTheme="majorHAnsi" w:hAnsiTheme="majorHAnsi"/>
                <w:sz w:val="18"/>
                <w:szCs w:val="18"/>
              </w:rPr>
              <w:t xml:space="preserve">of tenancies. LAHC contractors are able to assist with the removal of bulk waste for tenants when required.  </w:t>
            </w:r>
          </w:p>
          <w:p w14:paraId="4E528F61" w14:textId="5977D867" w:rsidR="00A510E8" w:rsidRPr="0061609B" w:rsidRDefault="00A60775" w:rsidP="00C6302A">
            <w:pPr>
              <w:pStyle w:val="BodyText"/>
              <w:numPr>
                <w:ilvl w:val="0"/>
                <w:numId w:val="0"/>
              </w:num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Arial"/>
                <w:sz w:val="18"/>
                <w:szCs w:val="18"/>
              </w:rPr>
            </w:pPr>
            <w:r w:rsidRPr="00A60775">
              <w:rPr>
                <w:rFonts w:asciiTheme="majorHAnsi" w:eastAsiaTheme="minorHAnsi" w:hAnsiTheme="majorHAnsi" w:cs="Arial"/>
                <w:sz w:val="18"/>
                <w:szCs w:val="18"/>
              </w:rPr>
              <w:t xml:space="preserve">A </w:t>
            </w:r>
            <w:r w:rsidR="00BE694C" w:rsidRPr="00A60775">
              <w:rPr>
                <w:rFonts w:asciiTheme="majorHAnsi" w:eastAsiaTheme="minorHAnsi" w:hAnsiTheme="majorHAnsi" w:cs="Arial"/>
                <w:sz w:val="18"/>
                <w:szCs w:val="18"/>
              </w:rPr>
              <w:t xml:space="preserve">Waste </w:t>
            </w:r>
            <w:r w:rsidRPr="00A60775">
              <w:rPr>
                <w:rFonts w:asciiTheme="majorHAnsi" w:eastAsiaTheme="minorHAnsi" w:hAnsiTheme="majorHAnsi" w:cs="Arial"/>
                <w:sz w:val="18"/>
                <w:szCs w:val="18"/>
              </w:rPr>
              <w:t>M</w:t>
            </w:r>
            <w:r w:rsidR="00BE694C" w:rsidRPr="00A60775">
              <w:rPr>
                <w:rFonts w:asciiTheme="majorHAnsi" w:eastAsiaTheme="minorHAnsi" w:hAnsiTheme="majorHAnsi" w:cs="Arial"/>
                <w:sz w:val="18"/>
                <w:szCs w:val="18"/>
              </w:rPr>
              <w:t xml:space="preserve">anagement </w:t>
            </w:r>
            <w:r w:rsidRPr="00A60775">
              <w:rPr>
                <w:rFonts w:asciiTheme="majorHAnsi" w:eastAsiaTheme="minorHAnsi" w:hAnsiTheme="majorHAnsi" w:cs="Arial"/>
                <w:sz w:val="18"/>
                <w:szCs w:val="18"/>
              </w:rPr>
              <w:t>P</w:t>
            </w:r>
            <w:r w:rsidR="00BE694C" w:rsidRPr="00A60775">
              <w:rPr>
                <w:rFonts w:asciiTheme="majorHAnsi" w:eastAsiaTheme="minorHAnsi" w:hAnsiTheme="majorHAnsi" w:cs="Arial"/>
                <w:sz w:val="18"/>
                <w:szCs w:val="18"/>
              </w:rPr>
              <w:t xml:space="preserve">lan </w:t>
            </w:r>
            <w:r w:rsidRPr="00A60775">
              <w:rPr>
                <w:rFonts w:asciiTheme="majorHAnsi" w:eastAsiaTheme="minorHAnsi" w:hAnsiTheme="majorHAnsi" w:cs="Arial"/>
                <w:sz w:val="18"/>
                <w:szCs w:val="18"/>
              </w:rPr>
              <w:t xml:space="preserve">has been prepared </w:t>
            </w:r>
            <w:r w:rsidR="00BE694C" w:rsidRPr="00A60775">
              <w:rPr>
                <w:rFonts w:asciiTheme="majorHAnsi" w:eastAsiaTheme="minorHAnsi" w:hAnsiTheme="majorHAnsi" w:cs="Arial"/>
                <w:sz w:val="18"/>
                <w:szCs w:val="18"/>
              </w:rPr>
              <w:t xml:space="preserve">which details waste management during the construction and operational phases of the development. </w:t>
            </w:r>
          </w:p>
        </w:tc>
      </w:tr>
      <w:tr w:rsidR="008473FF" w:rsidRPr="00E1377D" w14:paraId="2E8D6DB3" w14:textId="77777777" w:rsidTr="00D96C72">
        <w:trPr>
          <w:cnfStyle w:val="000000010000" w:firstRow="0" w:lastRow="0" w:firstColumn="0" w:lastColumn="0" w:oddVBand="0" w:evenVBand="0" w:oddHBand="0" w:evenHBand="1" w:firstRowFirstColumn="0" w:firstRowLastColumn="0" w:lastRowFirstColumn="0" w:lastRowLastColumn="0"/>
          <w:cantSplit w:val="0"/>
          <w:jc w:val="center"/>
        </w:trPr>
        <w:tc>
          <w:tcPr>
            <w:cnfStyle w:val="001000000000" w:firstRow="0" w:lastRow="0" w:firstColumn="1" w:lastColumn="0" w:oddVBand="0" w:evenVBand="0" w:oddHBand="0" w:evenHBand="0" w:firstRowFirstColumn="0" w:firstRowLastColumn="0" w:lastRowFirstColumn="0" w:lastRowLastColumn="0"/>
            <w:tcW w:w="10195" w:type="dxa"/>
            <w:gridSpan w:val="2"/>
          </w:tcPr>
          <w:p w14:paraId="62DF60B2" w14:textId="0CC6047C" w:rsidR="008473FF" w:rsidRPr="00DD1B6D" w:rsidRDefault="007333B3" w:rsidP="008473FF">
            <w:pPr>
              <w:pStyle w:val="BodyText"/>
              <w:rPr>
                <w:b w:val="0"/>
                <w:bCs/>
                <w:sz w:val="18"/>
                <w:szCs w:val="20"/>
              </w:rPr>
            </w:pPr>
            <w:r w:rsidRPr="00E5261C">
              <w:rPr>
                <w:bCs/>
                <w:sz w:val="18"/>
                <w:szCs w:val="20"/>
              </w:rPr>
              <w:lastRenderedPageBreak/>
              <w:t xml:space="preserve">Stormwater </w:t>
            </w:r>
            <w:r w:rsidR="00C6302A">
              <w:rPr>
                <w:bCs/>
                <w:sz w:val="18"/>
                <w:szCs w:val="20"/>
              </w:rPr>
              <w:t>C</w:t>
            </w:r>
            <w:r w:rsidRPr="00E5261C">
              <w:rPr>
                <w:bCs/>
                <w:sz w:val="18"/>
                <w:szCs w:val="20"/>
              </w:rPr>
              <w:t>omments</w:t>
            </w:r>
          </w:p>
        </w:tc>
      </w:tr>
      <w:tr w:rsidR="008473FF" w:rsidRPr="00E1377D" w14:paraId="557F1318" w14:textId="77777777" w:rsidTr="00D96C72">
        <w:trPr>
          <w:cantSplit w:val="0"/>
          <w:jc w:val="center"/>
        </w:trPr>
        <w:tc>
          <w:tcPr>
            <w:cnfStyle w:val="001000000000" w:firstRow="0" w:lastRow="0" w:firstColumn="1" w:lastColumn="0" w:oddVBand="0" w:evenVBand="0" w:oddHBand="0" w:evenHBand="0" w:firstRowFirstColumn="0" w:firstRowLastColumn="0" w:lastRowFirstColumn="0" w:lastRowLastColumn="0"/>
            <w:tcW w:w="5665" w:type="dxa"/>
          </w:tcPr>
          <w:p w14:paraId="6B81C21F" w14:textId="77777777" w:rsidR="00AE3C49" w:rsidRPr="0003721A" w:rsidRDefault="00AE3C49" w:rsidP="00A07AE3">
            <w:pPr>
              <w:pStyle w:val="ListParagraph0"/>
              <w:numPr>
                <w:ilvl w:val="0"/>
                <w:numId w:val="34"/>
              </w:numPr>
              <w:autoSpaceDE w:val="0"/>
              <w:autoSpaceDN w:val="0"/>
              <w:adjustRightInd w:val="0"/>
              <w:spacing w:before="0" w:after="120" w:line="240" w:lineRule="auto"/>
              <w:contextualSpacing/>
              <w:rPr>
                <w:rFonts w:ascii="Public Sans" w:hAnsi="Public Sans" w:cs="Arial"/>
                <w:b w:val="0"/>
                <w:sz w:val="18"/>
                <w:szCs w:val="18"/>
              </w:rPr>
            </w:pPr>
            <w:r w:rsidRPr="00C83A5B">
              <w:rPr>
                <w:rFonts w:ascii="Public Sans" w:hAnsi="Public Sans" w:cs="Arial"/>
                <w:b w:val="0"/>
                <w:sz w:val="18"/>
                <w:szCs w:val="18"/>
              </w:rPr>
              <w:t xml:space="preserve">Stormwater drainage plans have not been approved as part of this development consent. A copy of the engineering calculations and plans are to be forwarded to Council if the Council is not the PCA. </w:t>
            </w:r>
          </w:p>
          <w:p w14:paraId="6C0112CD" w14:textId="77777777" w:rsidR="00AE3C49" w:rsidRPr="0003721A" w:rsidRDefault="00AE3C49" w:rsidP="00A07AE3">
            <w:pPr>
              <w:pStyle w:val="ListParagraph0"/>
              <w:numPr>
                <w:ilvl w:val="0"/>
                <w:numId w:val="34"/>
              </w:numPr>
              <w:autoSpaceDE w:val="0"/>
              <w:autoSpaceDN w:val="0"/>
              <w:adjustRightInd w:val="0"/>
              <w:spacing w:before="0" w:after="120" w:line="240" w:lineRule="auto"/>
              <w:contextualSpacing/>
              <w:rPr>
                <w:rFonts w:ascii="Public Sans" w:hAnsi="Public Sans" w:cs="Arial"/>
                <w:b w:val="0"/>
                <w:sz w:val="18"/>
                <w:szCs w:val="18"/>
              </w:rPr>
            </w:pPr>
            <w:r w:rsidRPr="00C83A5B">
              <w:rPr>
                <w:rFonts w:ascii="Public Sans" w:hAnsi="Public Sans" w:cs="Arial"/>
                <w:b w:val="0"/>
                <w:sz w:val="18"/>
                <w:szCs w:val="18"/>
              </w:rPr>
              <w:t xml:space="preserve">Stormwater must be discharged (via gravity) either directly to the kerb and gutter in front of the subject site in Hamel Road or to a suitably designed infiltration system. </w:t>
            </w:r>
          </w:p>
          <w:p w14:paraId="003B36D7" w14:textId="77777777" w:rsidR="00AE3C49" w:rsidRPr="0003721A" w:rsidRDefault="00AE3C49" w:rsidP="00A07AE3">
            <w:pPr>
              <w:pStyle w:val="ListParagraph0"/>
              <w:numPr>
                <w:ilvl w:val="0"/>
                <w:numId w:val="34"/>
              </w:numPr>
              <w:autoSpaceDE w:val="0"/>
              <w:autoSpaceDN w:val="0"/>
              <w:adjustRightInd w:val="0"/>
              <w:spacing w:before="0" w:after="120" w:line="240" w:lineRule="auto"/>
              <w:contextualSpacing/>
              <w:rPr>
                <w:rFonts w:ascii="Public Sans" w:hAnsi="Public Sans" w:cs="Arial"/>
                <w:b w:val="0"/>
                <w:sz w:val="18"/>
                <w:szCs w:val="18"/>
              </w:rPr>
            </w:pPr>
            <w:r w:rsidRPr="00C83A5B">
              <w:rPr>
                <w:rFonts w:ascii="Public Sans" w:hAnsi="Public Sans" w:cs="Arial"/>
                <w:b w:val="0"/>
                <w:sz w:val="18"/>
                <w:szCs w:val="18"/>
              </w:rPr>
              <w:t xml:space="preserve">OSD is required </w:t>
            </w:r>
          </w:p>
          <w:p w14:paraId="7AB38D06" w14:textId="77777777" w:rsidR="00AE3C49" w:rsidRPr="0003721A" w:rsidRDefault="00AE3C49" w:rsidP="00A07AE3">
            <w:pPr>
              <w:pStyle w:val="ListParagraph0"/>
              <w:numPr>
                <w:ilvl w:val="0"/>
                <w:numId w:val="34"/>
              </w:numPr>
              <w:autoSpaceDE w:val="0"/>
              <w:autoSpaceDN w:val="0"/>
              <w:adjustRightInd w:val="0"/>
              <w:spacing w:before="0" w:after="120" w:line="240" w:lineRule="auto"/>
              <w:contextualSpacing/>
              <w:rPr>
                <w:rFonts w:ascii="Public Sans" w:hAnsi="Public Sans" w:cs="Arial"/>
                <w:b w:val="0"/>
                <w:sz w:val="18"/>
                <w:szCs w:val="18"/>
              </w:rPr>
            </w:pPr>
            <w:r w:rsidRPr="00C83A5B">
              <w:rPr>
                <w:rFonts w:ascii="Public Sans" w:hAnsi="Public Sans" w:cs="Arial"/>
                <w:b w:val="0"/>
                <w:sz w:val="18"/>
                <w:szCs w:val="18"/>
              </w:rPr>
              <w:t xml:space="preserve">Overland path to be maintained. </w:t>
            </w:r>
          </w:p>
          <w:p w14:paraId="5D161A13" w14:textId="47D62DEF" w:rsidR="008473FF" w:rsidRPr="00E5156A" w:rsidRDefault="00AE3C49" w:rsidP="0061609B">
            <w:pPr>
              <w:pStyle w:val="ListParagraph0"/>
              <w:rPr>
                <w:b w:val="0"/>
                <w:bCs/>
              </w:rPr>
            </w:pPr>
            <w:r w:rsidRPr="00C83A5B">
              <w:rPr>
                <w:rFonts w:ascii="Public Sans" w:hAnsi="Public Sans" w:cs="Arial"/>
                <w:b w:val="0"/>
                <w:sz w:val="18"/>
                <w:szCs w:val="18"/>
              </w:rPr>
              <w:t>Development must have minimum 300mm freeboard</w:t>
            </w:r>
          </w:p>
        </w:tc>
        <w:tc>
          <w:tcPr>
            <w:tcW w:w="4530" w:type="dxa"/>
          </w:tcPr>
          <w:p w14:paraId="771813A8" w14:textId="77777777" w:rsidR="00DC4B56" w:rsidRPr="00A102A5" w:rsidRDefault="00DC4B56" w:rsidP="00DC4B56">
            <w:pPr>
              <w:pStyle w:val="BodyText"/>
              <w:spacing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Public Sans" w:eastAsiaTheme="minorHAnsi" w:hAnsi="Public Sans" w:cs="Arial"/>
                <w:sz w:val="18"/>
                <w:szCs w:val="18"/>
              </w:rPr>
            </w:pPr>
            <w:r w:rsidRPr="0061609B">
              <w:rPr>
                <w:rFonts w:ascii="Public Sans" w:eastAsiaTheme="minorHAnsi" w:hAnsi="Public Sans" w:cs="Arial"/>
                <w:sz w:val="18"/>
                <w:szCs w:val="18"/>
              </w:rPr>
              <w:t xml:space="preserve">Stormwater plans have been updated where required including upgrade and extension to Council’s pipe to enable gravity discharge to Hamel Road and OSD tank with overland flow paths to be maintained. </w:t>
            </w:r>
          </w:p>
          <w:p w14:paraId="3413D9A4" w14:textId="77777777" w:rsidR="00DC4B56" w:rsidRPr="0061609B" w:rsidRDefault="00DC4B56" w:rsidP="00DC4B56">
            <w:pPr>
              <w:pStyle w:val="BodyText"/>
              <w:spacing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Public Sans" w:eastAsiaTheme="minorHAnsi" w:hAnsi="Public Sans" w:cs="Arial"/>
                <w:sz w:val="18"/>
                <w:szCs w:val="18"/>
              </w:rPr>
            </w:pPr>
          </w:p>
          <w:p w14:paraId="71B70D7D" w14:textId="77777777" w:rsidR="00DC4B56" w:rsidRPr="00A102A5" w:rsidRDefault="00DC4B56" w:rsidP="00DC4B56">
            <w:pPr>
              <w:pStyle w:val="BodyText"/>
              <w:spacing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Public Sans" w:eastAsiaTheme="minorHAnsi" w:hAnsi="Public Sans" w:cs="Arial"/>
                <w:sz w:val="18"/>
                <w:szCs w:val="18"/>
              </w:rPr>
            </w:pPr>
            <w:r w:rsidRPr="0061609B">
              <w:rPr>
                <w:rFonts w:ascii="Public Sans" w:eastAsiaTheme="minorHAnsi" w:hAnsi="Public Sans" w:cs="Arial"/>
                <w:sz w:val="18"/>
                <w:szCs w:val="18"/>
              </w:rPr>
              <w:t xml:space="preserve">Stage D Civil Package documents will be sent to Council to address these concerns. </w:t>
            </w:r>
          </w:p>
          <w:p w14:paraId="5E7C2411" w14:textId="77777777" w:rsidR="00DC4B56" w:rsidRPr="0061609B" w:rsidRDefault="00DC4B56" w:rsidP="00DC4B56">
            <w:pPr>
              <w:pStyle w:val="BodyText"/>
              <w:spacing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Public Sans" w:eastAsiaTheme="minorHAnsi" w:hAnsi="Public Sans" w:cs="Arial"/>
                <w:sz w:val="18"/>
                <w:szCs w:val="18"/>
              </w:rPr>
            </w:pPr>
          </w:p>
          <w:p w14:paraId="53AAAB6B" w14:textId="1C705A1F" w:rsidR="008473FF" w:rsidRPr="0061609B" w:rsidRDefault="00DC4B56" w:rsidP="00DC4B56">
            <w:pPr>
              <w:pStyle w:val="BodyText"/>
              <w:cnfStyle w:val="000000000000" w:firstRow="0" w:lastRow="0" w:firstColumn="0" w:lastColumn="0" w:oddVBand="0" w:evenVBand="0" w:oddHBand="0" w:evenHBand="0" w:firstRowFirstColumn="0" w:firstRowLastColumn="0" w:lastRowFirstColumn="0" w:lastRowLastColumn="0"/>
            </w:pPr>
            <w:r w:rsidRPr="0061609B">
              <w:rPr>
                <w:rFonts w:ascii="Public Sans" w:eastAsiaTheme="minorHAnsi" w:hAnsi="Public Sans" w:cs="Arial"/>
                <w:sz w:val="18"/>
                <w:szCs w:val="18"/>
              </w:rPr>
              <w:t>A 300mm freeboard is achieved throughout the development.</w:t>
            </w:r>
          </w:p>
        </w:tc>
      </w:tr>
      <w:tr w:rsidR="00A102A5" w:rsidRPr="00E1377D" w14:paraId="22C2EA31" w14:textId="77777777">
        <w:trPr>
          <w:cnfStyle w:val="000000010000" w:firstRow="0" w:lastRow="0" w:firstColumn="0" w:lastColumn="0" w:oddVBand="0" w:evenVBand="0" w:oddHBand="0" w:evenHBand="1" w:firstRowFirstColumn="0" w:firstRowLastColumn="0" w:lastRowFirstColumn="0" w:lastRowLastColumn="0"/>
          <w:cantSplit w:val="0"/>
          <w:jc w:val="center"/>
        </w:trPr>
        <w:tc>
          <w:tcPr>
            <w:cnfStyle w:val="001000000000" w:firstRow="0" w:lastRow="0" w:firstColumn="1" w:lastColumn="0" w:oddVBand="0" w:evenVBand="0" w:oddHBand="0" w:evenHBand="0" w:firstRowFirstColumn="0" w:firstRowLastColumn="0" w:lastRowFirstColumn="0" w:lastRowLastColumn="0"/>
            <w:tcW w:w="10195" w:type="dxa"/>
            <w:gridSpan w:val="2"/>
          </w:tcPr>
          <w:p w14:paraId="48D4B224" w14:textId="4C876A47" w:rsidR="00A102A5" w:rsidRPr="00DD1B6D" w:rsidRDefault="00A102A5" w:rsidP="008473FF">
            <w:pPr>
              <w:pStyle w:val="BodyText"/>
              <w:rPr>
                <w:b w:val="0"/>
                <w:bCs/>
                <w:sz w:val="18"/>
                <w:szCs w:val="20"/>
              </w:rPr>
            </w:pPr>
            <w:r w:rsidRPr="00E5261C">
              <w:rPr>
                <w:rFonts w:asciiTheme="minorHAnsi" w:hAnsiTheme="minorHAnsi"/>
                <w:bCs/>
                <w:sz w:val="18"/>
                <w:szCs w:val="18"/>
              </w:rPr>
              <w:t xml:space="preserve">Geotechnical </w:t>
            </w:r>
            <w:r w:rsidR="00C6302A">
              <w:rPr>
                <w:rFonts w:asciiTheme="minorHAnsi" w:hAnsiTheme="minorHAnsi"/>
                <w:bCs/>
                <w:sz w:val="18"/>
                <w:szCs w:val="18"/>
              </w:rPr>
              <w:t>C</w:t>
            </w:r>
            <w:r w:rsidRPr="00E5261C">
              <w:rPr>
                <w:rFonts w:asciiTheme="minorHAnsi" w:hAnsiTheme="minorHAnsi"/>
                <w:bCs/>
                <w:sz w:val="18"/>
                <w:szCs w:val="18"/>
              </w:rPr>
              <w:t>omments</w:t>
            </w:r>
            <w:r w:rsidRPr="00E5261C">
              <w:rPr>
                <w:bCs/>
                <w:sz w:val="18"/>
                <w:szCs w:val="20"/>
              </w:rPr>
              <w:t xml:space="preserve"> </w:t>
            </w:r>
          </w:p>
        </w:tc>
      </w:tr>
      <w:tr w:rsidR="008473FF" w:rsidRPr="00E1377D" w14:paraId="785E9BF8" w14:textId="77777777" w:rsidTr="00D96C72">
        <w:trPr>
          <w:cantSplit w:val="0"/>
          <w:jc w:val="center"/>
        </w:trPr>
        <w:tc>
          <w:tcPr>
            <w:cnfStyle w:val="001000000000" w:firstRow="0" w:lastRow="0" w:firstColumn="1" w:lastColumn="0" w:oddVBand="0" w:evenVBand="0" w:oddHBand="0" w:evenHBand="0" w:firstRowFirstColumn="0" w:firstRowLastColumn="0" w:lastRowFirstColumn="0" w:lastRowLastColumn="0"/>
            <w:tcW w:w="5665" w:type="dxa"/>
          </w:tcPr>
          <w:p w14:paraId="75F7C1A1" w14:textId="77777777" w:rsidR="004C131D" w:rsidRPr="00C83A5B" w:rsidRDefault="004C131D" w:rsidP="004C131D">
            <w:pPr>
              <w:pStyle w:val="BodyText"/>
              <w:autoSpaceDE w:val="0"/>
              <w:autoSpaceDN w:val="0"/>
              <w:adjustRightInd w:val="0"/>
              <w:spacing w:line="240" w:lineRule="auto"/>
              <w:contextualSpacing/>
              <w:rPr>
                <w:rFonts w:ascii="Public Sans" w:hAnsi="Public Sans" w:cs="Arial"/>
                <w:b w:val="0"/>
                <w:sz w:val="18"/>
                <w:szCs w:val="18"/>
              </w:rPr>
            </w:pPr>
            <w:r w:rsidRPr="00C83A5B">
              <w:rPr>
                <w:rFonts w:ascii="Public Sans" w:hAnsi="Public Sans" w:cs="Arial"/>
                <w:b w:val="0"/>
                <w:sz w:val="18"/>
                <w:szCs w:val="18"/>
              </w:rPr>
              <w:t>Determination of the required cumulative storage (in the on-site detention) must be calculated by the mass curve technique.</w:t>
            </w:r>
          </w:p>
          <w:p w14:paraId="75AC09EF" w14:textId="77777777" w:rsidR="004C131D" w:rsidRPr="00C83A5B" w:rsidRDefault="004C131D" w:rsidP="004C131D">
            <w:pPr>
              <w:pStyle w:val="BodyText"/>
              <w:autoSpaceDE w:val="0"/>
              <w:autoSpaceDN w:val="0"/>
              <w:adjustRightInd w:val="0"/>
              <w:spacing w:line="240" w:lineRule="auto"/>
              <w:contextualSpacing/>
              <w:rPr>
                <w:rFonts w:ascii="Public Sans" w:hAnsi="Public Sans" w:cs="Arial"/>
                <w:b w:val="0"/>
                <w:sz w:val="18"/>
                <w:szCs w:val="18"/>
              </w:rPr>
            </w:pPr>
          </w:p>
          <w:p w14:paraId="3CCC3EE4" w14:textId="686079DF" w:rsidR="004C131D" w:rsidRPr="00C83A5B" w:rsidRDefault="004C131D" w:rsidP="00A90BE7">
            <w:pPr>
              <w:pStyle w:val="BodyText"/>
              <w:autoSpaceDE w:val="0"/>
              <w:autoSpaceDN w:val="0"/>
              <w:adjustRightInd w:val="0"/>
              <w:spacing w:line="240" w:lineRule="auto"/>
              <w:contextualSpacing/>
              <w:rPr>
                <w:rFonts w:ascii="Public Sans" w:hAnsi="Public Sans" w:cs="Arial"/>
                <w:b w:val="0"/>
                <w:sz w:val="18"/>
                <w:szCs w:val="18"/>
              </w:rPr>
            </w:pPr>
            <w:r w:rsidRPr="00C83A5B">
              <w:rPr>
                <w:rFonts w:ascii="Public Sans" w:hAnsi="Public Sans" w:cs="Arial"/>
                <w:b w:val="0"/>
                <w:sz w:val="18"/>
                <w:szCs w:val="18"/>
              </w:rPr>
              <w:t xml:space="preserve">Detention tanks should have an open base to infiltrate stormwater into the ground. Infiltration should not be used if ground water and/or any rock stratum is within 2.0 m of the base of the tank. </w:t>
            </w:r>
          </w:p>
          <w:p w14:paraId="68ACEEC0" w14:textId="77777777" w:rsidR="00A90BE7" w:rsidRPr="00C83A5B" w:rsidRDefault="00A90BE7" w:rsidP="0061609B">
            <w:pPr>
              <w:pStyle w:val="BodyText"/>
              <w:numPr>
                <w:ilvl w:val="0"/>
                <w:numId w:val="0"/>
              </w:numPr>
              <w:autoSpaceDE w:val="0"/>
              <w:autoSpaceDN w:val="0"/>
              <w:adjustRightInd w:val="0"/>
              <w:spacing w:line="240" w:lineRule="auto"/>
              <w:contextualSpacing/>
              <w:rPr>
                <w:rFonts w:ascii="Public Sans" w:hAnsi="Public Sans" w:cs="Arial"/>
                <w:b w:val="0"/>
                <w:sz w:val="18"/>
                <w:szCs w:val="18"/>
              </w:rPr>
            </w:pPr>
          </w:p>
          <w:p w14:paraId="029595E9" w14:textId="77777777" w:rsidR="004C131D" w:rsidRPr="00C83A5B" w:rsidRDefault="004C131D" w:rsidP="004C131D">
            <w:pPr>
              <w:pStyle w:val="BodyText"/>
              <w:autoSpaceDE w:val="0"/>
              <w:autoSpaceDN w:val="0"/>
              <w:adjustRightInd w:val="0"/>
              <w:spacing w:line="240" w:lineRule="auto"/>
              <w:contextualSpacing/>
              <w:rPr>
                <w:rFonts w:ascii="Public Sans" w:hAnsi="Public Sans" w:cs="Arial"/>
                <w:b w:val="0"/>
                <w:sz w:val="18"/>
                <w:szCs w:val="18"/>
              </w:rPr>
            </w:pPr>
            <w:r w:rsidRPr="00C83A5B">
              <w:rPr>
                <w:rFonts w:ascii="Public Sans" w:hAnsi="Public Sans" w:cs="Arial"/>
                <w:b w:val="0"/>
                <w:sz w:val="18"/>
                <w:szCs w:val="18"/>
              </w:rPr>
              <w:t xml:space="preserve">Where possible any detention tanks should have an open base to infiltrate stormwater into the ground. </w:t>
            </w:r>
          </w:p>
          <w:p w14:paraId="3FA8757E" w14:textId="77777777" w:rsidR="00A90BE7" w:rsidRPr="00C83A5B" w:rsidRDefault="00A90BE7" w:rsidP="0061609B">
            <w:pPr>
              <w:pStyle w:val="BodyText"/>
              <w:numPr>
                <w:ilvl w:val="0"/>
                <w:numId w:val="0"/>
              </w:numPr>
              <w:autoSpaceDE w:val="0"/>
              <w:autoSpaceDN w:val="0"/>
              <w:adjustRightInd w:val="0"/>
              <w:spacing w:line="240" w:lineRule="auto"/>
              <w:contextualSpacing/>
              <w:rPr>
                <w:rFonts w:ascii="Public Sans" w:hAnsi="Public Sans" w:cs="Arial"/>
                <w:b w:val="0"/>
                <w:sz w:val="18"/>
                <w:szCs w:val="18"/>
              </w:rPr>
            </w:pPr>
          </w:p>
          <w:p w14:paraId="7FB5B3A2" w14:textId="3FB81B87" w:rsidR="008473FF" w:rsidRPr="00DD1B6D" w:rsidRDefault="004C131D" w:rsidP="00342786">
            <w:pPr>
              <w:pStyle w:val="BodyText"/>
              <w:autoSpaceDE w:val="0"/>
              <w:autoSpaceDN w:val="0"/>
              <w:adjustRightInd w:val="0"/>
              <w:spacing w:line="240" w:lineRule="auto"/>
              <w:contextualSpacing/>
              <w:rPr>
                <w:rFonts w:ascii="Public Sans" w:hAnsi="Public Sans" w:cs="Arial"/>
                <w:b w:val="0"/>
                <w:bCs/>
                <w:sz w:val="18"/>
                <w:szCs w:val="18"/>
              </w:rPr>
            </w:pPr>
            <w:r w:rsidRPr="00C83A5B">
              <w:rPr>
                <w:rFonts w:ascii="Public Sans" w:hAnsi="Public Sans" w:cs="Arial"/>
                <w:b w:val="0"/>
                <w:sz w:val="18"/>
                <w:szCs w:val="18"/>
              </w:rPr>
              <w:lastRenderedPageBreak/>
              <w:t>Seepage waters are required to be drained and disposed of within the site and are not to be drained into Council’s stormwater drainage system.</w:t>
            </w:r>
            <w:r w:rsidRPr="00E5261C">
              <w:rPr>
                <w:rFonts w:ascii="Public Sans" w:hAnsi="Public Sans" w:cs="Arial"/>
                <w:bCs/>
                <w:sz w:val="18"/>
                <w:szCs w:val="18"/>
              </w:rPr>
              <w:t xml:space="preserve"> </w:t>
            </w:r>
          </w:p>
        </w:tc>
        <w:tc>
          <w:tcPr>
            <w:tcW w:w="4530" w:type="dxa"/>
          </w:tcPr>
          <w:p w14:paraId="78B950D3" w14:textId="34DEF954" w:rsidR="008473FF" w:rsidRPr="002204ED" w:rsidRDefault="008473FF" w:rsidP="008473FF">
            <w:pPr>
              <w:pStyle w:val="BodyText"/>
              <w:cnfStyle w:val="000000000000" w:firstRow="0" w:lastRow="0" w:firstColumn="0" w:lastColumn="0" w:oddVBand="0" w:evenVBand="0" w:oddHBand="0" w:evenHBand="0" w:firstRowFirstColumn="0" w:firstRowLastColumn="0" w:lastRowFirstColumn="0" w:lastRowLastColumn="0"/>
              <w:rPr>
                <w:sz w:val="18"/>
                <w:szCs w:val="20"/>
                <w:highlight w:val="yellow"/>
              </w:rPr>
            </w:pPr>
            <w:r w:rsidRPr="002D052D">
              <w:rPr>
                <w:sz w:val="18"/>
                <w:szCs w:val="20"/>
              </w:rPr>
              <w:lastRenderedPageBreak/>
              <w:t>The subject site does not trigger any stormwater quality measures. The subject site is 2,135m</w:t>
            </w:r>
            <w:r w:rsidRPr="002D052D">
              <w:rPr>
                <w:rFonts w:ascii="Calibri" w:hAnsi="Calibri" w:cs="Calibri"/>
                <w:sz w:val="18"/>
                <w:szCs w:val="20"/>
              </w:rPr>
              <w:t>²</w:t>
            </w:r>
            <w:r w:rsidRPr="002D052D">
              <w:rPr>
                <w:sz w:val="18"/>
                <w:szCs w:val="20"/>
              </w:rPr>
              <w:t xml:space="preserve"> which is less than the required 2,500m</w:t>
            </w:r>
            <w:r w:rsidRPr="002D052D">
              <w:rPr>
                <w:rFonts w:ascii="Calibri" w:hAnsi="Calibri" w:cs="Calibri"/>
                <w:sz w:val="18"/>
                <w:szCs w:val="20"/>
              </w:rPr>
              <w:t>²</w:t>
            </w:r>
            <w:r>
              <w:rPr>
                <w:rFonts w:ascii="Calibri" w:hAnsi="Calibri" w:cs="Calibri"/>
                <w:sz w:val="18"/>
                <w:szCs w:val="20"/>
              </w:rPr>
              <w:t xml:space="preserve"> </w:t>
            </w:r>
            <w:r w:rsidRPr="00F95397">
              <w:rPr>
                <w:rFonts w:asciiTheme="minorHAnsi" w:hAnsiTheme="minorHAnsi" w:cs="Calibri"/>
                <w:sz w:val="18"/>
                <w:szCs w:val="20"/>
              </w:rPr>
              <w:t xml:space="preserve">to trigger </w:t>
            </w:r>
            <w:r w:rsidR="00D265FD">
              <w:rPr>
                <w:rFonts w:asciiTheme="minorHAnsi" w:hAnsiTheme="minorHAnsi" w:cs="Calibri"/>
                <w:sz w:val="18"/>
                <w:szCs w:val="20"/>
              </w:rPr>
              <w:t xml:space="preserve">special stormwater requirements as per Council’s Stormwater Management Code. </w:t>
            </w:r>
            <w:r w:rsidRPr="002D052D">
              <w:rPr>
                <w:sz w:val="18"/>
                <w:szCs w:val="20"/>
              </w:rPr>
              <w:t xml:space="preserve">. </w:t>
            </w:r>
          </w:p>
        </w:tc>
      </w:tr>
    </w:tbl>
    <w:p w14:paraId="73070D26" w14:textId="77777777" w:rsidR="00BC1199" w:rsidRPr="0061609B" w:rsidRDefault="00BC1199" w:rsidP="00110BE9">
      <w:pPr>
        <w:pStyle w:val="HeadNum2"/>
        <w:tabs>
          <w:tab w:val="clear" w:pos="567"/>
          <w:tab w:val="left" w:pos="851"/>
          <w:tab w:val="num" w:pos="5670"/>
        </w:tabs>
      </w:pPr>
      <w:bookmarkStart w:id="286" w:name="_Toc114672446"/>
      <w:bookmarkStart w:id="287" w:name="_Toc156475682"/>
      <w:r w:rsidRPr="0061609B">
        <w:t>Notification of Occupiers of Adjoining Land and Other Persons</w:t>
      </w:r>
      <w:bookmarkEnd w:id="286"/>
      <w:bookmarkEnd w:id="287"/>
    </w:p>
    <w:p w14:paraId="7BAD8783" w14:textId="43C15E43" w:rsidR="00BD4D72" w:rsidRPr="0061609B" w:rsidRDefault="00BD4D72" w:rsidP="00BD4D72">
      <w:pPr>
        <w:pStyle w:val="BodyText"/>
        <w:rPr>
          <w:rFonts w:asciiTheme="majorHAnsi" w:hAnsiTheme="majorHAnsi"/>
          <w:szCs w:val="20"/>
        </w:rPr>
      </w:pPr>
      <w:r w:rsidRPr="0061609B">
        <w:rPr>
          <w:rFonts w:asciiTheme="majorHAnsi" w:hAnsiTheme="majorHAnsi"/>
          <w:szCs w:val="20"/>
        </w:rPr>
        <w:t xml:space="preserve">Under section </w:t>
      </w:r>
      <w:r w:rsidR="005751EC">
        <w:rPr>
          <w:rFonts w:asciiTheme="majorHAnsi" w:hAnsiTheme="majorHAnsi"/>
          <w:szCs w:val="20"/>
        </w:rPr>
        <w:t xml:space="preserve">43(1)(a) and </w:t>
      </w:r>
      <w:r w:rsidR="00DA5E22" w:rsidRPr="0061609B">
        <w:rPr>
          <w:rFonts w:asciiTheme="majorHAnsi" w:hAnsiTheme="majorHAnsi"/>
          <w:szCs w:val="20"/>
        </w:rPr>
        <w:t>108C (</w:t>
      </w:r>
      <w:r w:rsidRPr="0061609B">
        <w:rPr>
          <w:rFonts w:asciiTheme="majorHAnsi" w:hAnsiTheme="majorHAnsi"/>
          <w:szCs w:val="20"/>
        </w:rPr>
        <w:t>1</w:t>
      </w:r>
      <w:r w:rsidR="00DA5E22" w:rsidRPr="0061609B">
        <w:rPr>
          <w:rFonts w:asciiTheme="majorHAnsi" w:hAnsiTheme="majorHAnsi"/>
          <w:szCs w:val="20"/>
        </w:rPr>
        <w:t>)(</w:t>
      </w:r>
      <w:r w:rsidRPr="0061609B">
        <w:rPr>
          <w:rFonts w:asciiTheme="majorHAnsi" w:hAnsiTheme="majorHAnsi"/>
          <w:szCs w:val="20"/>
        </w:rPr>
        <w:t>a) of the Housing SEPP, the Council for the area was requested to nominate any other persons who should, in the Council’s opinion, be notified of the development.</w:t>
      </w:r>
    </w:p>
    <w:p w14:paraId="237B4C87" w14:textId="77777777" w:rsidR="00843C26" w:rsidRPr="0061609B" w:rsidRDefault="00843C26" w:rsidP="00843C26">
      <w:pPr>
        <w:pStyle w:val="BodyText"/>
        <w:rPr>
          <w:rFonts w:asciiTheme="majorHAnsi" w:hAnsiTheme="majorHAnsi" w:cs="Arial"/>
          <w:szCs w:val="20"/>
        </w:rPr>
      </w:pPr>
      <w:r w:rsidRPr="0061609B">
        <w:rPr>
          <w:rStyle w:val="cf01"/>
          <w:rFonts w:asciiTheme="majorHAnsi" w:hAnsiTheme="majorHAnsi"/>
          <w:sz w:val="20"/>
          <w:szCs w:val="20"/>
        </w:rPr>
        <w:t>Advice was sought from Randwick City Council regarding additional persons or properties that should be notified of the development via an email sent to Council on 16 January 2023. Council provided a response on 25 January 2023 advising that Council were satisfied with the proposed scope of notification.</w:t>
      </w:r>
    </w:p>
    <w:p w14:paraId="4C33954F" w14:textId="77777777" w:rsidR="00843C26" w:rsidRPr="0061609B" w:rsidRDefault="00843C26" w:rsidP="00843C26">
      <w:pPr>
        <w:pStyle w:val="BodyText"/>
        <w:rPr>
          <w:rFonts w:asciiTheme="majorHAnsi" w:hAnsiTheme="majorHAnsi" w:cs="Arial"/>
          <w:szCs w:val="20"/>
        </w:rPr>
      </w:pPr>
      <w:r w:rsidRPr="0061609B">
        <w:rPr>
          <w:rStyle w:val="cf01"/>
          <w:rFonts w:asciiTheme="majorHAnsi" w:hAnsiTheme="majorHAnsi"/>
          <w:sz w:val="20"/>
          <w:szCs w:val="20"/>
        </w:rPr>
        <w:t xml:space="preserve">Given the length of time from Council’s last correspondence a further email was sent to Council on 17 October 2023 regarding persons to be notified of the subject application. An email response was provided by Council on 30 October 2023 advising that some additional surrounding property owners be notified. </w:t>
      </w:r>
    </w:p>
    <w:p w14:paraId="4B349916" w14:textId="3E723B2B" w:rsidR="00BD4D72" w:rsidRDefault="00BD4D72" w:rsidP="00BD4D72">
      <w:pPr>
        <w:pStyle w:val="BodyText"/>
        <w:rPr>
          <w:rFonts w:asciiTheme="majorHAnsi" w:hAnsiTheme="majorHAnsi"/>
          <w:szCs w:val="20"/>
        </w:rPr>
      </w:pPr>
      <w:r w:rsidRPr="0061609B">
        <w:rPr>
          <w:rFonts w:asciiTheme="majorHAnsi" w:hAnsiTheme="majorHAnsi"/>
          <w:b/>
          <w:bCs/>
          <w:szCs w:val="20"/>
        </w:rPr>
        <w:t>Figure 1</w:t>
      </w:r>
      <w:r w:rsidR="007203F3" w:rsidRPr="0061609B">
        <w:rPr>
          <w:rFonts w:asciiTheme="majorHAnsi" w:hAnsiTheme="majorHAnsi"/>
          <w:b/>
          <w:bCs/>
          <w:szCs w:val="20"/>
        </w:rPr>
        <w:t>6</w:t>
      </w:r>
      <w:r w:rsidRPr="0061609B">
        <w:rPr>
          <w:rFonts w:asciiTheme="majorHAnsi" w:hAnsiTheme="majorHAnsi"/>
          <w:szCs w:val="20"/>
        </w:rPr>
        <w:t xml:space="preserve"> illustrates the properties in which the </w:t>
      </w:r>
      <w:r w:rsidR="00AF21F5" w:rsidRPr="0061609B">
        <w:rPr>
          <w:rFonts w:asciiTheme="majorHAnsi" w:hAnsiTheme="majorHAnsi"/>
          <w:szCs w:val="20"/>
        </w:rPr>
        <w:t xml:space="preserve">owners / </w:t>
      </w:r>
      <w:r w:rsidRPr="0061609B">
        <w:rPr>
          <w:rFonts w:asciiTheme="majorHAnsi" w:hAnsiTheme="majorHAnsi"/>
          <w:szCs w:val="20"/>
        </w:rPr>
        <w:t xml:space="preserve">occupiers were notified of the development. </w:t>
      </w:r>
    </w:p>
    <w:p w14:paraId="2C1826D7" w14:textId="036D9F7F" w:rsidR="0038366A" w:rsidRDefault="0038366A" w:rsidP="0038366A">
      <w:pPr>
        <w:pStyle w:val="BodyText"/>
        <w:numPr>
          <w:ilvl w:val="0"/>
          <w:numId w:val="0"/>
        </w:numPr>
        <w:rPr>
          <w:rFonts w:asciiTheme="majorHAnsi" w:hAnsiTheme="majorHAnsi"/>
          <w:szCs w:val="20"/>
        </w:rPr>
      </w:pPr>
    </w:p>
    <w:p w14:paraId="45C5A6AB" w14:textId="1F8C77B9" w:rsidR="0038366A" w:rsidRDefault="0038366A" w:rsidP="0038366A">
      <w:pPr>
        <w:pStyle w:val="BodyText"/>
        <w:numPr>
          <w:ilvl w:val="0"/>
          <w:numId w:val="0"/>
        </w:numPr>
        <w:rPr>
          <w:rFonts w:asciiTheme="majorHAnsi" w:hAnsiTheme="majorHAnsi"/>
          <w:szCs w:val="20"/>
        </w:rPr>
      </w:pPr>
      <w:r w:rsidRPr="00E1377D">
        <w:rPr>
          <w:noProof/>
          <w:highlight w:val="yellow"/>
          <w:lang w:eastAsia="en-AU"/>
        </w:rPr>
        <mc:AlternateContent>
          <mc:Choice Requires="wps">
            <w:drawing>
              <wp:anchor distT="0" distB="0" distL="114300" distR="114300" simplePos="0" relativeHeight="251658248" behindDoc="0" locked="0" layoutInCell="1" allowOverlap="1" wp14:anchorId="6A6FA419" wp14:editId="042BA3CE">
                <wp:simplePos x="0" y="0"/>
                <wp:positionH relativeFrom="margin">
                  <wp:posOffset>-47929</wp:posOffset>
                </wp:positionH>
                <wp:positionV relativeFrom="paragraph">
                  <wp:posOffset>3784655</wp:posOffset>
                </wp:positionV>
                <wp:extent cx="5742305" cy="635"/>
                <wp:effectExtent l="0" t="0" r="0" b="9525"/>
                <wp:wrapTopAndBottom/>
                <wp:docPr id="1611380844" name="Text Box 1611380844"/>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26C6CCBA" w14:textId="3B423E89" w:rsidR="003B5EE2" w:rsidRPr="00B43C16" w:rsidRDefault="003B5EE2" w:rsidP="003B5EE2">
                            <w:pPr>
                              <w:pStyle w:val="Caption"/>
                              <w:rPr>
                                <w:noProof/>
                                <w:sz w:val="20"/>
                              </w:rPr>
                            </w:pPr>
                            <w:bookmarkStart w:id="288" w:name="_Toc162019257"/>
                            <w:r>
                              <w:t xml:space="preserve">Figure </w:t>
                            </w:r>
                            <w:r w:rsidR="00D95A3B">
                              <w:fldChar w:fldCharType="begin"/>
                            </w:r>
                            <w:r w:rsidR="00D95A3B">
                              <w:instrText xml:space="preserve"> SEQ Figure \* ARABIC </w:instrText>
                            </w:r>
                            <w:r w:rsidR="00D95A3B">
                              <w:fldChar w:fldCharType="separate"/>
                            </w:r>
                            <w:r>
                              <w:rPr>
                                <w:noProof/>
                              </w:rPr>
                              <w:t>16</w:t>
                            </w:r>
                            <w:r w:rsidR="00D95A3B">
                              <w:rPr>
                                <w:noProof/>
                              </w:rPr>
                              <w:fldChar w:fldCharType="end"/>
                            </w:r>
                            <w:r>
                              <w:t xml:space="preserve"> </w:t>
                            </w:r>
                            <w:r w:rsidRPr="00253FBC">
                              <w:t>Map of Properties Notified of the Proposed Development</w:t>
                            </w:r>
                            <w:r>
                              <w:t xml:space="preserve"> (</w:t>
                            </w:r>
                            <w:r w:rsidRPr="00253FBC">
                              <w:rPr>
                                <w:szCs w:val="16"/>
                              </w:rPr>
                              <w:t xml:space="preserve">Source: </w:t>
                            </w:r>
                            <w:r w:rsidR="00531622">
                              <w:rPr>
                                <w:szCs w:val="16"/>
                              </w:rPr>
                              <w:t>Homes NSW</w:t>
                            </w:r>
                            <w:r>
                              <w:rPr>
                                <w:szCs w:val="16"/>
                              </w:rPr>
                              <w:t>)</w:t>
                            </w:r>
                            <w:bookmarkEnd w:id="2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6FA419" id="Text Box 1611380844" o:spid="_x0000_s1041" type="#_x0000_t202" style="position:absolute;margin-left:-3.75pt;margin-top:298pt;width:452.15pt;height:.05pt;z-index:251658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" stroked="f">
                <v:textbox style="mso-fit-shape-to-text:t" inset="0,0,0,0">
                  <w:txbxContent>
                    <w:p w14:paraId="26C6CCBA" w14:textId="3B423E89" w:rsidR="003B5EE2" w:rsidRPr="00B43C16" w:rsidRDefault="003B5EE2" w:rsidP="003B5EE2">
                      <w:pPr>
                        <w:pStyle w:val="Caption"/>
                        <w:rPr>
                          <w:noProof/>
                          <w:sz w:val="20"/>
                        </w:rPr>
                      </w:pPr>
                      <w:bookmarkStart w:id="301" w:name="_Toc162019257"/>
                      <w:r>
                        <w:t xml:space="preserve">Figure </w:t>
                      </w:r>
                      <w:fldSimple w:instr=" SEQ Figure \* ARABIC ">
                        <w:r>
                          <w:rPr>
                            <w:noProof/>
                          </w:rPr>
                          <w:t>16</w:t>
                        </w:r>
                      </w:fldSimple>
                      <w:r>
                        <w:t xml:space="preserve"> </w:t>
                      </w:r>
                      <w:r w:rsidRPr="00253FBC">
                        <w:t>Map of Properties Notified of the Proposed Development</w:t>
                      </w:r>
                      <w:r>
                        <w:t xml:space="preserve"> (</w:t>
                      </w:r>
                      <w:r w:rsidRPr="00253FBC">
                        <w:rPr>
                          <w:szCs w:val="16"/>
                        </w:rPr>
                        <w:t xml:space="preserve">Source: </w:t>
                      </w:r>
                      <w:r w:rsidR="00531622">
                        <w:rPr>
                          <w:szCs w:val="16"/>
                        </w:rPr>
                        <w:t>Homes NSW</w:t>
                      </w:r>
                      <w:r>
                        <w:rPr>
                          <w:szCs w:val="16"/>
                        </w:rPr>
                        <w:t>)</w:t>
                      </w:r>
                      <w:bookmarkEnd w:id="301"/>
                    </w:p>
                  </w:txbxContent>
                </v:textbox>
                <w10:wrap type="topAndBottom" anchorx="margin"/>
              </v:shape>
            </w:pict>
          </mc:Fallback>
        </mc:AlternateContent>
      </w:r>
      <w:r w:rsidRPr="0038366A">
        <w:rPr>
          <w:noProof/>
        </w:rPr>
        <w:drawing>
          <wp:inline distT="0" distB="0" distL="0" distR="0" wp14:anchorId="76051A50" wp14:editId="49BF1CC5">
            <wp:extent cx="5760000" cy="3727790"/>
            <wp:effectExtent l="0" t="0" r="0" b="6350"/>
            <wp:docPr id="1662518038" name="Picture 1662518038" descr="A map of a neighborhood with many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518038" name="Picture 1" descr="A map of a neighborhood with many points&#10;&#10;Description automatically generated"/>
                    <pic:cNvPicPr/>
                  </pic:nvPicPr>
                  <pic:blipFill>
                    <a:blip r:embed="rId53"/>
                    <a:stretch>
                      <a:fillRect/>
                    </a:stretch>
                  </pic:blipFill>
                  <pic:spPr>
                    <a:xfrm>
                      <a:off x="0" y="0"/>
                      <a:ext cx="5760000" cy="3727790"/>
                    </a:xfrm>
                    <a:prstGeom prst="rect">
                      <a:avLst/>
                    </a:prstGeom>
                  </pic:spPr>
                </pic:pic>
              </a:graphicData>
            </a:graphic>
          </wp:inline>
        </w:drawing>
      </w:r>
    </w:p>
    <w:p w14:paraId="2E3929DC" w14:textId="77777777" w:rsidR="0038366A" w:rsidRDefault="0038366A" w:rsidP="00BD4D72">
      <w:pPr>
        <w:pStyle w:val="BodyText"/>
      </w:pPr>
    </w:p>
    <w:p w14:paraId="74B78689" w14:textId="401AB98B" w:rsidR="00BD4D72" w:rsidRPr="0061609B" w:rsidRDefault="00BD4D72" w:rsidP="00BD4D72">
      <w:pPr>
        <w:pStyle w:val="BodyText"/>
      </w:pPr>
      <w:r w:rsidRPr="00335147">
        <w:t>Under section</w:t>
      </w:r>
      <w:r w:rsidR="00E5261C">
        <w:rPr>
          <w:rFonts w:asciiTheme="majorHAnsi" w:hAnsiTheme="majorHAnsi"/>
          <w:szCs w:val="20"/>
        </w:rPr>
        <w:t>43(1)(b) and</w:t>
      </w:r>
      <w:r w:rsidRPr="00335147">
        <w:t xml:space="preserve"> 108C(1)(b) of Housing SEPP, </w:t>
      </w:r>
      <w:r w:rsidR="00AF21F5">
        <w:t xml:space="preserve">owners / </w:t>
      </w:r>
      <w:r w:rsidRPr="00335147">
        <w:t>occupiers of adjoining land, as identified in the above map, were notified of the proposed development activity by letter dated</w:t>
      </w:r>
      <w:r w:rsidR="00EE6501">
        <w:t xml:space="preserve"> </w:t>
      </w:r>
      <w:r w:rsidR="0009771F">
        <w:t>6 November 2023</w:t>
      </w:r>
      <w:r w:rsidRPr="00335147">
        <w:t xml:space="preserve">. </w:t>
      </w:r>
      <w:r w:rsidR="009E5161">
        <w:t xml:space="preserve">Confirmation of the scope of notification by council, the notification letter to Council and a sample of the letter sent to owners/occupiers of adjoining properties </w:t>
      </w:r>
      <w:r w:rsidRPr="00335147">
        <w:t xml:space="preserve">are provided at </w:t>
      </w:r>
      <w:r w:rsidRPr="00335147">
        <w:rPr>
          <w:b/>
        </w:rPr>
        <w:t xml:space="preserve">Appendix </w:t>
      </w:r>
      <w:r w:rsidR="006558CA">
        <w:rPr>
          <w:b/>
        </w:rPr>
        <w:t>E</w:t>
      </w:r>
    </w:p>
    <w:p w14:paraId="2315EE99" w14:textId="337E089B" w:rsidR="0038366A" w:rsidRDefault="0038366A" w:rsidP="0061609B">
      <w:pPr>
        <w:pStyle w:val="BodyText"/>
        <w:numPr>
          <w:ilvl w:val="0"/>
          <w:numId w:val="0"/>
        </w:numPr>
        <w:rPr>
          <w:bCs/>
        </w:rPr>
      </w:pPr>
      <w:r w:rsidRPr="0061609B">
        <w:rPr>
          <w:bCs/>
        </w:rPr>
        <w:lastRenderedPageBreak/>
        <w:t>The notification response period formally closed on 1 December 2023 with 3 submissions received</w:t>
      </w:r>
      <w:r w:rsidR="00A60775">
        <w:rPr>
          <w:bCs/>
        </w:rPr>
        <w:t xml:space="preserve"> raising the following concerns. </w:t>
      </w:r>
    </w:p>
    <w:p w14:paraId="19690B21" w14:textId="76BBDFEA" w:rsidR="00995A81" w:rsidRPr="00BD1506" w:rsidRDefault="00995A81" w:rsidP="00E9569A">
      <w:pPr>
        <w:pStyle w:val="Caption"/>
        <w:keepNext/>
        <w:rPr>
          <w:color w:val="1E514A" w:themeColor="accent2" w:themeShade="40"/>
        </w:rPr>
      </w:pPr>
      <w:r w:rsidRPr="00BD1506">
        <w:rPr>
          <w:color w:val="1E514A" w:themeColor="accent2" w:themeShade="40"/>
        </w:rPr>
        <w:t>Table</w:t>
      </w:r>
      <w:r w:rsidR="00E9569A" w:rsidRPr="00BD1506">
        <w:rPr>
          <w:color w:val="1E514A" w:themeColor="accent2" w:themeShade="40"/>
        </w:rPr>
        <w:t xml:space="preserve"> 14 </w:t>
      </w:r>
      <w:r w:rsidRPr="00BD1506">
        <w:rPr>
          <w:color w:val="1E514A" w:themeColor="accent2" w:themeShade="40"/>
        </w:rPr>
        <w:t>Issues raised in Resident submission</w:t>
      </w:r>
    </w:p>
    <w:tbl>
      <w:tblPr>
        <w:tblStyle w:val="1DPEDefault"/>
        <w:tblW w:w="0" w:type="auto"/>
        <w:tblLook w:val="04A0" w:firstRow="1" w:lastRow="0" w:firstColumn="1" w:lastColumn="0" w:noHBand="0" w:noVBand="1"/>
      </w:tblPr>
      <w:tblGrid>
        <w:gridCol w:w="4531"/>
        <w:gridCol w:w="4678"/>
      </w:tblGrid>
      <w:tr w:rsidR="00995A81" w:rsidRPr="00074BB3" w14:paraId="1A0A66BA" w14:textId="77777777" w:rsidTr="00995A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3B463EE" w14:textId="77777777" w:rsidR="00995A81" w:rsidRPr="004977BC" w:rsidRDefault="00995A81" w:rsidP="00FA6E6C">
            <w:pPr>
              <w:spacing w:before="60" w:after="60" w:line="276" w:lineRule="auto"/>
              <w:rPr>
                <w:rFonts w:ascii="Public Sans" w:hAnsi="Public Sans" w:cs="Arial"/>
                <w:bCs/>
                <w:i/>
                <w:sz w:val="18"/>
                <w:szCs w:val="18"/>
              </w:rPr>
            </w:pPr>
            <w:r w:rsidRPr="004977BC">
              <w:rPr>
                <w:rFonts w:ascii="Public Sans" w:hAnsi="Public Sans" w:cs="Arial"/>
                <w:i/>
                <w:sz w:val="18"/>
                <w:szCs w:val="18"/>
              </w:rPr>
              <w:t>Matter raised</w:t>
            </w:r>
          </w:p>
        </w:tc>
        <w:tc>
          <w:tcPr>
            <w:tcW w:w="4678" w:type="dxa"/>
          </w:tcPr>
          <w:p w14:paraId="3A6A45F4" w14:textId="06CE35F8" w:rsidR="00995A81" w:rsidRPr="004977BC" w:rsidRDefault="00E117AE" w:rsidP="00FA6E6C">
            <w:pPr>
              <w:spacing w:before="60" w:after="60" w:line="276" w:lineRule="auto"/>
              <w:cnfStyle w:val="100000000000" w:firstRow="1" w:lastRow="0" w:firstColumn="0" w:lastColumn="0" w:oddVBand="0" w:evenVBand="0" w:oddHBand="0" w:evenHBand="0" w:firstRowFirstColumn="0" w:firstRowLastColumn="0" w:lastRowFirstColumn="0" w:lastRowLastColumn="0"/>
              <w:rPr>
                <w:rFonts w:ascii="Public Sans" w:hAnsi="Public Sans" w:cs="Arial"/>
                <w:bCs/>
                <w:i/>
                <w:sz w:val="18"/>
                <w:szCs w:val="18"/>
              </w:rPr>
            </w:pPr>
            <w:r>
              <w:rPr>
                <w:rFonts w:ascii="Public Sans" w:hAnsi="Public Sans" w:cs="Arial"/>
                <w:i/>
                <w:sz w:val="18"/>
                <w:szCs w:val="18"/>
              </w:rPr>
              <w:t>LAHC</w:t>
            </w:r>
            <w:r w:rsidR="00995A81" w:rsidRPr="004977BC">
              <w:rPr>
                <w:rFonts w:ascii="Public Sans" w:hAnsi="Public Sans" w:cs="Arial"/>
                <w:i/>
                <w:sz w:val="18"/>
                <w:szCs w:val="18"/>
              </w:rPr>
              <w:t xml:space="preserve"> Response</w:t>
            </w:r>
          </w:p>
        </w:tc>
      </w:tr>
      <w:tr w:rsidR="00995A81" w:rsidRPr="00074BB3" w14:paraId="38A027FA" w14:textId="77777777" w:rsidTr="00995A81">
        <w:tc>
          <w:tcPr>
            <w:cnfStyle w:val="001000000000" w:firstRow="0" w:lastRow="0" w:firstColumn="1" w:lastColumn="0" w:oddVBand="0" w:evenVBand="0" w:oddHBand="0" w:evenHBand="0" w:firstRowFirstColumn="0" w:firstRowLastColumn="0" w:lastRowFirstColumn="0" w:lastRowLastColumn="0"/>
            <w:tcW w:w="4531" w:type="dxa"/>
          </w:tcPr>
          <w:p w14:paraId="01A7F4D7" w14:textId="77777777" w:rsidR="00995A81" w:rsidRPr="004977BC" w:rsidRDefault="00995A81" w:rsidP="00A07AE3">
            <w:pPr>
              <w:pStyle w:val="PlainText"/>
              <w:numPr>
                <w:ilvl w:val="0"/>
                <w:numId w:val="37"/>
              </w:numPr>
              <w:spacing w:line="276" w:lineRule="auto"/>
              <w:ind w:left="343" w:hanging="141"/>
              <w:rPr>
                <w:rFonts w:ascii="Public Sans" w:hAnsi="Public Sans"/>
                <w:sz w:val="18"/>
                <w:szCs w:val="18"/>
              </w:rPr>
            </w:pPr>
            <w:r w:rsidRPr="004977BC">
              <w:rPr>
                <w:rFonts w:ascii="Public Sans" w:hAnsi="Public Sans"/>
                <w:sz w:val="18"/>
                <w:szCs w:val="18"/>
              </w:rPr>
              <w:t xml:space="preserve">Traffic and parking assessment is flawed with on-street parking not readily available. Insufficient parking provided for the site. </w:t>
            </w:r>
          </w:p>
        </w:tc>
        <w:tc>
          <w:tcPr>
            <w:tcW w:w="4678" w:type="dxa"/>
          </w:tcPr>
          <w:p w14:paraId="236891E8" w14:textId="0E309E8B" w:rsidR="00995A81" w:rsidRPr="004977BC" w:rsidRDefault="00995A81" w:rsidP="00A07AE3">
            <w:pPr>
              <w:pStyle w:val="ListParagraph0"/>
              <w:numPr>
                <w:ilvl w:val="0"/>
                <w:numId w:val="41"/>
              </w:numPr>
              <w:spacing w:before="0" w:after="120" w:line="240" w:lineRule="auto"/>
              <w:ind w:left="325" w:hanging="325"/>
              <w:cnfStyle w:val="000000000000" w:firstRow="0" w:lastRow="0" w:firstColumn="0" w:lastColumn="0" w:oddVBand="0" w:evenVBand="0" w:oddHBand="0" w:evenHBand="0" w:firstRowFirstColumn="0" w:firstRowLastColumn="0" w:lastRowFirstColumn="0" w:lastRowLastColumn="0"/>
              <w:rPr>
                <w:rFonts w:ascii="Public Sans" w:hAnsi="Public Sans" w:cs="Calibri"/>
                <w:sz w:val="18"/>
                <w:szCs w:val="18"/>
              </w:rPr>
            </w:pPr>
            <w:r w:rsidRPr="004977BC">
              <w:rPr>
                <w:rFonts w:ascii="Public Sans" w:hAnsi="Public Sans" w:cs="Calibri"/>
                <w:sz w:val="18"/>
                <w:szCs w:val="18"/>
                <w:lang w:eastAsia="en-AU"/>
              </w:rPr>
              <w:t xml:space="preserve">As part of the planning process, </w:t>
            </w:r>
            <w:r w:rsidR="00E117AE">
              <w:rPr>
                <w:rFonts w:ascii="Public Sans" w:hAnsi="Public Sans" w:cs="Calibri"/>
                <w:sz w:val="18"/>
                <w:szCs w:val="18"/>
                <w:lang w:eastAsia="en-AU"/>
              </w:rPr>
              <w:t>LAHC</w:t>
            </w:r>
            <w:r w:rsidRPr="004977BC">
              <w:rPr>
                <w:rFonts w:ascii="Public Sans" w:hAnsi="Public Sans" w:cs="Calibri"/>
                <w:sz w:val="18"/>
                <w:szCs w:val="18"/>
                <w:lang w:eastAsia="en-AU"/>
              </w:rPr>
              <w:t xml:space="preserve"> commissioned an independent traffic and parking report to assess the potential impact of the development. The assessment indicated that the proposed development would generate </w:t>
            </w:r>
            <w:r w:rsidR="00E5261C">
              <w:rPr>
                <w:rFonts w:ascii="Public Sans" w:hAnsi="Public Sans" w:cs="Calibri"/>
                <w:sz w:val="18"/>
                <w:szCs w:val="18"/>
                <w:lang w:eastAsia="en-AU"/>
              </w:rPr>
              <w:t>3</w:t>
            </w:r>
            <w:r w:rsidR="00E5261C" w:rsidRPr="004977BC">
              <w:rPr>
                <w:rFonts w:ascii="Public Sans" w:hAnsi="Public Sans" w:cs="Calibri"/>
                <w:sz w:val="18"/>
                <w:szCs w:val="18"/>
                <w:lang w:eastAsia="en-AU"/>
              </w:rPr>
              <w:t xml:space="preserve"> </w:t>
            </w:r>
            <w:r w:rsidRPr="004977BC">
              <w:rPr>
                <w:rFonts w:ascii="Public Sans" w:hAnsi="Public Sans" w:cs="Calibri"/>
                <w:sz w:val="18"/>
                <w:szCs w:val="18"/>
                <w:lang w:eastAsia="en-AU"/>
              </w:rPr>
              <w:t xml:space="preserve">additional vehicle trips during the peak periods, which is not considered to have a significant impact on the traffic in the local network. In relation to car parking, the development provides 4 car parking spaces on the site, which exceeds the requirements of the State Environmental Planning Policy (Housing) 2021. Furthermore, data indicates that </w:t>
            </w:r>
            <w:r w:rsidRPr="004977BC">
              <w:rPr>
                <w:rFonts w:ascii="Public Sans" w:hAnsi="Public Sans" w:cs="Calibri"/>
                <w:sz w:val="18"/>
                <w:szCs w:val="18"/>
              </w:rPr>
              <w:t>52.3% of social housing tenants do not own a car in comparison to 18.2% for private tenants in the Randwick Local Government Area (LGA).</w:t>
            </w:r>
          </w:p>
          <w:p w14:paraId="7DB234CA" w14:textId="77777777" w:rsidR="00995A81" w:rsidRPr="004977BC" w:rsidRDefault="00995A81" w:rsidP="00FA6E6C">
            <w:pPr>
              <w:pStyle w:val="BodyText"/>
              <w:numPr>
                <w:ilvl w:val="0"/>
                <w:numId w:val="0"/>
              </w:numPr>
              <w:spacing w:line="276" w:lineRule="auto"/>
              <w:cnfStyle w:val="000000000000" w:firstRow="0" w:lastRow="0" w:firstColumn="0" w:lastColumn="0" w:oddVBand="0" w:evenVBand="0" w:oddHBand="0" w:evenHBand="0" w:firstRowFirstColumn="0" w:firstRowLastColumn="0" w:lastRowFirstColumn="0" w:lastRowLastColumn="0"/>
              <w:rPr>
                <w:rFonts w:ascii="Public Sans" w:hAnsi="Public Sans"/>
                <w:sz w:val="18"/>
                <w:szCs w:val="18"/>
              </w:rPr>
            </w:pPr>
          </w:p>
        </w:tc>
      </w:tr>
      <w:tr w:rsidR="00995A81" w:rsidRPr="00453B49" w14:paraId="0D673DDA" w14:textId="77777777" w:rsidTr="00995A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32A63FB" w14:textId="77777777" w:rsidR="00995A81" w:rsidRPr="004977BC" w:rsidRDefault="00995A81" w:rsidP="00A07AE3">
            <w:pPr>
              <w:pStyle w:val="PlainText"/>
              <w:numPr>
                <w:ilvl w:val="0"/>
                <w:numId w:val="37"/>
              </w:numPr>
              <w:spacing w:line="276" w:lineRule="auto"/>
              <w:ind w:left="343" w:hanging="141"/>
              <w:rPr>
                <w:rFonts w:ascii="Public Sans" w:hAnsi="Public Sans"/>
                <w:sz w:val="18"/>
                <w:szCs w:val="18"/>
              </w:rPr>
            </w:pPr>
            <w:r w:rsidRPr="004977BC">
              <w:rPr>
                <w:rFonts w:ascii="Public Sans" w:hAnsi="Public Sans"/>
                <w:sz w:val="18"/>
                <w:szCs w:val="18"/>
              </w:rPr>
              <w:t xml:space="preserve">Waste management concerns and cleanliness of the street. Some areas along the street are utilised as a permanent rubbish dumping zone.  </w:t>
            </w:r>
          </w:p>
        </w:tc>
        <w:tc>
          <w:tcPr>
            <w:tcW w:w="4678" w:type="dxa"/>
          </w:tcPr>
          <w:p w14:paraId="3C4A7CEF" w14:textId="77777777" w:rsidR="00995A81" w:rsidRPr="004977BC" w:rsidRDefault="00995A81" w:rsidP="00A07AE3">
            <w:pPr>
              <w:pStyle w:val="BodyText"/>
              <w:numPr>
                <w:ilvl w:val="0"/>
                <w:numId w:val="40"/>
              </w:numPr>
              <w:spacing w:before="120" w:line="276" w:lineRule="auto"/>
              <w:ind w:left="325" w:hanging="325"/>
              <w:cnfStyle w:val="000000010000" w:firstRow="0" w:lastRow="0" w:firstColumn="0" w:lastColumn="0" w:oddVBand="0" w:evenVBand="0" w:oddHBand="0" w:evenHBand="1" w:firstRowFirstColumn="0" w:firstRowLastColumn="0" w:lastRowFirstColumn="0" w:lastRowLastColumn="0"/>
              <w:rPr>
                <w:rFonts w:ascii="Public Sans" w:hAnsi="Public Sans"/>
                <w:sz w:val="18"/>
                <w:szCs w:val="18"/>
              </w:rPr>
            </w:pPr>
            <w:r w:rsidRPr="004977BC">
              <w:rPr>
                <w:rFonts w:ascii="Public Sans" w:hAnsi="Public Sans"/>
                <w:sz w:val="18"/>
                <w:szCs w:val="18"/>
              </w:rPr>
              <w:t xml:space="preserve">The submitted Waste Management Plan prepared as part of this application details the estimated generation of waste as a result of the demolition/construction phase as well as ongoing use of the development. </w:t>
            </w:r>
          </w:p>
          <w:p w14:paraId="0CBB6D92" w14:textId="77777777" w:rsidR="00995A81" w:rsidRPr="004977BC" w:rsidRDefault="00995A81" w:rsidP="00A07AE3">
            <w:pPr>
              <w:pStyle w:val="BodyText"/>
              <w:numPr>
                <w:ilvl w:val="0"/>
                <w:numId w:val="40"/>
              </w:numPr>
              <w:spacing w:before="120" w:line="276" w:lineRule="auto"/>
              <w:ind w:left="325" w:hanging="325"/>
              <w:cnfStyle w:val="000000010000" w:firstRow="0" w:lastRow="0" w:firstColumn="0" w:lastColumn="0" w:oddVBand="0" w:evenVBand="0" w:oddHBand="0" w:evenHBand="1" w:firstRowFirstColumn="0" w:firstRowLastColumn="0" w:lastRowFirstColumn="0" w:lastRowLastColumn="0"/>
              <w:rPr>
                <w:rFonts w:ascii="Public Sans" w:hAnsi="Public Sans"/>
                <w:sz w:val="18"/>
                <w:szCs w:val="18"/>
              </w:rPr>
            </w:pPr>
            <w:r w:rsidRPr="004977BC">
              <w:rPr>
                <w:rFonts w:ascii="Public Sans" w:hAnsi="Public Sans"/>
                <w:sz w:val="18"/>
                <w:szCs w:val="18"/>
              </w:rPr>
              <w:t>The proposal provides for adequate allocation of garbage bins as per Council’s requirements. Further to this, the plan provides details of waste management including how waste will be gathered by the designated caretakes of the site and assembled at the specified collection point along the street kerb.</w:t>
            </w:r>
          </w:p>
        </w:tc>
      </w:tr>
      <w:tr w:rsidR="00995A81" w:rsidRPr="00453B49" w14:paraId="2620C18E" w14:textId="77777777" w:rsidTr="00995A81">
        <w:tc>
          <w:tcPr>
            <w:cnfStyle w:val="001000000000" w:firstRow="0" w:lastRow="0" w:firstColumn="1" w:lastColumn="0" w:oddVBand="0" w:evenVBand="0" w:oddHBand="0" w:evenHBand="0" w:firstRowFirstColumn="0" w:firstRowLastColumn="0" w:lastRowFirstColumn="0" w:lastRowLastColumn="0"/>
            <w:tcW w:w="4531" w:type="dxa"/>
          </w:tcPr>
          <w:p w14:paraId="37888B62" w14:textId="77777777" w:rsidR="00995A81" w:rsidRPr="004977BC" w:rsidRDefault="00995A81" w:rsidP="00A07AE3">
            <w:pPr>
              <w:pStyle w:val="PlainText"/>
              <w:numPr>
                <w:ilvl w:val="0"/>
                <w:numId w:val="37"/>
              </w:numPr>
              <w:spacing w:line="276" w:lineRule="auto"/>
              <w:ind w:left="343" w:hanging="141"/>
              <w:rPr>
                <w:rFonts w:ascii="Public Sans" w:hAnsi="Public Sans"/>
                <w:sz w:val="18"/>
                <w:szCs w:val="18"/>
              </w:rPr>
            </w:pPr>
            <w:r w:rsidRPr="004977BC">
              <w:rPr>
                <w:rFonts w:ascii="Public Sans" w:hAnsi="Public Sans"/>
                <w:sz w:val="18"/>
                <w:szCs w:val="18"/>
              </w:rPr>
              <w:t xml:space="preserve">Requesting the fencing to match the colour of the adjoining property. </w:t>
            </w:r>
          </w:p>
        </w:tc>
        <w:tc>
          <w:tcPr>
            <w:tcW w:w="4678" w:type="dxa"/>
          </w:tcPr>
          <w:p w14:paraId="0C57FA0F" w14:textId="77777777" w:rsidR="00995A81" w:rsidRPr="004977BC" w:rsidRDefault="00995A81" w:rsidP="00A07AE3">
            <w:pPr>
              <w:pStyle w:val="BodyText"/>
              <w:numPr>
                <w:ilvl w:val="0"/>
                <w:numId w:val="39"/>
              </w:numPr>
              <w:spacing w:before="120" w:line="276" w:lineRule="auto"/>
              <w:ind w:left="325" w:hanging="284"/>
              <w:cnfStyle w:val="000000000000" w:firstRow="0" w:lastRow="0" w:firstColumn="0" w:lastColumn="0" w:oddVBand="0" w:evenVBand="0" w:oddHBand="0" w:evenHBand="0" w:firstRowFirstColumn="0" w:firstRowLastColumn="0" w:lastRowFirstColumn="0" w:lastRowLastColumn="0"/>
              <w:rPr>
                <w:rFonts w:ascii="Public Sans" w:hAnsi="Public Sans"/>
                <w:sz w:val="18"/>
                <w:szCs w:val="18"/>
              </w:rPr>
            </w:pPr>
            <w:r w:rsidRPr="004977BC">
              <w:rPr>
                <w:rFonts w:ascii="Public Sans" w:hAnsi="Public Sans"/>
                <w:sz w:val="18"/>
                <w:szCs w:val="18"/>
              </w:rPr>
              <w:t xml:space="preserve">Fencing has been proposed in grey to match neighbouring fencing. </w:t>
            </w:r>
          </w:p>
        </w:tc>
      </w:tr>
      <w:tr w:rsidR="00995A81" w:rsidRPr="00453B49" w14:paraId="066C8DA1" w14:textId="77777777" w:rsidTr="00995A81">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531" w:type="dxa"/>
          </w:tcPr>
          <w:p w14:paraId="0597231C" w14:textId="77777777" w:rsidR="00995A81" w:rsidRPr="004977BC" w:rsidRDefault="00995A81" w:rsidP="00A07AE3">
            <w:pPr>
              <w:pStyle w:val="PlainText"/>
              <w:numPr>
                <w:ilvl w:val="0"/>
                <w:numId w:val="37"/>
              </w:numPr>
              <w:spacing w:line="276" w:lineRule="auto"/>
              <w:ind w:left="484" w:hanging="141"/>
              <w:rPr>
                <w:rFonts w:ascii="Public Sans" w:hAnsi="Public Sans"/>
                <w:sz w:val="18"/>
                <w:szCs w:val="18"/>
              </w:rPr>
            </w:pPr>
            <w:r w:rsidRPr="004977BC">
              <w:rPr>
                <w:rFonts w:ascii="Public Sans" w:hAnsi="Public Sans"/>
                <w:sz w:val="18"/>
                <w:szCs w:val="18"/>
              </w:rPr>
              <w:t>Request to make Combles Parade a one way Street. Street is too narrow for 2 cars.</w:t>
            </w:r>
          </w:p>
        </w:tc>
        <w:tc>
          <w:tcPr>
            <w:tcW w:w="4678" w:type="dxa"/>
          </w:tcPr>
          <w:p w14:paraId="122A9396" w14:textId="77777777" w:rsidR="00995A81" w:rsidRPr="004977BC" w:rsidRDefault="00995A81" w:rsidP="00A07AE3">
            <w:pPr>
              <w:pStyle w:val="BodyText"/>
              <w:numPr>
                <w:ilvl w:val="0"/>
                <w:numId w:val="38"/>
              </w:numPr>
              <w:spacing w:before="120" w:line="276" w:lineRule="auto"/>
              <w:ind w:left="325" w:hanging="325"/>
              <w:cnfStyle w:val="000000010000" w:firstRow="0" w:lastRow="0" w:firstColumn="0" w:lastColumn="0" w:oddVBand="0" w:evenVBand="0" w:oddHBand="0" w:evenHBand="1" w:firstRowFirstColumn="0" w:firstRowLastColumn="0" w:lastRowFirstColumn="0" w:lastRowLastColumn="0"/>
              <w:rPr>
                <w:rFonts w:ascii="Public Sans" w:hAnsi="Public Sans"/>
                <w:sz w:val="18"/>
                <w:szCs w:val="18"/>
              </w:rPr>
            </w:pPr>
            <w:r w:rsidRPr="004977BC">
              <w:rPr>
                <w:rFonts w:ascii="Public Sans" w:hAnsi="Public Sans"/>
                <w:sz w:val="18"/>
                <w:szCs w:val="18"/>
              </w:rPr>
              <w:t xml:space="preserve">This request is under Council’s jurisdiction and not a matter for consideration as part of the assessment of this application. </w:t>
            </w:r>
          </w:p>
        </w:tc>
      </w:tr>
    </w:tbl>
    <w:p w14:paraId="525EB1EF" w14:textId="77777777" w:rsidR="00995A81" w:rsidRPr="00335147" w:rsidRDefault="00995A81" w:rsidP="0061609B">
      <w:pPr>
        <w:pStyle w:val="BodyText"/>
        <w:numPr>
          <w:ilvl w:val="0"/>
          <w:numId w:val="0"/>
        </w:numPr>
      </w:pPr>
    </w:p>
    <w:p w14:paraId="0F68FAF4" w14:textId="0B539A9A" w:rsidR="00BC1199" w:rsidRPr="008D3690" w:rsidRDefault="00BC1199" w:rsidP="009A1947">
      <w:pPr>
        <w:pStyle w:val="HeadNum2"/>
        <w:tabs>
          <w:tab w:val="clear" w:pos="567"/>
          <w:tab w:val="left" w:pos="851"/>
          <w:tab w:val="num" w:pos="5387"/>
        </w:tabs>
      </w:pPr>
      <w:bookmarkStart w:id="289" w:name="_Toc156475683"/>
      <w:bookmarkStart w:id="290" w:name="_Toc233798574"/>
      <w:bookmarkStart w:id="291" w:name="_Toc233798720"/>
      <w:bookmarkStart w:id="292" w:name="_Toc233798861"/>
      <w:bookmarkStart w:id="293" w:name="_Toc233799003"/>
      <w:bookmarkStart w:id="294" w:name="_Toc233799145"/>
      <w:bookmarkStart w:id="295" w:name="_Toc234062845"/>
      <w:bookmarkStart w:id="296" w:name="_Toc116318228"/>
      <w:bookmarkStart w:id="297" w:name="_Toc114672447"/>
      <w:bookmarkStart w:id="298" w:name="_Toc156475684"/>
      <w:bookmarkEnd w:id="289"/>
      <w:bookmarkEnd w:id="290"/>
      <w:bookmarkEnd w:id="291"/>
      <w:bookmarkEnd w:id="292"/>
      <w:bookmarkEnd w:id="293"/>
      <w:bookmarkEnd w:id="294"/>
      <w:bookmarkEnd w:id="295"/>
      <w:bookmarkEnd w:id="296"/>
      <w:r w:rsidRPr="008D3690">
        <w:t>Notification of Specified Public Authorities</w:t>
      </w:r>
      <w:bookmarkEnd w:id="297"/>
      <w:bookmarkEnd w:id="298"/>
    </w:p>
    <w:p w14:paraId="434922AB" w14:textId="6C612809" w:rsidR="00EA2EED" w:rsidRPr="004977BC" w:rsidRDefault="00C46E67" w:rsidP="00752E2D">
      <w:pPr>
        <w:rPr>
          <w:sz w:val="20"/>
        </w:rPr>
      </w:pPr>
      <w:r w:rsidRPr="008D3690">
        <w:rPr>
          <w:sz w:val="20"/>
        </w:rPr>
        <w:t xml:space="preserve">The development is “seniors housing” under section 108A of the Housing SEPP.  As required by </w:t>
      </w:r>
      <w:r w:rsidR="00B566DA" w:rsidRPr="008D3690">
        <w:rPr>
          <w:sz w:val="20"/>
        </w:rPr>
        <w:t>S</w:t>
      </w:r>
      <w:r w:rsidRPr="008D3690">
        <w:rPr>
          <w:sz w:val="20"/>
        </w:rPr>
        <w:t xml:space="preserve">ection </w:t>
      </w:r>
      <w:r w:rsidR="00672B67">
        <w:rPr>
          <w:sz w:val="20"/>
        </w:rPr>
        <w:t xml:space="preserve">42(5) and </w:t>
      </w:r>
      <w:r w:rsidR="00DA5E22" w:rsidRPr="008D3690">
        <w:rPr>
          <w:sz w:val="20"/>
        </w:rPr>
        <w:t>108B(</w:t>
      </w:r>
      <w:r w:rsidRPr="008D3690">
        <w:rPr>
          <w:sz w:val="20"/>
        </w:rPr>
        <w:t xml:space="preserve">2) of the Housing SEPP, consideration has been given to the need to notify the “specified public authorities” identified in State Environmental Planning Policy (Transport and Infrastructure) 2021, </w:t>
      </w:r>
      <w:r w:rsidR="00B566DA" w:rsidRPr="008D3690">
        <w:rPr>
          <w:sz w:val="20"/>
        </w:rPr>
        <w:t>S</w:t>
      </w:r>
      <w:r w:rsidRPr="008D3690">
        <w:rPr>
          <w:sz w:val="20"/>
        </w:rPr>
        <w:t>ections 2.15 and 2.17. The development is not located in an area that triggers the requirement to notify public authorities other than Council.</w:t>
      </w:r>
    </w:p>
    <w:p w14:paraId="1CF2142A" w14:textId="77777777" w:rsidR="001F5DCB" w:rsidRPr="008D3690" w:rsidRDefault="001F5DCB" w:rsidP="00A07AE3">
      <w:pPr>
        <w:pStyle w:val="HeadNum1"/>
        <w:numPr>
          <w:ilvl w:val="0"/>
          <w:numId w:val="16"/>
        </w:numPr>
      </w:pPr>
      <w:bookmarkStart w:id="299" w:name="_Toc114672448"/>
      <w:bookmarkStart w:id="300" w:name="_Toc126168158"/>
      <w:bookmarkStart w:id="301" w:name="_Toc156475685"/>
      <w:bookmarkStart w:id="302" w:name="_Toc435801207"/>
      <w:bookmarkStart w:id="303" w:name="_Toc450556421"/>
      <w:r w:rsidRPr="008D3690">
        <w:lastRenderedPageBreak/>
        <w:t>Review of Environmental Factors</w:t>
      </w:r>
      <w:bookmarkEnd w:id="299"/>
      <w:bookmarkEnd w:id="300"/>
      <w:bookmarkEnd w:id="301"/>
    </w:p>
    <w:p w14:paraId="0DFC424A" w14:textId="6B3FFF74" w:rsidR="001F5DCB" w:rsidRPr="008D3690" w:rsidRDefault="001F5DCB" w:rsidP="001F5DCB">
      <w:pPr>
        <w:pStyle w:val="BodyText"/>
        <w:numPr>
          <w:ilvl w:val="0"/>
          <w:numId w:val="5"/>
        </w:numPr>
      </w:pPr>
      <w:r w:rsidRPr="008D3690">
        <w:t xml:space="preserve">Environmental factors associated with the proposed activity in terms of location, character, bulk and density, privacy, solar access and overshadowing have been considered in accordance with the provisions of the Housing SEPP and discussed in Section </w:t>
      </w:r>
      <w:r w:rsidRPr="00274F50">
        <w:t>5.</w:t>
      </w:r>
      <w:r w:rsidR="00274F50" w:rsidRPr="00274F50">
        <w:t>5.</w:t>
      </w:r>
      <w:r w:rsidRPr="00274F50">
        <w:t>1 of</w:t>
      </w:r>
      <w:r w:rsidRPr="008D3690">
        <w:t xml:space="preserve"> this REF. A review of other environmental factors associated with the proposed activity, and the measures required to mitigate any adverse impacts to the environment, are provided below.</w:t>
      </w:r>
    </w:p>
    <w:p w14:paraId="35C95D64" w14:textId="04D36038" w:rsidR="004217B1" w:rsidRPr="00BC4193" w:rsidRDefault="001F5DCB" w:rsidP="00A07AE3">
      <w:pPr>
        <w:pStyle w:val="HeadNum2"/>
        <w:numPr>
          <w:ilvl w:val="1"/>
          <w:numId w:val="16"/>
        </w:numPr>
        <w:tabs>
          <w:tab w:val="clear" w:pos="567"/>
          <w:tab w:val="clear" w:pos="1134"/>
          <w:tab w:val="clear" w:pos="1277"/>
          <w:tab w:val="num" w:pos="851"/>
        </w:tabs>
        <w:ind w:left="851"/>
      </w:pPr>
      <w:bookmarkStart w:id="304" w:name="_Toc126168159"/>
      <w:bookmarkStart w:id="305" w:name="_Toc156475686"/>
      <w:r w:rsidRPr="00BC4193">
        <w:t>Neighbourhood Character</w:t>
      </w:r>
      <w:bookmarkStart w:id="306" w:name="_Toc126168160"/>
      <w:bookmarkEnd w:id="304"/>
      <w:bookmarkEnd w:id="305"/>
    </w:p>
    <w:p w14:paraId="6EC74323" w14:textId="7FB0BF10" w:rsidR="001F5DCB" w:rsidRPr="008F496C" w:rsidRDefault="001F5DCB" w:rsidP="004217B1">
      <w:pPr>
        <w:pStyle w:val="BodyText"/>
      </w:pPr>
      <w:r w:rsidRPr="00BC4193">
        <w:t xml:space="preserve">The site </w:t>
      </w:r>
      <w:r w:rsidRPr="00996976">
        <w:t>is located within an established residential area generally supporting single and 2-storey detached dwelling houses</w:t>
      </w:r>
      <w:r w:rsidR="00996976">
        <w:t xml:space="preserve"> and 2-storey multi-unit </w:t>
      </w:r>
      <w:r w:rsidR="00996976" w:rsidRPr="00FE60C2">
        <w:t>housing</w:t>
      </w:r>
      <w:r w:rsidRPr="00FE60C2">
        <w:t xml:space="preserve">. </w:t>
      </w:r>
      <w:r w:rsidR="004217B1" w:rsidRPr="00FE60C2">
        <w:t xml:space="preserve">The dominant form of development in the locality is older style detached, single-storey, brick dwellings. These dwellings tend to sit within lightly landscaped and lawned allotments and have predominately tiled, pitched roofs. The character of the area is evolving, with a number of newer, two-storey </w:t>
      </w:r>
      <w:r w:rsidR="0073627E" w:rsidRPr="00FE60C2">
        <w:t>dwellings interspersed</w:t>
      </w:r>
      <w:r w:rsidR="004217B1" w:rsidRPr="00FE60C2">
        <w:t xml:space="preserve"> </w:t>
      </w:r>
      <w:r w:rsidR="004217B1" w:rsidRPr="005C416A">
        <w:t>throughout the locality</w:t>
      </w:r>
      <w:r w:rsidR="005C416A" w:rsidRPr="005C416A">
        <w:t>.</w:t>
      </w:r>
    </w:p>
    <w:p w14:paraId="0CC251B2" w14:textId="2F7DF77E" w:rsidR="004217B1" w:rsidRPr="008F496C" w:rsidRDefault="001F5DCB" w:rsidP="004217B1">
      <w:pPr>
        <w:pStyle w:val="BodyText"/>
        <w:numPr>
          <w:ilvl w:val="0"/>
          <w:numId w:val="5"/>
        </w:numPr>
      </w:pPr>
      <w:r w:rsidRPr="005C416A">
        <w:t xml:space="preserve">The bulk and scale of the proposed development will be compatible with the </w:t>
      </w:r>
      <w:r w:rsidR="00B566DA" w:rsidRPr="005C416A">
        <w:t xml:space="preserve">evolving </w:t>
      </w:r>
      <w:r w:rsidRPr="005C416A">
        <w:t xml:space="preserve">character of the neighbourhood and will deliver a built form outcome </w:t>
      </w:r>
      <w:r w:rsidR="00B566DA" w:rsidRPr="005C416A">
        <w:t xml:space="preserve">permissible </w:t>
      </w:r>
      <w:r w:rsidRPr="005C416A">
        <w:t>with</w:t>
      </w:r>
      <w:r w:rsidR="00495D46" w:rsidRPr="005C416A">
        <w:t>in</w:t>
      </w:r>
      <w:r w:rsidRPr="005C416A">
        <w:t xml:space="preserve"> the planning controls for the locality and character. </w:t>
      </w:r>
      <w:r w:rsidR="004217B1" w:rsidRPr="005C416A">
        <w:t xml:space="preserve">The proposed housing represents a contemporary, high quality design. The use of face brick for external walls and metal roofing is consistent with the developing character of the </w:t>
      </w:r>
      <w:r w:rsidR="005C416A" w:rsidRPr="008F496C">
        <w:t>Matraville</w:t>
      </w:r>
      <w:r w:rsidR="005C416A" w:rsidRPr="005C416A">
        <w:t xml:space="preserve"> </w:t>
      </w:r>
      <w:r w:rsidR="004217B1" w:rsidRPr="005C416A">
        <w:t xml:space="preserve">suburb. The 2-storey design, siting, layout and landscape setting of the proposed development aligns with that of emerging development in the locality. </w:t>
      </w:r>
    </w:p>
    <w:p w14:paraId="6D67880E" w14:textId="5FED1508" w:rsidR="001F5DCB" w:rsidRPr="005C416A" w:rsidRDefault="004217B1" w:rsidP="00AA1F5A">
      <w:pPr>
        <w:pStyle w:val="BodyText"/>
        <w:numPr>
          <w:ilvl w:val="0"/>
          <w:numId w:val="0"/>
        </w:numPr>
        <w:rPr>
          <w:b/>
          <w:bCs/>
          <w:szCs w:val="20"/>
        </w:rPr>
      </w:pPr>
      <w:r w:rsidRPr="005C416A">
        <w:rPr>
          <w:b/>
          <w:bCs/>
          <w:szCs w:val="20"/>
        </w:rPr>
        <w:t xml:space="preserve">Mitigation </w:t>
      </w:r>
      <w:r w:rsidR="004D3BFF" w:rsidRPr="005C416A">
        <w:rPr>
          <w:b/>
          <w:bCs/>
          <w:szCs w:val="20"/>
        </w:rPr>
        <w:t>M</w:t>
      </w:r>
      <w:r w:rsidRPr="005C416A">
        <w:rPr>
          <w:b/>
          <w:bCs/>
          <w:szCs w:val="20"/>
        </w:rPr>
        <w:t>easures</w:t>
      </w:r>
    </w:p>
    <w:p w14:paraId="37DB621E" w14:textId="360504FE" w:rsidR="001F5DCB" w:rsidRPr="005C416A" w:rsidRDefault="001F5DCB" w:rsidP="001F5DCB">
      <w:pPr>
        <w:pStyle w:val="BodyText"/>
        <w:numPr>
          <w:ilvl w:val="0"/>
          <w:numId w:val="5"/>
        </w:numPr>
      </w:pPr>
      <w:r w:rsidRPr="005C416A">
        <w:t xml:space="preserve">No mitigation measures are required, as the design of the proposed development is sympathetic to the </w:t>
      </w:r>
      <w:r w:rsidR="00B566DA" w:rsidRPr="005C416A">
        <w:t xml:space="preserve">emerging </w:t>
      </w:r>
      <w:r w:rsidRPr="005C416A">
        <w:t>neighbourhood character</w:t>
      </w:r>
      <w:r w:rsidR="00891A25" w:rsidRPr="005C416A">
        <w:t xml:space="preserve"> and complies with setback requirements under </w:t>
      </w:r>
      <w:r w:rsidR="00380053" w:rsidRPr="005C416A">
        <w:t xml:space="preserve">Randwick </w:t>
      </w:r>
      <w:r w:rsidR="00891A25" w:rsidRPr="005C416A">
        <w:t xml:space="preserve">DCP. </w:t>
      </w:r>
      <w:r w:rsidRPr="005C416A">
        <w:t xml:space="preserve">Suitable design treatments, including fencing, landscaping </w:t>
      </w:r>
      <w:r w:rsidR="002B008F" w:rsidRPr="005C416A">
        <w:t xml:space="preserve">both </w:t>
      </w:r>
      <w:r w:rsidR="00891A25" w:rsidRPr="005C416A">
        <w:t xml:space="preserve">within the site with a considered planting mix </w:t>
      </w:r>
      <w:r w:rsidRPr="005C416A">
        <w:t xml:space="preserve">and </w:t>
      </w:r>
      <w:r w:rsidR="00891A25" w:rsidRPr="005C416A">
        <w:t xml:space="preserve">planting of new </w:t>
      </w:r>
      <w:r w:rsidR="00853DDD" w:rsidRPr="005C416A">
        <w:t>s</w:t>
      </w:r>
      <w:r w:rsidR="00891A25" w:rsidRPr="005C416A">
        <w:t xml:space="preserve">treet trees along </w:t>
      </w:r>
      <w:r w:rsidR="005C416A" w:rsidRPr="008F496C">
        <w:t>Combles Parade and Hamel Road</w:t>
      </w:r>
      <w:r w:rsidR="00891A25" w:rsidRPr="005C416A">
        <w:t xml:space="preserve"> </w:t>
      </w:r>
      <w:r w:rsidR="002B008F" w:rsidRPr="005C416A">
        <w:t xml:space="preserve">will </w:t>
      </w:r>
      <w:r w:rsidR="00891A25" w:rsidRPr="005C416A">
        <w:t xml:space="preserve">ensure </w:t>
      </w:r>
      <w:r w:rsidRPr="005C416A">
        <w:t xml:space="preserve">the proposal </w:t>
      </w:r>
      <w:r w:rsidR="00853DDD" w:rsidRPr="005C416A">
        <w:t>contributes</w:t>
      </w:r>
      <w:r w:rsidR="00E67D90" w:rsidRPr="005C416A">
        <w:t xml:space="preserve"> to</w:t>
      </w:r>
      <w:r w:rsidR="00891A25" w:rsidRPr="005C416A">
        <w:t xml:space="preserve"> the emerging</w:t>
      </w:r>
      <w:r w:rsidRPr="005C416A">
        <w:t xml:space="preserve"> neighbourhood character.</w:t>
      </w:r>
    </w:p>
    <w:p w14:paraId="764FFB6D" w14:textId="77777777" w:rsidR="001F5DCB" w:rsidRPr="005C416A" w:rsidRDefault="001F5DCB" w:rsidP="00A07AE3">
      <w:pPr>
        <w:pStyle w:val="HeadNum2"/>
        <w:numPr>
          <w:ilvl w:val="1"/>
          <w:numId w:val="16"/>
        </w:numPr>
        <w:tabs>
          <w:tab w:val="clear" w:pos="567"/>
          <w:tab w:val="clear" w:pos="1134"/>
          <w:tab w:val="clear" w:pos="1277"/>
          <w:tab w:val="num" w:pos="851"/>
        </w:tabs>
        <w:ind w:left="851"/>
      </w:pPr>
      <w:bookmarkStart w:id="307" w:name="_Toc156475687"/>
      <w:r w:rsidRPr="005C416A">
        <w:t>Bulk and Density</w:t>
      </w:r>
      <w:bookmarkEnd w:id="306"/>
      <w:bookmarkEnd w:id="307"/>
    </w:p>
    <w:p w14:paraId="756D7F54" w14:textId="799D629B" w:rsidR="001F5DCB" w:rsidRPr="005C416A" w:rsidRDefault="001F5DCB" w:rsidP="001F5DCB">
      <w:pPr>
        <w:pStyle w:val="BodyText"/>
        <w:numPr>
          <w:ilvl w:val="0"/>
          <w:numId w:val="5"/>
        </w:numPr>
      </w:pPr>
      <w:r w:rsidRPr="005C416A">
        <w:t xml:space="preserve">The proposed development is consistent with the bulk and scale of surrounding </w:t>
      </w:r>
      <w:r w:rsidR="00CC486B" w:rsidRPr="005C416A">
        <w:t xml:space="preserve">newer </w:t>
      </w:r>
      <w:r w:rsidRPr="005C416A">
        <w:t>development</w:t>
      </w:r>
      <w:r w:rsidR="00CC486B" w:rsidRPr="005C416A">
        <w:t>s</w:t>
      </w:r>
      <w:r w:rsidRPr="005C416A">
        <w:t xml:space="preserve"> in the locality of</w:t>
      </w:r>
      <w:r w:rsidR="00F257E4" w:rsidRPr="005C416A">
        <w:t xml:space="preserve"> </w:t>
      </w:r>
      <w:r w:rsidR="005C416A" w:rsidRPr="008F496C">
        <w:t>Matraville</w:t>
      </w:r>
      <w:r w:rsidR="00F257E4" w:rsidRPr="005C416A">
        <w:t xml:space="preserve">. </w:t>
      </w:r>
      <w:r w:rsidRPr="005C416A">
        <w:t xml:space="preserve">The 2-storey building incorporates compliant setbacks distinguished by a variety of articulation features, landscaping, external finishes and materials to reduce the visual bulk of the development. </w:t>
      </w:r>
    </w:p>
    <w:p w14:paraId="773D7B0E" w14:textId="77777777" w:rsidR="004217B1" w:rsidRPr="008F496C" w:rsidRDefault="004217B1" w:rsidP="004217B1">
      <w:pPr>
        <w:pStyle w:val="BodyText"/>
      </w:pPr>
      <w:r w:rsidRPr="005C416A">
        <w:t xml:space="preserve">The proposal incorporates a maximum height of 7.5m which is generally consistent with a low-density residential area. The 2-storey built form is sympathetic to the surrounding context and is an appropriate response to the desired future character envisaged for the R2 Low Density Residential zone. </w:t>
      </w:r>
    </w:p>
    <w:p w14:paraId="3748C177" w14:textId="15F79582" w:rsidR="00A42462" w:rsidRPr="00220699" w:rsidRDefault="00A42462" w:rsidP="008F496C">
      <w:pPr>
        <w:pStyle w:val="BodyText"/>
        <w:numPr>
          <w:ilvl w:val="0"/>
          <w:numId w:val="0"/>
        </w:numPr>
        <w:spacing w:before="120"/>
      </w:pPr>
      <w:r w:rsidRPr="00D40D2C">
        <w:rPr>
          <w:lang w:val="en-US"/>
        </w:rPr>
        <w:t xml:space="preserve">The proposal incorporates a floor space ratio of 0.5:1 and a maximum height of </w:t>
      </w:r>
      <w:r w:rsidR="00DD1B6D">
        <w:rPr>
          <w:lang w:val="en-US"/>
        </w:rPr>
        <w:t>7</w:t>
      </w:r>
      <w:r w:rsidRPr="00D40D2C">
        <w:rPr>
          <w:lang w:val="en-US"/>
        </w:rPr>
        <w:t>.5m which is generally consistent with a low-density residential area</w:t>
      </w:r>
      <w:r w:rsidR="00115124">
        <w:rPr>
          <w:bCs/>
          <w:iCs/>
        </w:rPr>
        <w:t xml:space="preserve">. </w:t>
      </w:r>
      <w:r w:rsidR="00115124" w:rsidRPr="00D40D2C">
        <w:rPr>
          <w:lang w:val="en-US"/>
        </w:rPr>
        <w:t xml:space="preserve">The FSR and 2-storey built form is sympathetic to the surrounding context and is an appropriate response to the desired future character envisaged for the R2 Low Residential zone, which encourages a variety of housing types and densities. Although the development is classified as a </w:t>
      </w:r>
      <w:r w:rsidR="00DD1B6D">
        <w:rPr>
          <w:lang w:val="en-US"/>
        </w:rPr>
        <w:t>seniors housing development</w:t>
      </w:r>
      <w:r w:rsidR="00115124" w:rsidRPr="00D40D2C">
        <w:rPr>
          <w:lang w:val="en-US"/>
        </w:rPr>
        <w:t xml:space="preserve">, the overall built form is similar to </w:t>
      </w:r>
      <w:r w:rsidR="00115124" w:rsidRPr="00FB0FDF">
        <w:rPr>
          <w:lang w:val="en-US"/>
        </w:rPr>
        <w:t xml:space="preserve">two-storey dwellings within the </w:t>
      </w:r>
      <w:r w:rsidR="00115124" w:rsidRPr="00D40D2C">
        <w:rPr>
          <w:lang w:val="en-US"/>
        </w:rPr>
        <w:t>local</w:t>
      </w:r>
      <w:r w:rsidR="00115124" w:rsidRPr="00FB0FDF">
        <w:rPr>
          <w:lang w:val="en-US"/>
        </w:rPr>
        <w:t xml:space="preserve">ity and </w:t>
      </w:r>
      <w:r w:rsidR="00115124" w:rsidRPr="00D40D2C">
        <w:rPr>
          <w:lang w:val="en-US"/>
        </w:rPr>
        <w:t>provid</w:t>
      </w:r>
      <w:r w:rsidR="00115124">
        <w:rPr>
          <w:lang w:val="en-US"/>
        </w:rPr>
        <w:t>es</w:t>
      </w:r>
      <w:r w:rsidR="00115124" w:rsidRPr="00D40D2C">
        <w:rPr>
          <w:lang w:val="en-US"/>
        </w:rPr>
        <w:t xml:space="preserve"> consisten</w:t>
      </w:r>
      <w:r w:rsidR="00115124">
        <w:rPr>
          <w:lang w:val="en-US"/>
        </w:rPr>
        <w:t>cy</w:t>
      </w:r>
      <w:r w:rsidR="00115124" w:rsidRPr="00D40D2C">
        <w:rPr>
          <w:lang w:val="en-US"/>
        </w:rPr>
        <w:t xml:space="preserve"> with the objective of the </w:t>
      </w:r>
      <w:r w:rsidR="00115124">
        <w:rPr>
          <w:lang w:val="en-US"/>
        </w:rPr>
        <w:t>R</w:t>
      </w:r>
      <w:r w:rsidR="00115124" w:rsidRPr="00D40D2C">
        <w:rPr>
          <w:lang w:val="en-US"/>
        </w:rPr>
        <w:t>LEP 201</w:t>
      </w:r>
      <w:r w:rsidR="00115124">
        <w:rPr>
          <w:lang w:val="en-US"/>
        </w:rPr>
        <w:t>2</w:t>
      </w:r>
      <w:r w:rsidR="00115124" w:rsidRPr="00D40D2C">
        <w:rPr>
          <w:lang w:val="en-US"/>
        </w:rPr>
        <w:t xml:space="preserve"> that encourages housing</w:t>
      </w:r>
      <w:r w:rsidR="003C4C82">
        <w:rPr>
          <w:lang w:val="en-US"/>
        </w:rPr>
        <w:t xml:space="preserve"> that meets the </w:t>
      </w:r>
      <w:r w:rsidR="003C4C82" w:rsidRPr="00220699">
        <w:rPr>
          <w:lang w:val="en-US"/>
        </w:rPr>
        <w:t>needs of the locality</w:t>
      </w:r>
      <w:r w:rsidR="00115124" w:rsidRPr="00220699">
        <w:rPr>
          <w:lang w:val="en-US"/>
        </w:rPr>
        <w:t xml:space="preserve">. </w:t>
      </w:r>
    </w:p>
    <w:p w14:paraId="7E0A6215" w14:textId="58C20258" w:rsidR="004217B1" w:rsidRPr="008F496C" w:rsidRDefault="002A46DC" w:rsidP="004217B1">
      <w:pPr>
        <w:pStyle w:val="BodyText"/>
        <w:rPr>
          <w:highlight w:val="yellow"/>
        </w:rPr>
      </w:pPr>
      <w:r w:rsidRPr="00220699">
        <w:lastRenderedPageBreak/>
        <w:t>T</w:t>
      </w:r>
      <w:r w:rsidR="004217B1" w:rsidRPr="00220699">
        <w:t xml:space="preserve">he proposed development </w:t>
      </w:r>
      <w:r w:rsidR="00220699" w:rsidRPr="008F496C">
        <w:t>complies with the</w:t>
      </w:r>
      <w:r w:rsidRPr="00220699">
        <w:t xml:space="preserve"> </w:t>
      </w:r>
      <w:r w:rsidR="004217B1" w:rsidRPr="00220699">
        <w:t>floor space ratio</w:t>
      </w:r>
      <w:r w:rsidR="00220699" w:rsidRPr="008F496C">
        <w:t xml:space="preserve"> standard, includes </w:t>
      </w:r>
      <w:r w:rsidR="004217B1" w:rsidRPr="00220699">
        <w:t>generous setback</w:t>
      </w:r>
      <w:r w:rsidR="00220699" w:rsidRPr="008F496C">
        <w:t>s</w:t>
      </w:r>
      <w:r w:rsidR="004217B1" w:rsidRPr="00220699">
        <w:t xml:space="preserve"> from all boundaries and will provide expansive deep soil areas, which will all minimise </w:t>
      </w:r>
      <w:r w:rsidRPr="00220699">
        <w:t xml:space="preserve">the building’s </w:t>
      </w:r>
      <w:r w:rsidR="004217B1" w:rsidRPr="00220699">
        <w:t xml:space="preserve">perceived bulk. The proposal includes new plantings of native species, new street tree plantings along </w:t>
      </w:r>
      <w:r w:rsidR="00220699" w:rsidRPr="008F496C">
        <w:t>the two streetscapes</w:t>
      </w:r>
      <w:r w:rsidR="004217B1" w:rsidRPr="00220699">
        <w:t xml:space="preserve">, </w:t>
      </w:r>
      <w:r w:rsidR="005F7BD1">
        <w:t xml:space="preserve">and </w:t>
      </w:r>
      <w:r w:rsidR="004217B1" w:rsidRPr="00220699">
        <w:t xml:space="preserve">retention of </w:t>
      </w:r>
      <w:r w:rsidR="00220699" w:rsidRPr="008F496C">
        <w:t xml:space="preserve">specified </w:t>
      </w:r>
      <w:r w:rsidR="004217B1" w:rsidRPr="00220699">
        <w:t xml:space="preserve">existing mature trees which further softens the bulk of the development. </w:t>
      </w:r>
    </w:p>
    <w:p w14:paraId="07C1B8A2" w14:textId="77777777" w:rsidR="001F5DCB" w:rsidRPr="00220699" w:rsidRDefault="001F5DCB" w:rsidP="001F5DCB">
      <w:pPr>
        <w:pStyle w:val="BodyText"/>
        <w:numPr>
          <w:ilvl w:val="0"/>
          <w:numId w:val="5"/>
        </w:numPr>
      </w:pPr>
      <w:r w:rsidRPr="00220699">
        <w:t xml:space="preserve">Accordingly, the proposal is for a development of a bulk, scale and density that does not constitute an overdevelopment of the site. The proposal will suitably increase housing density which is consistent with State and regional strategies and the development controls applying to the site. </w:t>
      </w:r>
    </w:p>
    <w:p w14:paraId="2DD4D075" w14:textId="57D3E068" w:rsidR="001F5DCB" w:rsidRPr="00220699" w:rsidRDefault="001F5DCB" w:rsidP="00AA1F5A">
      <w:pPr>
        <w:pStyle w:val="BodyText"/>
        <w:numPr>
          <w:ilvl w:val="0"/>
          <w:numId w:val="0"/>
        </w:numPr>
        <w:rPr>
          <w:b/>
          <w:bCs/>
          <w:szCs w:val="20"/>
        </w:rPr>
      </w:pPr>
      <w:r w:rsidRPr="00220699">
        <w:rPr>
          <w:b/>
          <w:bCs/>
          <w:szCs w:val="20"/>
        </w:rPr>
        <w:t xml:space="preserve">Mitigation </w:t>
      </w:r>
      <w:r w:rsidR="00CF10B6" w:rsidRPr="00220699">
        <w:rPr>
          <w:b/>
          <w:bCs/>
          <w:szCs w:val="20"/>
        </w:rPr>
        <w:t>M</w:t>
      </w:r>
      <w:r w:rsidRPr="00220699">
        <w:rPr>
          <w:b/>
          <w:bCs/>
          <w:szCs w:val="20"/>
        </w:rPr>
        <w:t>easures</w:t>
      </w:r>
    </w:p>
    <w:p w14:paraId="584DD56B" w14:textId="196A98CF" w:rsidR="001F5DCB" w:rsidRPr="00220699" w:rsidRDefault="00CF10B6" w:rsidP="001F5DCB">
      <w:pPr>
        <w:pStyle w:val="BodyText"/>
        <w:numPr>
          <w:ilvl w:val="0"/>
          <w:numId w:val="5"/>
        </w:numPr>
        <w:rPr>
          <w:rFonts w:asciiTheme="minorHAnsi" w:hAnsiTheme="minorHAnsi" w:cs="Arial"/>
          <w:color w:val="000000"/>
          <w:szCs w:val="20"/>
        </w:rPr>
      </w:pPr>
      <w:r w:rsidRPr="00220699">
        <w:rPr>
          <w:rFonts w:asciiTheme="minorHAnsi" w:hAnsiTheme="minorHAnsi" w:cs="Arial"/>
          <w:color w:val="000000"/>
          <w:szCs w:val="20"/>
        </w:rPr>
        <w:t>No mitigation measures are required.</w:t>
      </w:r>
    </w:p>
    <w:p w14:paraId="3D015D90" w14:textId="77777777" w:rsidR="001F5DCB" w:rsidRPr="00220699" w:rsidRDefault="001F5DCB" w:rsidP="00A07AE3">
      <w:pPr>
        <w:pStyle w:val="HeadNum2"/>
        <w:numPr>
          <w:ilvl w:val="1"/>
          <w:numId w:val="16"/>
        </w:numPr>
        <w:tabs>
          <w:tab w:val="clear" w:pos="567"/>
          <w:tab w:val="clear" w:pos="1134"/>
          <w:tab w:val="clear" w:pos="1277"/>
          <w:tab w:val="num" w:pos="851"/>
        </w:tabs>
        <w:ind w:left="851"/>
      </w:pPr>
      <w:bookmarkStart w:id="308" w:name="_Toc126168161"/>
      <w:bookmarkStart w:id="309" w:name="_Toc156475688"/>
      <w:r w:rsidRPr="00220699">
        <w:t>Streetscape</w:t>
      </w:r>
      <w:bookmarkEnd w:id="308"/>
      <w:bookmarkEnd w:id="309"/>
    </w:p>
    <w:p w14:paraId="006A1540" w14:textId="6B4398E1" w:rsidR="00F55C68" w:rsidRPr="00A342B1" w:rsidRDefault="001F5DCB" w:rsidP="001F5DCB">
      <w:pPr>
        <w:pStyle w:val="BodyText"/>
        <w:numPr>
          <w:ilvl w:val="0"/>
          <w:numId w:val="5"/>
        </w:numPr>
      </w:pPr>
      <w:r w:rsidRPr="00220699">
        <w:t xml:space="preserve">The architectural style </w:t>
      </w:r>
      <w:r w:rsidRPr="00A342B1">
        <w:t xml:space="preserve">of the proposed development activity is compatible with the evolving form and treatment of development in the surrounding locality. The street façade is </w:t>
      </w:r>
      <w:r w:rsidR="00A342B1" w:rsidRPr="008F496C">
        <w:t>broken up through</w:t>
      </w:r>
      <w:r w:rsidRPr="00A342B1">
        <w:t xml:space="preserve"> a number of distinct </w:t>
      </w:r>
      <w:r w:rsidR="00A342B1" w:rsidRPr="008F496C">
        <w:t xml:space="preserve">architectural </w:t>
      </w:r>
      <w:r w:rsidRPr="00A342B1">
        <w:t>elements, separated with landscaping</w:t>
      </w:r>
      <w:r w:rsidR="00A342B1" w:rsidRPr="008F496C">
        <w:t>, indentations and materials, colours and finishes,</w:t>
      </w:r>
      <w:r w:rsidRPr="00A342B1">
        <w:t xml:space="preserve"> resulting in a finer grained streetscape appearance. In addition, the hard stand car parking area will be obscured from street view, resulting in a built form that </w:t>
      </w:r>
      <w:r w:rsidR="00853DDD" w:rsidRPr="00A342B1">
        <w:t xml:space="preserve">integrates </w:t>
      </w:r>
      <w:r w:rsidR="00F55C68" w:rsidRPr="00A342B1">
        <w:t xml:space="preserve">with </w:t>
      </w:r>
      <w:r w:rsidR="007812C6" w:rsidRPr="00A342B1">
        <w:t xml:space="preserve">the </w:t>
      </w:r>
      <w:r w:rsidR="00F55C68" w:rsidRPr="00A342B1">
        <w:t xml:space="preserve">evolving streetscape. </w:t>
      </w:r>
    </w:p>
    <w:p w14:paraId="05CC6C15" w14:textId="54B15C7F" w:rsidR="00F257E4" w:rsidRPr="00A342B1" w:rsidRDefault="001F5DCB" w:rsidP="001F5DCB">
      <w:pPr>
        <w:pStyle w:val="BodyText"/>
        <w:numPr>
          <w:ilvl w:val="0"/>
          <w:numId w:val="5"/>
        </w:numPr>
      </w:pPr>
      <w:r w:rsidRPr="00A342B1">
        <w:t xml:space="preserve">With its strong articulation and modulation along the front façades and improved landscaping proposed within the street setback areas, the proposed development makes a positive contribution to the </w:t>
      </w:r>
      <w:r w:rsidR="00A342B1" w:rsidRPr="008F496C">
        <w:t>Combles Parade and Hamel Road</w:t>
      </w:r>
      <w:r w:rsidR="000060A5" w:rsidRPr="00A342B1">
        <w:t xml:space="preserve"> streetscape</w:t>
      </w:r>
      <w:r w:rsidRPr="00A342B1">
        <w:t xml:space="preserve">. </w:t>
      </w:r>
      <w:r w:rsidR="00F257E4" w:rsidRPr="00A342B1">
        <w:rPr>
          <w:bCs/>
          <w:lang w:val="en-US"/>
        </w:rPr>
        <w:t>The proposed development will provide a new contemporary residential development that will replace</w:t>
      </w:r>
      <w:r w:rsidR="00DD1B6D">
        <w:rPr>
          <w:bCs/>
          <w:lang w:val="en-US"/>
        </w:rPr>
        <w:t xml:space="preserve"> 2 aging single storey dwellings. </w:t>
      </w:r>
      <w:r w:rsidR="00F257E4" w:rsidRPr="00A342B1">
        <w:rPr>
          <w:bCs/>
          <w:lang w:val="en-US"/>
        </w:rPr>
        <w:t xml:space="preserve"> </w:t>
      </w:r>
    </w:p>
    <w:p w14:paraId="4CF3D442" w14:textId="77777777" w:rsidR="001F5DCB" w:rsidRPr="00A342B1" w:rsidRDefault="001F5DCB" w:rsidP="001F5DCB">
      <w:pPr>
        <w:pStyle w:val="BodyText"/>
        <w:numPr>
          <w:ilvl w:val="0"/>
          <w:numId w:val="5"/>
        </w:numPr>
      </w:pPr>
      <w:r w:rsidRPr="00A342B1">
        <w:t xml:space="preserve">The built form has been designed to address the street frontages through incorporation of street facing windows and doors, as well as courtyards and balconies within the front setback, improving casual surveillance of the street. </w:t>
      </w:r>
    </w:p>
    <w:p w14:paraId="4122CE54" w14:textId="391A009D" w:rsidR="001F5DCB" w:rsidRPr="00A342B1" w:rsidRDefault="001F5DCB" w:rsidP="00AA1F5A">
      <w:pPr>
        <w:pStyle w:val="BodyText"/>
        <w:numPr>
          <w:ilvl w:val="0"/>
          <w:numId w:val="0"/>
        </w:numPr>
        <w:rPr>
          <w:b/>
          <w:bCs/>
          <w:szCs w:val="20"/>
        </w:rPr>
      </w:pPr>
      <w:r w:rsidRPr="00A342B1">
        <w:rPr>
          <w:b/>
          <w:bCs/>
          <w:szCs w:val="20"/>
        </w:rPr>
        <w:t xml:space="preserve">Mitigation </w:t>
      </w:r>
      <w:r w:rsidR="00CF10B6" w:rsidRPr="00A342B1">
        <w:rPr>
          <w:b/>
          <w:bCs/>
          <w:szCs w:val="20"/>
        </w:rPr>
        <w:t>M</w:t>
      </w:r>
      <w:r w:rsidRPr="00A342B1">
        <w:rPr>
          <w:b/>
          <w:bCs/>
          <w:szCs w:val="20"/>
        </w:rPr>
        <w:t>easures</w:t>
      </w:r>
    </w:p>
    <w:p w14:paraId="6F524AFF" w14:textId="167F2B78" w:rsidR="001F5DCB" w:rsidRPr="00A342B1" w:rsidRDefault="006656D2" w:rsidP="001F5DCB">
      <w:pPr>
        <w:pStyle w:val="BodyText"/>
        <w:numPr>
          <w:ilvl w:val="0"/>
          <w:numId w:val="5"/>
        </w:numPr>
        <w:rPr>
          <w:sz w:val="21"/>
        </w:rPr>
      </w:pPr>
      <w:r w:rsidRPr="00A342B1">
        <w:t>No mitigation measures are required</w:t>
      </w:r>
      <w:r w:rsidR="00414098" w:rsidRPr="00A342B1">
        <w:t>.</w:t>
      </w:r>
    </w:p>
    <w:p w14:paraId="43141AB6" w14:textId="77777777" w:rsidR="001F5DCB" w:rsidRPr="00A342B1" w:rsidRDefault="001F5DCB" w:rsidP="00A07AE3">
      <w:pPr>
        <w:pStyle w:val="HeadNum2"/>
        <w:numPr>
          <w:ilvl w:val="1"/>
          <w:numId w:val="16"/>
        </w:numPr>
        <w:tabs>
          <w:tab w:val="clear" w:pos="567"/>
          <w:tab w:val="clear" w:pos="1134"/>
          <w:tab w:val="clear" w:pos="1277"/>
          <w:tab w:val="num" w:pos="851"/>
        </w:tabs>
        <w:ind w:left="851"/>
      </w:pPr>
      <w:bookmarkStart w:id="310" w:name="_Toc126168162"/>
      <w:bookmarkStart w:id="311" w:name="_Toc156475689"/>
      <w:r w:rsidRPr="00A342B1">
        <w:t>Visual Impact</w:t>
      </w:r>
      <w:bookmarkEnd w:id="310"/>
      <w:bookmarkEnd w:id="311"/>
    </w:p>
    <w:p w14:paraId="75519E8B" w14:textId="77777777" w:rsidR="001F5DCB" w:rsidRPr="00A342B1" w:rsidRDefault="001F5DCB" w:rsidP="001F5DCB">
      <w:pPr>
        <w:pStyle w:val="BodyText"/>
        <w:numPr>
          <w:ilvl w:val="0"/>
          <w:numId w:val="5"/>
        </w:numPr>
      </w:pPr>
      <w:r w:rsidRPr="00A342B1">
        <w:t xml:space="preserve">The proposed development will generate some short-term visual impact on the surrounding area during construction, with a long-term positive visual impact associated with the establishment of new dwellings in an existing urban residential context. </w:t>
      </w:r>
    </w:p>
    <w:p w14:paraId="573C1FF3" w14:textId="2AC761B9" w:rsidR="001F5DCB" w:rsidRPr="007439B5" w:rsidRDefault="001F5DCB" w:rsidP="001F5DCB">
      <w:pPr>
        <w:pStyle w:val="BodyText"/>
        <w:numPr>
          <w:ilvl w:val="0"/>
          <w:numId w:val="5"/>
        </w:numPr>
      </w:pPr>
      <w:r w:rsidRPr="005E14AD">
        <w:t xml:space="preserve">The proposed development will make a positive contribution to the residential streetscape through </w:t>
      </w:r>
      <w:r w:rsidR="005F7BD1">
        <w:t xml:space="preserve">the </w:t>
      </w:r>
      <w:r w:rsidRPr="005E14AD">
        <w:t xml:space="preserve">construction of new contemporary dwellings that respond to the site context and </w:t>
      </w:r>
      <w:r w:rsidR="00A56EE6" w:rsidRPr="005E14AD">
        <w:t xml:space="preserve">emerging </w:t>
      </w:r>
      <w:r w:rsidRPr="005E14AD">
        <w:t xml:space="preserve">neighbourhood character. Articulation, diverse mix of materials and a </w:t>
      </w:r>
      <w:r w:rsidRPr="007439B5">
        <w:t>neutral colour palette will assist with the overall aesthetic of the site.</w:t>
      </w:r>
    </w:p>
    <w:p w14:paraId="4DD5DF31" w14:textId="778A1637" w:rsidR="001F5DCB" w:rsidRPr="00EB035A" w:rsidRDefault="00F257E4" w:rsidP="007C4D53">
      <w:pPr>
        <w:pStyle w:val="BodyText"/>
        <w:numPr>
          <w:ilvl w:val="0"/>
          <w:numId w:val="0"/>
        </w:numPr>
        <w:spacing w:before="120"/>
        <w:rPr>
          <w:b/>
          <w:bCs/>
          <w:szCs w:val="20"/>
        </w:rPr>
      </w:pPr>
      <w:r w:rsidRPr="007439B5">
        <w:t xml:space="preserve">Landscaping proposed </w:t>
      </w:r>
      <w:r w:rsidR="00E570B0" w:rsidRPr="008F496C">
        <w:t xml:space="preserve">along the front elevations </w:t>
      </w:r>
      <w:r w:rsidRPr="007439B5">
        <w:t>includ</w:t>
      </w:r>
      <w:r w:rsidR="00E570B0" w:rsidRPr="008F496C">
        <w:t>e</w:t>
      </w:r>
      <w:r w:rsidRPr="007439B5">
        <w:t xml:space="preserve"> new, native canopy trees with a mature height of up to </w:t>
      </w:r>
      <w:r w:rsidR="00E570B0" w:rsidRPr="008F496C">
        <w:t>10</w:t>
      </w:r>
      <w:r w:rsidR="00E570B0" w:rsidRPr="007439B5">
        <w:t xml:space="preserve">m </w:t>
      </w:r>
      <w:r w:rsidRPr="007439B5">
        <w:t>will soften the visual impact of dwellings when viewed from the public domain</w:t>
      </w:r>
      <w:r w:rsidR="007439B5" w:rsidRPr="008F496C">
        <w:t xml:space="preserve"> and </w:t>
      </w:r>
      <w:r w:rsidRPr="007439B5">
        <w:t>provide additional canopy and shade to pedestrians and improve the aesthetic quality of the streetscape.</w:t>
      </w:r>
      <w:r w:rsidR="00EB035A">
        <w:t xml:space="preserve"> The communal open space area in the centre of the site is also co-located with heavily landscaped areas to further assist in softening the built form as well as providing long-term visual amenity for the enjoyment of residents. </w:t>
      </w:r>
      <w:r w:rsidR="00DD1B6D">
        <w:t xml:space="preserve"> </w:t>
      </w:r>
      <w:r w:rsidR="001F5DCB" w:rsidRPr="00EB035A">
        <w:rPr>
          <w:b/>
          <w:bCs/>
          <w:szCs w:val="20"/>
        </w:rPr>
        <w:t xml:space="preserve">Mitigation </w:t>
      </w:r>
      <w:r w:rsidR="00CF10B6" w:rsidRPr="00EB035A">
        <w:rPr>
          <w:b/>
          <w:bCs/>
          <w:szCs w:val="20"/>
        </w:rPr>
        <w:t>M</w:t>
      </w:r>
      <w:r w:rsidR="001F5DCB" w:rsidRPr="00EB035A">
        <w:rPr>
          <w:b/>
          <w:bCs/>
          <w:szCs w:val="20"/>
        </w:rPr>
        <w:t>easures</w:t>
      </w:r>
    </w:p>
    <w:p w14:paraId="20E0347E" w14:textId="6DA12E93" w:rsidR="001F5DCB" w:rsidRPr="007439B5" w:rsidRDefault="006656D2" w:rsidP="001F5DCB">
      <w:pPr>
        <w:pStyle w:val="BodyText"/>
        <w:numPr>
          <w:ilvl w:val="0"/>
          <w:numId w:val="5"/>
        </w:numPr>
        <w:rPr>
          <w:sz w:val="21"/>
        </w:rPr>
      </w:pPr>
      <w:r w:rsidRPr="007439B5">
        <w:t>No mitigation measures are required</w:t>
      </w:r>
      <w:r w:rsidR="00414098" w:rsidRPr="007439B5">
        <w:t>.</w:t>
      </w:r>
    </w:p>
    <w:p w14:paraId="544A8982" w14:textId="77777777" w:rsidR="001F5DCB" w:rsidRPr="007439B5" w:rsidRDefault="001F5DCB" w:rsidP="00A07AE3">
      <w:pPr>
        <w:pStyle w:val="HeadNum2"/>
        <w:numPr>
          <w:ilvl w:val="1"/>
          <w:numId w:val="16"/>
        </w:numPr>
        <w:tabs>
          <w:tab w:val="clear" w:pos="567"/>
          <w:tab w:val="clear" w:pos="1134"/>
          <w:tab w:val="clear" w:pos="1277"/>
          <w:tab w:val="num" w:pos="851"/>
        </w:tabs>
        <w:ind w:left="851"/>
      </w:pPr>
      <w:bookmarkStart w:id="312" w:name="_Toc126168163"/>
      <w:bookmarkStart w:id="313" w:name="_Toc156475690"/>
      <w:r w:rsidRPr="007439B5">
        <w:lastRenderedPageBreak/>
        <w:t>Privacy</w:t>
      </w:r>
      <w:bookmarkEnd w:id="312"/>
      <w:bookmarkEnd w:id="313"/>
    </w:p>
    <w:p w14:paraId="2F26BBC9" w14:textId="79449225" w:rsidR="00A90AFF" w:rsidRPr="006C4322" w:rsidRDefault="001F5DCB" w:rsidP="00A07AE3">
      <w:pPr>
        <w:pStyle w:val="BodyText"/>
        <w:numPr>
          <w:ilvl w:val="0"/>
          <w:numId w:val="25"/>
        </w:numPr>
        <w:rPr>
          <w:bCs/>
          <w:lang w:val="en-US"/>
        </w:rPr>
      </w:pPr>
      <w:r w:rsidRPr="007439B5">
        <w:t xml:space="preserve">A high level of internal and external privacy is maintained by the proposed development activity through a range of measures including careful and considered site landscaping, </w:t>
      </w:r>
      <w:r w:rsidRPr="000C4DE9">
        <w:t>new 1.2</w:t>
      </w:r>
      <w:r w:rsidRPr="000C4DE9">
        <w:rPr>
          <w:sz w:val="23"/>
          <w:szCs w:val="23"/>
        </w:rPr>
        <w:t>-</w:t>
      </w:r>
      <w:r w:rsidR="000C4DE9" w:rsidRPr="008F496C">
        <w:t>1</w:t>
      </w:r>
      <w:r w:rsidR="00A90AFF" w:rsidRPr="000C4DE9">
        <w:t>.</w:t>
      </w:r>
      <w:r w:rsidR="000C4DE9" w:rsidRPr="000C4DE9">
        <w:t>8</w:t>
      </w:r>
      <w:r w:rsidRPr="000C4DE9">
        <w:t>m high fencing, adequate site setbacks and strategic placement of windows so as to avoid direct overlooking of neighbours</w:t>
      </w:r>
      <w:r w:rsidRPr="006C4322">
        <w:t xml:space="preserve">. </w:t>
      </w:r>
      <w:r w:rsidR="00A90AFF" w:rsidRPr="006C4322">
        <w:rPr>
          <w:bCs/>
          <w:lang w:val="en-US"/>
        </w:rPr>
        <w:t>In particular:</w:t>
      </w:r>
    </w:p>
    <w:p w14:paraId="7BFED439" w14:textId="77777777" w:rsidR="00A90AFF" w:rsidRPr="006C4322" w:rsidRDefault="00A90AFF" w:rsidP="00A07AE3">
      <w:pPr>
        <w:pStyle w:val="BodyText"/>
        <w:numPr>
          <w:ilvl w:val="0"/>
          <w:numId w:val="28"/>
        </w:numPr>
        <w:rPr>
          <w:szCs w:val="20"/>
        </w:rPr>
      </w:pPr>
      <w:r w:rsidRPr="006C4322">
        <w:rPr>
          <w:szCs w:val="20"/>
        </w:rPr>
        <w:t xml:space="preserve">The proposed dwellings have been designed in accordance with the requirements of the </w:t>
      </w:r>
      <w:r w:rsidRPr="006C4322">
        <w:rPr>
          <w:i/>
          <w:szCs w:val="20"/>
        </w:rPr>
        <w:t>National Construction Code</w:t>
      </w:r>
      <w:r w:rsidRPr="006C4322">
        <w:rPr>
          <w:szCs w:val="20"/>
        </w:rPr>
        <w:t xml:space="preserve"> for sound and impact transmission so that acceptable noise levels between dwellings and adjoining properties are achieved;</w:t>
      </w:r>
    </w:p>
    <w:p w14:paraId="7A209679" w14:textId="77777777" w:rsidR="00A90AFF" w:rsidRPr="006C4322" w:rsidRDefault="00A90AFF" w:rsidP="00A07AE3">
      <w:pPr>
        <w:pStyle w:val="BodyText"/>
        <w:numPr>
          <w:ilvl w:val="0"/>
          <w:numId w:val="28"/>
        </w:numPr>
        <w:rPr>
          <w:rFonts w:asciiTheme="minorHAnsi" w:hAnsiTheme="minorHAnsi" w:cs="Arial"/>
          <w:color w:val="000000"/>
          <w:szCs w:val="20"/>
        </w:rPr>
      </w:pPr>
      <w:r w:rsidRPr="006C4322">
        <w:rPr>
          <w:szCs w:val="20"/>
        </w:rPr>
        <w:t xml:space="preserve">Visual and acoustic privacy within the development and to adjacent neighbours is provided and maintained through the strategic use of privacy screens, considered window locations including high sill windows, and screen planting; </w:t>
      </w:r>
    </w:p>
    <w:p w14:paraId="4F39A541" w14:textId="52E73596" w:rsidR="00A90AFF" w:rsidRPr="00BD52B5" w:rsidRDefault="009E381C" w:rsidP="00A07AE3">
      <w:pPr>
        <w:pStyle w:val="BodyText"/>
        <w:numPr>
          <w:ilvl w:val="0"/>
          <w:numId w:val="28"/>
        </w:numPr>
        <w:rPr>
          <w:szCs w:val="20"/>
        </w:rPr>
      </w:pPr>
      <w:r w:rsidRPr="00075A47">
        <w:rPr>
          <w:szCs w:val="20"/>
        </w:rPr>
        <w:t>The front setback</w:t>
      </w:r>
      <w:r w:rsidR="006C4322" w:rsidRPr="00075A47">
        <w:rPr>
          <w:szCs w:val="20"/>
        </w:rPr>
        <w:t>s</w:t>
      </w:r>
      <w:r w:rsidRPr="00075A47">
        <w:rPr>
          <w:szCs w:val="20"/>
        </w:rPr>
        <w:t xml:space="preserve"> </w:t>
      </w:r>
      <w:r w:rsidR="006C4322" w:rsidRPr="00075A47">
        <w:rPr>
          <w:szCs w:val="20"/>
        </w:rPr>
        <w:t xml:space="preserve">are </w:t>
      </w:r>
      <w:r w:rsidRPr="00075A47">
        <w:rPr>
          <w:szCs w:val="20"/>
        </w:rPr>
        <w:t xml:space="preserve">consistent with </w:t>
      </w:r>
      <w:r w:rsidR="006C4322" w:rsidRPr="008F496C">
        <w:rPr>
          <w:szCs w:val="20"/>
        </w:rPr>
        <w:t>R</w:t>
      </w:r>
      <w:r w:rsidR="006C4322" w:rsidRPr="00075A47">
        <w:rPr>
          <w:szCs w:val="20"/>
        </w:rPr>
        <w:t>DCP 20</w:t>
      </w:r>
      <w:r w:rsidR="006C4322" w:rsidRPr="008F496C">
        <w:rPr>
          <w:szCs w:val="20"/>
        </w:rPr>
        <w:t>12</w:t>
      </w:r>
      <w:r w:rsidR="006C4322" w:rsidRPr="00075A47">
        <w:rPr>
          <w:szCs w:val="20"/>
        </w:rPr>
        <w:t xml:space="preserve"> </w:t>
      </w:r>
      <w:r w:rsidRPr="00075A47">
        <w:rPr>
          <w:szCs w:val="20"/>
        </w:rPr>
        <w:t xml:space="preserve">and the prevailing building line on </w:t>
      </w:r>
      <w:r w:rsidR="00075A47" w:rsidRPr="008F496C">
        <w:rPr>
          <w:szCs w:val="20"/>
        </w:rPr>
        <w:t>Combles Parade and Hamel Road</w:t>
      </w:r>
      <w:r w:rsidRPr="000C4DE9">
        <w:rPr>
          <w:szCs w:val="20"/>
        </w:rPr>
        <w:t xml:space="preserve"> </w:t>
      </w:r>
      <w:r w:rsidRPr="00BD52B5">
        <w:rPr>
          <w:szCs w:val="20"/>
        </w:rPr>
        <w:t>and includes substantial landscaping to further mitigate privacy impacts;</w:t>
      </w:r>
    </w:p>
    <w:p w14:paraId="71858DD8" w14:textId="57AC4593" w:rsidR="00A90AFF" w:rsidRPr="00523134" w:rsidRDefault="00A90AFF" w:rsidP="00A07AE3">
      <w:pPr>
        <w:pStyle w:val="ListParagraph0"/>
        <w:numPr>
          <w:ilvl w:val="0"/>
          <w:numId w:val="28"/>
        </w:numPr>
        <w:autoSpaceDE w:val="0"/>
        <w:autoSpaceDN w:val="0"/>
        <w:adjustRightInd w:val="0"/>
        <w:spacing w:before="0" w:after="151" w:line="240" w:lineRule="auto"/>
        <w:rPr>
          <w:rFonts w:asciiTheme="minorHAnsi" w:hAnsiTheme="minorHAnsi" w:cs="Arial"/>
          <w:color w:val="000000"/>
          <w:sz w:val="20"/>
          <w:szCs w:val="20"/>
        </w:rPr>
      </w:pPr>
      <w:r w:rsidRPr="00BD52B5">
        <w:rPr>
          <w:sz w:val="20"/>
          <w:szCs w:val="20"/>
        </w:rPr>
        <w:t xml:space="preserve">Side setbacks are compliant with </w:t>
      </w:r>
      <w:r w:rsidR="00075A47" w:rsidRPr="008F496C">
        <w:rPr>
          <w:sz w:val="20"/>
          <w:szCs w:val="20"/>
        </w:rPr>
        <w:t>R</w:t>
      </w:r>
      <w:r w:rsidR="00075A47" w:rsidRPr="00BD52B5">
        <w:rPr>
          <w:sz w:val="20"/>
          <w:szCs w:val="20"/>
        </w:rPr>
        <w:t>DCP 20</w:t>
      </w:r>
      <w:r w:rsidR="00075A47" w:rsidRPr="008F496C">
        <w:rPr>
          <w:sz w:val="20"/>
          <w:szCs w:val="20"/>
        </w:rPr>
        <w:t>12</w:t>
      </w:r>
      <w:r w:rsidRPr="00BD52B5">
        <w:rPr>
          <w:sz w:val="20"/>
          <w:szCs w:val="20"/>
        </w:rPr>
        <w:t>.</w:t>
      </w:r>
      <w:r w:rsidR="009E381C" w:rsidRPr="00BD52B5">
        <w:rPr>
          <w:sz w:val="20"/>
          <w:szCs w:val="20"/>
        </w:rPr>
        <w:t xml:space="preserve"> The building is setback more </w:t>
      </w:r>
      <w:r w:rsidR="00075A47" w:rsidRPr="00BD52B5">
        <w:rPr>
          <w:sz w:val="20"/>
          <w:szCs w:val="20"/>
        </w:rPr>
        <w:t xml:space="preserve">than </w:t>
      </w:r>
      <w:r w:rsidR="009E381C" w:rsidRPr="00BD52B5">
        <w:rPr>
          <w:sz w:val="20"/>
          <w:szCs w:val="20"/>
        </w:rPr>
        <w:t xml:space="preserve">3m from side boundaries </w:t>
      </w:r>
      <w:r w:rsidR="000C4DE9" w:rsidRPr="008F496C">
        <w:rPr>
          <w:sz w:val="20"/>
          <w:szCs w:val="20"/>
        </w:rPr>
        <w:t>with proposed p</w:t>
      </w:r>
      <w:r w:rsidRPr="00BD52B5">
        <w:rPr>
          <w:sz w:val="20"/>
          <w:szCs w:val="20"/>
        </w:rPr>
        <w:t>l</w:t>
      </w:r>
      <w:r w:rsidRPr="000C4DE9">
        <w:rPr>
          <w:sz w:val="20"/>
          <w:szCs w:val="20"/>
        </w:rPr>
        <w:t xml:space="preserve">anting </w:t>
      </w:r>
      <w:r w:rsidR="000C4DE9" w:rsidRPr="008F496C">
        <w:rPr>
          <w:sz w:val="20"/>
          <w:szCs w:val="20"/>
        </w:rPr>
        <w:t>utilised in these areas to</w:t>
      </w:r>
      <w:r w:rsidRPr="000C4DE9">
        <w:rPr>
          <w:sz w:val="20"/>
          <w:szCs w:val="20"/>
        </w:rPr>
        <w:t xml:space="preserve"> provid</w:t>
      </w:r>
      <w:r w:rsidR="000C4DE9" w:rsidRPr="008F496C">
        <w:rPr>
          <w:sz w:val="20"/>
          <w:szCs w:val="20"/>
        </w:rPr>
        <w:t xml:space="preserve">e </w:t>
      </w:r>
      <w:r w:rsidRPr="000C4DE9">
        <w:rPr>
          <w:sz w:val="20"/>
          <w:szCs w:val="20"/>
        </w:rPr>
        <w:t xml:space="preserve">privacy for </w:t>
      </w:r>
      <w:r w:rsidRPr="00523134">
        <w:rPr>
          <w:sz w:val="20"/>
          <w:szCs w:val="20"/>
        </w:rPr>
        <w:t>adjoining dwellings;</w:t>
      </w:r>
    </w:p>
    <w:p w14:paraId="7797BFDD" w14:textId="5325B986" w:rsidR="009E381C" w:rsidRPr="00523134" w:rsidRDefault="009E381C" w:rsidP="00A07AE3">
      <w:pPr>
        <w:pStyle w:val="ListParagraph0"/>
        <w:numPr>
          <w:ilvl w:val="0"/>
          <w:numId w:val="28"/>
        </w:numPr>
        <w:autoSpaceDE w:val="0"/>
        <w:autoSpaceDN w:val="0"/>
        <w:adjustRightInd w:val="0"/>
        <w:spacing w:before="0" w:after="151" w:line="240" w:lineRule="auto"/>
        <w:rPr>
          <w:rFonts w:asciiTheme="minorHAnsi" w:hAnsiTheme="minorHAnsi" w:cs="Arial"/>
          <w:color w:val="000000"/>
          <w:sz w:val="20"/>
          <w:szCs w:val="20"/>
        </w:rPr>
      </w:pPr>
      <w:r w:rsidRPr="00523134">
        <w:rPr>
          <w:sz w:val="20"/>
          <w:szCs w:val="20"/>
        </w:rPr>
        <w:t xml:space="preserve">Extensive landscaping has been provided </w:t>
      </w:r>
      <w:r w:rsidR="00523134" w:rsidRPr="008F496C">
        <w:rPr>
          <w:sz w:val="20"/>
          <w:szCs w:val="20"/>
        </w:rPr>
        <w:t>within the side</w:t>
      </w:r>
      <w:r w:rsidRPr="00523134">
        <w:rPr>
          <w:sz w:val="20"/>
          <w:szCs w:val="20"/>
        </w:rPr>
        <w:t xml:space="preserve"> and </w:t>
      </w:r>
      <w:r w:rsidR="00523134" w:rsidRPr="008F496C">
        <w:rPr>
          <w:sz w:val="20"/>
          <w:szCs w:val="20"/>
        </w:rPr>
        <w:t>front</w:t>
      </w:r>
      <w:r w:rsidR="00523134" w:rsidRPr="00523134">
        <w:rPr>
          <w:sz w:val="20"/>
          <w:szCs w:val="20"/>
        </w:rPr>
        <w:t xml:space="preserve"> </w:t>
      </w:r>
      <w:r w:rsidRPr="00523134">
        <w:rPr>
          <w:sz w:val="20"/>
          <w:szCs w:val="20"/>
        </w:rPr>
        <w:t>setbacks to provide a visual buffer between the windows and balconies on the subject site</w:t>
      </w:r>
      <w:r w:rsidR="00523134" w:rsidRPr="00523134">
        <w:rPr>
          <w:sz w:val="20"/>
          <w:szCs w:val="20"/>
        </w:rPr>
        <w:t xml:space="preserve">, </w:t>
      </w:r>
      <w:r w:rsidR="00523134" w:rsidRPr="008F496C">
        <w:rPr>
          <w:sz w:val="20"/>
          <w:szCs w:val="20"/>
        </w:rPr>
        <w:t xml:space="preserve">adjoining </w:t>
      </w:r>
      <w:r w:rsidRPr="00523134">
        <w:rPr>
          <w:sz w:val="20"/>
          <w:szCs w:val="20"/>
        </w:rPr>
        <w:t>properties to the east</w:t>
      </w:r>
      <w:r w:rsidR="00523134" w:rsidRPr="008F496C">
        <w:rPr>
          <w:sz w:val="20"/>
          <w:szCs w:val="20"/>
        </w:rPr>
        <w:t xml:space="preserve"> and </w:t>
      </w:r>
      <w:r w:rsidRPr="00523134">
        <w:rPr>
          <w:sz w:val="20"/>
          <w:szCs w:val="20"/>
        </w:rPr>
        <w:t xml:space="preserve">west </w:t>
      </w:r>
      <w:r w:rsidR="00523134">
        <w:rPr>
          <w:sz w:val="20"/>
          <w:szCs w:val="20"/>
        </w:rPr>
        <w:t xml:space="preserve">and properties opposite </w:t>
      </w:r>
      <w:r w:rsidR="00523134" w:rsidRPr="00523134">
        <w:rPr>
          <w:sz w:val="20"/>
          <w:szCs w:val="20"/>
        </w:rPr>
        <w:t>the site to the north and south.</w:t>
      </w:r>
    </w:p>
    <w:p w14:paraId="23C41C3B" w14:textId="4CC6A3D5" w:rsidR="00A90AFF" w:rsidRPr="00523134" w:rsidRDefault="00A90AFF" w:rsidP="00A07AE3">
      <w:pPr>
        <w:pStyle w:val="BodyText"/>
        <w:numPr>
          <w:ilvl w:val="0"/>
          <w:numId w:val="28"/>
        </w:numPr>
        <w:rPr>
          <w:szCs w:val="20"/>
        </w:rPr>
      </w:pPr>
      <w:r w:rsidRPr="00523134">
        <w:rPr>
          <w:szCs w:val="20"/>
        </w:rPr>
        <w:t xml:space="preserve">Proposed </w:t>
      </w:r>
      <w:r w:rsidR="009E381C" w:rsidRPr="00523134">
        <w:rPr>
          <w:szCs w:val="20"/>
        </w:rPr>
        <w:t>1.2m-</w:t>
      </w:r>
      <w:r w:rsidR="00523134" w:rsidRPr="008F496C">
        <w:rPr>
          <w:szCs w:val="20"/>
        </w:rPr>
        <w:t>1</w:t>
      </w:r>
      <w:r w:rsidR="009E381C" w:rsidRPr="00523134">
        <w:rPr>
          <w:szCs w:val="20"/>
        </w:rPr>
        <w:t>.</w:t>
      </w:r>
      <w:r w:rsidR="00523134" w:rsidRPr="008F496C">
        <w:rPr>
          <w:szCs w:val="20"/>
        </w:rPr>
        <w:t>8</w:t>
      </w:r>
      <w:r w:rsidRPr="00523134">
        <w:rPr>
          <w:szCs w:val="20"/>
        </w:rPr>
        <w:t xml:space="preserve">m </w:t>
      </w:r>
      <w:r w:rsidR="00205707">
        <w:rPr>
          <w:szCs w:val="20"/>
        </w:rPr>
        <w:t>metal</w:t>
      </w:r>
      <w:r w:rsidR="00205707" w:rsidRPr="00523134">
        <w:rPr>
          <w:szCs w:val="20"/>
        </w:rPr>
        <w:t xml:space="preserve"> </w:t>
      </w:r>
      <w:r w:rsidRPr="00523134">
        <w:rPr>
          <w:szCs w:val="20"/>
        </w:rPr>
        <w:t xml:space="preserve">fencing will mitigate unacceptable overlooking to and from adjoining properties; </w:t>
      </w:r>
    </w:p>
    <w:p w14:paraId="357BD435" w14:textId="66BB8D36" w:rsidR="00A90AFF" w:rsidRPr="00374D70" w:rsidRDefault="00A90AFF" w:rsidP="00A07AE3">
      <w:pPr>
        <w:pStyle w:val="ListParagraph0"/>
        <w:numPr>
          <w:ilvl w:val="0"/>
          <w:numId w:val="28"/>
        </w:numPr>
        <w:autoSpaceDE w:val="0"/>
        <w:autoSpaceDN w:val="0"/>
        <w:adjustRightInd w:val="0"/>
        <w:spacing w:before="0" w:after="151" w:line="240" w:lineRule="auto"/>
        <w:rPr>
          <w:rFonts w:asciiTheme="minorHAnsi" w:hAnsiTheme="minorHAnsi" w:cs="Arial"/>
          <w:color w:val="000000"/>
          <w:sz w:val="20"/>
          <w:szCs w:val="20"/>
        </w:rPr>
      </w:pPr>
      <w:r w:rsidRPr="00374D70">
        <w:rPr>
          <w:rFonts w:asciiTheme="minorHAnsi" w:hAnsiTheme="minorHAnsi" w:cs="Arial"/>
          <w:color w:val="000000"/>
          <w:sz w:val="20"/>
          <w:szCs w:val="20"/>
        </w:rPr>
        <w:t xml:space="preserve">First floor balconies </w:t>
      </w:r>
      <w:r w:rsidR="009E381C" w:rsidRPr="00374D70">
        <w:rPr>
          <w:rFonts w:asciiTheme="minorHAnsi" w:hAnsiTheme="minorHAnsi" w:cs="Arial"/>
          <w:color w:val="000000"/>
          <w:sz w:val="20"/>
          <w:szCs w:val="20"/>
        </w:rPr>
        <w:t xml:space="preserve">facing </w:t>
      </w:r>
      <w:r w:rsidR="00374D70" w:rsidRPr="008F496C">
        <w:rPr>
          <w:rFonts w:asciiTheme="minorHAnsi" w:hAnsiTheme="minorHAnsi" w:cs="Arial"/>
          <w:color w:val="000000"/>
          <w:sz w:val="20"/>
          <w:szCs w:val="20"/>
        </w:rPr>
        <w:t xml:space="preserve">both street frontages will </w:t>
      </w:r>
      <w:r w:rsidRPr="00374D70">
        <w:rPr>
          <w:rFonts w:asciiTheme="minorHAnsi" w:hAnsiTheme="minorHAnsi" w:cs="Arial"/>
          <w:color w:val="000000"/>
          <w:sz w:val="20"/>
          <w:szCs w:val="20"/>
        </w:rPr>
        <w:t>enable passive surveillance of the street without compromising the privacy of the internal bedrooms associated with these balconies</w:t>
      </w:r>
      <w:r w:rsidR="009E381C" w:rsidRPr="00374D70">
        <w:rPr>
          <w:rFonts w:asciiTheme="minorHAnsi" w:hAnsiTheme="minorHAnsi" w:cs="Arial"/>
          <w:color w:val="000000"/>
          <w:sz w:val="20"/>
          <w:szCs w:val="20"/>
        </w:rPr>
        <w:t>;</w:t>
      </w:r>
    </w:p>
    <w:p w14:paraId="4FAE5B91" w14:textId="1528B7A0" w:rsidR="009E381C" w:rsidRPr="00374D70" w:rsidRDefault="009E381C" w:rsidP="00A07AE3">
      <w:pPr>
        <w:pStyle w:val="ListParagraph0"/>
        <w:numPr>
          <w:ilvl w:val="0"/>
          <w:numId w:val="28"/>
        </w:numPr>
        <w:autoSpaceDE w:val="0"/>
        <w:autoSpaceDN w:val="0"/>
        <w:adjustRightInd w:val="0"/>
        <w:spacing w:before="0" w:after="151" w:line="240" w:lineRule="auto"/>
        <w:rPr>
          <w:rFonts w:asciiTheme="minorHAnsi" w:hAnsiTheme="minorHAnsi" w:cs="Arial"/>
          <w:color w:val="000000"/>
          <w:sz w:val="20"/>
          <w:szCs w:val="20"/>
        </w:rPr>
      </w:pPr>
      <w:r w:rsidRPr="00374D70">
        <w:rPr>
          <w:sz w:val="20"/>
          <w:szCs w:val="20"/>
        </w:rPr>
        <w:t>Private open spaces and balconies have been oriented to the front and rear of the site, and as such will not directly overlook the windows or private open space at adjacent sites;</w:t>
      </w:r>
    </w:p>
    <w:p w14:paraId="6A88C7BF" w14:textId="77777777" w:rsidR="00A90AFF" w:rsidRPr="00374D70" w:rsidRDefault="00A90AFF" w:rsidP="00A07AE3">
      <w:pPr>
        <w:pStyle w:val="ListParagraph0"/>
        <w:numPr>
          <w:ilvl w:val="0"/>
          <w:numId w:val="28"/>
        </w:numPr>
        <w:autoSpaceDE w:val="0"/>
        <w:autoSpaceDN w:val="0"/>
        <w:adjustRightInd w:val="0"/>
        <w:spacing w:before="0" w:after="151" w:line="240" w:lineRule="auto"/>
        <w:rPr>
          <w:rFonts w:asciiTheme="minorHAnsi" w:hAnsiTheme="minorHAnsi" w:cs="Arial"/>
          <w:color w:val="000000"/>
          <w:sz w:val="20"/>
          <w:szCs w:val="20"/>
        </w:rPr>
      </w:pPr>
      <w:r w:rsidRPr="00374D70">
        <w:rPr>
          <w:sz w:val="20"/>
          <w:szCs w:val="20"/>
        </w:rPr>
        <w:t>Principal private open spaces are set back from neighbouring properties with privacy screens and landscaping provided to ensure privacy;</w:t>
      </w:r>
    </w:p>
    <w:p w14:paraId="703A056B" w14:textId="30A82925" w:rsidR="009E381C" w:rsidRPr="00374D70" w:rsidRDefault="009E381C" w:rsidP="00A07AE3">
      <w:pPr>
        <w:pStyle w:val="ListParagraph0"/>
        <w:numPr>
          <w:ilvl w:val="0"/>
          <w:numId w:val="28"/>
        </w:numPr>
        <w:autoSpaceDE w:val="0"/>
        <w:autoSpaceDN w:val="0"/>
        <w:adjustRightInd w:val="0"/>
        <w:spacing w:before="0" w:after="151" w:line="240" w:lineRule="auto"/>
        <w:rPr>
          <w:rFonts w:asciiTheme="minorHAnsi" w:hAnsiTheme="minorHAnsi" w:cs="Arial"/>
          <w:color w:val="000000"/>
          <w:sz w:val="20"/>
          <w:szCs w:val="20"/>
        </w:rPr>
      </w:pPr>
      <w:r w:rsidRPr="00374D70">
        <w:rPr>
          <w:sz w:val="20"/>
          <w:szCs w:val="20"/>
        </w:rPr>
        <w:t xml:space="preserve">Private open spaces and balconies have been oriented to the front and rear of the site, and as such will not directly overlook the windows or private open space </w:t>
      </w:r>
      <w:r w:rsidR="000C3160" w:rsidRPr="00374D70">
        <w:rPr>
          <w:sz w:val="20"/>
          <w:szCs w:val="20"/>
        </w:rPr>
        <w:t>of</w:t>
      </w:r>
      <w:r w:rsidRPr="00374D70">
        <w:rPr>
          <w:sz w:val="20"/>
          <w:szCs w:val="20"/>
        </w:rPr>
        <w:t xml:space="preserve"> adjacent sites;</w:t>
      </w:r>
    </w:p>
    <w:p w14:paraId="1C63EA11" w14:textId="60B752BC" w:rsidR="00A90AFF" w:rsidRPr="00374D70" w:rsidRDefault="009C07CC" w:rsidP="00A07AE3">
      <w:pPr>
        <w:pStyle w:val="ListParagraph0"/>
        <w:numPr>
          <w:ilvl w:val="0"/>
          <w:numId w:val="28"/>
        </w:numPr>
        <w:autoSpaceDE w:val="0"/>
        <w:autoSpaceDN w:val="0"/>
        <w:adjustRightInd w:val="0"/>
        <w:spacing w:before="0" w:after="151" w:line="240" w:lineRule="auto"/>
        <w:rPr>
          <w:rFonts w:asciiTheme="minorHAnsi" w:hAnsiTheme="minorHAnsi" w:cs="Arial"/>
          <w:color w:val="000000"/>
          <w:sz w:val="20"/>
          <w:szCs w:val="20"/>
        </w:rPr>
      </w:pPr>
      <w:r w:rsidRPr="00374D70">
        <w:rPr>
          <w:sz w:val="20"/>
          <w:szCs w:val="20"/>
        </w:rPr>
        <w:t>Landscaping is provided along the length of the</w:t>
      </w:r>
      <w:r w:rsidR="00A90AFF" w:rsidRPr="00374D70">
        <w:rPr>
          <w:sz w:val="20"/>
          <w:szCs w:val="20"/>
        </w:rPr>
        <w:t xml:space="preserve"> driveway and</w:t>
      </w:r>
      <w:r w:rsidRPr="00374D70">
        <w:rPr>
          <w:sz w:val="20"/>
          <w:szCs w:val="20"/>
        </w:rPr>
        <w:t xml:space="preserve"> around the </w:t>
      </w:r>
      <w:r w:rsidR="00A90AFF" w:rsidRPr="00374D70">
        <w:rPr>
          <w:sz w:val="20"/>
          <w:szCs w:val="20"/>
        </w:rPr>
        <w:t xml:space="preserve">parking </w:t>
      </w:r>
      <w:r w:rsidRPr="00374D70">
        <w:rPr>
          <w:sz w:val="20"/>
          <w:szCs w:val="20"/>
        </w:rPr>
        <w:t>area to ensure privacy to units adjoining these features;</w:t>
      </w:r>
      <w:r w:rsidR="006656D2" w:rsidRPr="00374D70">
        <w:rPr>
          <w:sz w:val="20"/>
          <w:szCs w:val="20"/>
        </w:rPr>
        <w:t xml:space="preserve"> and</w:t>
      </w:r>
    </w:p>
    <w:p w14:paraId="3C73C103" w14:textId="6A378FE0" w:rsidR="001F5DCB" w:rsidRPr="00374D70" w:rsidRDefault="001F5DCB" w:rsidP="00AA1F5A">
      <w:pPr>
        <w:pStyle w:val="BodyText"/>
        <w:numPr>
          <w:ilvl w:val="0"/>
          <w:numId w:val="0"/>
        </w:numPr>
        <w:rPr>
          <w:b/>
          <w:bCs/>
          <w:szCs w:val="20"/>
        </w:rPr>
      </w:pPr>
      <w:r w:rsidRPr="00374D70">
        <w:rPr>
          <w:b/>
          <w:bCs/>
          <w:szCs w:val="20"/>
        </w:rPr>
        <w:t xml:space="preserve">Mitigation </w:t>
      </w:r>
      <w:r w:rsidR="006656D2" w:rsidRPr="00374D70">
        <w:rPr>
          <w:b/>
          <w:bCs/>
          <w:szCs w:val="20"/>
        </w:rPr>
        <w:t>M</w:t>
      </w:r>
      <w:r w:rsidRPr="00374D70">
        <w:rPr>
          <w:b/>
          <w:bCs/>
          <w:szCs w:val="20"/>
        </w:rPr>
        <w:t>easures</w:t>
      </w:r>
    </w:p>
    <w:p w14:paraId="3FC073F8" w14:textId="0FD7B14C" w:rsidR="001F5DCB" w:rsidRPr="00374D70" w:rsidRDefault="006656D2" w:rsidP="001F5DCB">
      <w:pPr>
        <w:pStyle w:val="BodyText"/>
        <w:numPr>
          <w:ilvl w:val="0"/>
          <w:numId w:val="5"/>
        </w:numPr>
        <w:rPr>
          <w:rFonts w:asciiTheme="minorHAnsi" w:hAnsiTheme="minorHAnsi" w:cs="Arial"/>
          <w:color w:val="000000"/>
          <w:sz w:val="21"/>
        </w:rPr>
      </w:pPr>
      <w:r w:rsidRPr="00374D70">
        <w:rPr>
          <w:rFonts w:asciiTheme="minorHAnsi" w:hAnsiTheme="minorHAnsi" w:cs="Arial"/>
          <w:color w:val="000000"/>
          <w:szCs w:val="20"/>
        </w:rPr>
        <w:t>No mitigation measures are required</w:t>
      </w:r>
      <w:r w:rsidR="00414098" w:rsidRPr="00374D70">
        <w:rPr>
          <w:rFonts w:asciiTheme="minorHAnsi" w:hAnsiTheme="minorHAnsi" w:cs="Arial"/>
          <w:color w:val="000000"/>
          <w:szCs w:val="20"/>
        </w:rPr>
        <w:t>.</w:t>
      </w:r>
    </w:p>
    <w:p w14:paraId="552DCFCD" w14:textId="77777777" w:rsidR="001F5DCB" w:rsidRPr="00374D70" w:rsidRDefault="001F5DCB" w:rsidP="00A07AE3">
      <w:pPr>
        <w:pStyle w:val="HeadNum2"/>
        <w:numPr>
          <w:ilvl w:val="1"/>
          <w:numId w:val="16"/>
        </w:numPr>
        <w:tabs>
          <w:tab w:val="clear" w:pos="567"/>
          <w:tab w:val="clear" w:pos="1134"/>
          <w:tab w:val="clear" w:pos="1277"/>
          <w:tab w:val="num" w:pos="851"/>
        </w:tabs>
        <w:ind w:left="851"/>
      </w:pPr>
      <w:bookmarkStart w:id="314" w:name="_Toc126168164"/>
      <w:bookmarkStart w:id="315" w:name="_Toc156475691"/>
      <w:r w:rsidRPr="00374D70">
        <w:t>Solar Access</w:t>
      </w:r>
      <w:bookmarkEnd w:id="314"/>
      <w:bookmarkEnd w:id="315"/>
    </w:p>
    <w:p w14:paraId="663304EB" w14:textId="23783EA1" w:rsidR="00925058" w:rsidRDefault="001F5DCB" w:rsidP="00925058">
      <w:pPr>
        <w:pStyle w:val="BodyText"/>
        <w:numPr>
          <w:ilvl w:val="0"/>
          <w:numId w:val="0"/>
        </w:numPr>
        <w:rPr>
          <w:szCs w:val="20"/>
        </w:rPr>
      </w:pPr>
      <w:bookmarkStart w:id="316" w:name="_Toc126168165"/>
      <w:r w:rsidRPr="00374D70">
        <w:rPr>
          <w:szCs w:val="20"/>
        </w:rPr>
        <w:t xml:space="preserve">The design and siting of the proposed development will provide adequate daylight access to the proposed dwellings living areas, private open spaces and the private open space areas of neighbouring properties in accordance with the </w:t>
      </w:r>
      <w:r w:rsidRPr="00374D70">
        <w:rPr>
          <w:i/>
          <w:iCs/>
          <w:szCs w:val="20"/>
        </w:rPr>
        <w:t>Seniors Living Policy: Urban Design Guidelines for Infill Development</w:t>
      </w:r>
      <w:r w:rsidRPr="00374D70">
        <w:rPr>
          <w:szCs w:val="20"/>
        </w:rPr>
        <w:t xml:space="preserve">. The submitted Architectural Plans indicate that </w:t>
      </w:r>
      <w:r w:rsidR="004075FA" w:rsidRPr="0071068D">
        <w:rPr>
          <w:szCs w:val="20"/>
        </w:rPr>
        <w:t>87.5</w:t>
      </w:r>
      <w:r w:rsidRPr="0071068D">
        <w:rPr>
          <w:szCs w:val="20"/>
        </w:rPr>
        <w:t>% of</w:t>
      </w:r>
      <w:r w:rsidRPr="00374D70">
        <w:rPr>
          <w:szCs w:val="20"/>
        </w:rPr>
        <w:t xml:space="preserve"> dwellings receive at least </w:t>
      </w:r>
      <w:r w:rsidR="00326ED5" w:rsidRPr="00374D70">
        <w:rPr>
          <w:szCs w:val="20"/>
        </w:rPr>
        <w:t>2</w:t>
      </w:r>
      <w:r w:rsidRPr="00374D70">
        <w:rPr>
          <w:szCs w:val="20"/>
        </w:rPr>
        <w:t xml:space="preserve"> hours </w:t>
      </w:r>
      <w:r w:rsidR="00326ED5" w:rsidRPr="00374D70">
        <w:rPr>
          <w:szCs w:val="20"/>
        </w:rPr>
        <w:t xml:space="preserve">direct solar access </w:t>
      </w:r>
      <w:r w:rsidRPr="00374D70">
        <w:rPr>
          <w:szCs w:val="20"/>
        </w:rPr>
        <w:t>to the living and POS areas on June 21</w:t>
      </w:r>
      <w:r w:rsidR="00B96398" w:rsidRPr="00374D70">
        <w:rPr>
          <w:szCs w:val="20"/>
        </w:rPr>
        <w:t xml:space="preserve"> </w:t>
      </w:r>
      <w:r w:rsidR="00326ED5" w:rsidRPr="00374D70">
        <w:rPr>
          <w:szCs w:val="20"/>
        </w:rPr>
        <w:t xml:space="preserve">which meets the </w:t>
      </w:r>
      <w:r w:rsidR="00B96398" w:rsidRPr="00374D70">
        <w:rPr>
          <w:szCs w:val="20"/>
        </w:rPr>
        <w:t xml:space="preserve">HSEPP </w:t>
      </w:r>
      <w:r w:rsidR="00326ED5" w:rsidRPr="00374D70">
        <w:rPr>
          <w:szCs w:val="20"/>
        </w:rPr>
        <w:t xml:space="preserve">requirement for 70% of dwellings to achieve </w:t>
      </w:r>
      <w:r w:rsidR="00B96398" w:rsidRPr="00374D70">
        <w:rPr>
          <w:szCs w:val="20"/>
        </w:rPr>
        <w:t>2</w:t>
      </w:r>
      <w:r w:rsidR="00326ED5" w:rsidRPr="00374D70">
        <w:rPr>
          <w:szCs w:val="20"/>
        </w:rPr>
        <w:t xml:space="preserve"> hours of direct solar access to the living and POS areas </w:t>
      </w:r>
      <w:r w:rsidR="007C4D53" w:rsidRPr="00374D70">
        <w:rPr>
          <w:szCs w:val="20"/>
        </w:rPr>
        <w:t>mid-winter</w:t>
      </w:r>
      <w:r w:rsidR="00326ED5" w:rsidRPr="00374D70">
        <w:rPr>
          <w:szCs w:val="20"/>
        </w:rPr>
        <w:t xml:space="preserve">. </w:t>
      </w:r>
    </w:p>
    <w:p w14:paraId="458D4CBA" w14:textId="77777777" w:rsidR="00925058" w:rsidRPr="00D40D2C" w:rsidRDefault="00925058" w:rsidP="00925058">
      <w:pPr>
        <w:pStyle w:val="BodyText"/>
        <w:rPr>
          <w:lang w:val="en-US"/>
        </w:rPr>
      </w:pPr>
      <w:r w:rsidRPr="00D40D2C">
        <w:rPr>
          <w:lang w:val="en-US"/>
        </w:rPr>
        <w:lastRenderedPageBreak/>
        <w:t xml:space="preserve">Shadow diagrams also confirm the proposed development will facilitate sunlight to living areas and private open space of the dwellings on adjoining sites. </w:t>
      </w:r>
    </w:p>
    <w:p w14:paraId="774F11EA" w14:textId="4687013B" w:rsidR="00925058" w:rsidRPr="008F496C" w:rsidRDefault="00925058" w:rsidP="008F496C">
      <w:pPr>
        <w:pStyle w:val="BodyText"/>
        <w:rPr>
          <w:lang w:val="en-US"/>
        </w:rPr>
      </w:pPr>
      <w:r w:rsidRPr="00D40D2C">
        <w:rPr>
          <w:lang w:val="en-US"/>
        </w:rPr>
        <w:t>Proposed living and open space areas have been carefully sited to maximise solar access and the proposal is consistent with the Housing SEPP requirements.</w:t>
      </w:r>
    </w:p>
    <w:p w14:paraId="0393D3CF" w14:textId="61A826CC" w:rsidR="001F5DCB" w:rsidRPr="00374D70" w:rsidRDefault="001F5DCB" w:rsidP="008F496C">
      <w:pPr>
        <w:pStyle w:val="BodyText"/>
        <w:numPr>
          <w:ilvl w:val="0"/>
          <w:numId w:val="5"/>
        </w:numPr>
        <w:rPr>
          <w:b/>
          <w:bCs/>
          <w:szCs w:val="20"/>
        </w:rPr>
      </w:pPr>
      <w:r w:rsidRPr="00374D70">
        <w:rPr>
          <w:b/>
          <w:bCs/>
          <w:szCs w:val="20"/>
        </w:rPr>
        <w:t xml:space="preserve">Mitigation </w:t>
      </w:r>
      <w:r w:rsidR="006656D2" w:rsidRPr="00374D70">
        <w:rPr>
          <w:b/>
          <w:bCs/>
          <w:szCs w:val="20"/>
        </w:rPr>
        <w:t>M</w:t>
      </w:r>
      <w:r w:rsidRPr="00374D70">
        <w:rPr>
          <w:b/>
          <w:bCs/>
          <w:szCs w:val="20"/>
        </w:rPr>
        <w:t>easures</w:t>
      </w:r>
    </w:p>
    <w:p w14:paraId="5931552F" w14:textId="16662FFC" w:rsidR="001F5DCB" w:rsidRPr="00374D70" w:rsidRDefault="006656D2" w:rsidP="001F5DCB">
      <w:pPr>
        <w:pStyle w:val="BodyText"/>
        <w:numPr>
          <w:ilvl w:val="0"/>
          <w:numId w:val="5"/>
        </w:numPr>
        <w:rPr>
          <w:szCs w:val="20"/>
        </w:rPr>
      </w:pPr>
      <w:r w:rsidRPr="00374D70">
        <w:rPr>
          <w:szCs w:val="20"/>
        </w:rPr>
        <w:t>No mitigation measures are required</w:t>
      </w:r>
      <w:r w:rsidR="00414098" w:rsidRPr="00374D70">
        <w:rPr>
          <w:szCs w:val="20"/>
        </w:rPr>
        <w:t>.</w:t>
      </w:r>
    </w:p>
    <w:p w14:paraId="549DD3A0" w14:textId="77777777" w:rsidR="001F5DCB" w:rsidRPr="00F420F1" w:rsidRDefault="001F5DCB" w:rsidP="00A07AE3">
      <w:pPr>
        <w:pStyle w:val="HeadNum2"/>
        <w:numPr>
          <w:ilvl w:val="1"/>
          <w:numId w:val="16"/>
        </w:numPr>
        <w:tabs>
          <w:tab w:val="clear" w:pos="567"/>
          <w:tab w:val="clear" w:pos="1134"/>
          <w:tab w:val="clear" w:pos="1277"/>
          <w:tab w:val="num" w:pos="851"/>
        </w:tabs>
        <w:ind w:left="851"/>
      </w:pPr>
      <w:bookmarkStart w:id="317" w:name="_Toc156475692"/>
      <w:r w:rsidRPr="00F420F1">
        <w:t>Overshadowing</w:t>
      </w:r>
      <w:bookmarkEnd w:id="316"/>
      <w:bookmarkEnd w:id="317"/>
    </w:p>
    <w:p w14:paraId="2FB5D4E6" w14:textId="030B8431" w:rsidR="00F420F1" w:rsidRPr="00F420F1" w:rsidRDefault="001F5DCB" w:rsidP="00F420F1">
      <w:pPr>
        <w:pStyle w:val="BodyText"/>
        <w:numPr>
          <w:ilvl w:val="0"/>
          <w:numId w:val="5"/>
        </w:numPr>
        <w:rPr>
          <w:highlight w:val="yellow"/>
        </w:rPr>
      </w:pPr>
      <w:r w:rsidRPr="00F420F1">
        <w:t xml:space="preserve">Shadow diagrams in </w:t>
      </w:r>
      <w:r w:rsidRPr="006558CA">
        <w:rPr>
          <w:b/>
          <w:bCs/>
        </w:rPr>
        <w:t xml:space="preserve">Appendix </w:t>
      </w:r>
      <w:r w:rsidR="00F420F1" w:rsidRPr="006558CA">
        <w:rPr>
          <w:b/>
          <w:bCs/>
        </w:rPr>
        <w:t>A</w:t>
      </w:r>
      <w:r w:rsidR="00F420F1" w:rsidRPr="006558CA">
        <w:t xml:space="preserve"> </w:t>
      </w:r>
      <w:r w:rsidRPr="006558CA">
        <w:t>confirm</w:t>
      </w:r>
      <w:r w:rsidRPr="00F420F1">
        <w:t xml:space="preserve"> the proposed development will not generate unacceptable shadow impacts to living areas and private open space of dwellings on adjoining sites. </w:t>
      </w:r>
    </w:p>
    <w:p w14:paraId="577A6C1D" w14:textId="4FDEC887" w:rsidR="00F420F1" w:rsidRPr="00A77167" w:rsidRDefault="00F420F1" w:rsidP="00F420F1">
      <w:pPr>
        <w:pStyle w:val="BodyText"/>
        <w:numPr>
          <w:ilvl w:val="0"/>
          <w:numId w:val="5"/>
        </w:numPr>
      </w:pPr>
      <w:r w:rsidRPr="00F420F1">
        <w:t>The shadow diagrams show that throughout the day</w:t>
      </w:r>
      <w:r w:rsidR="00AA1F5A">
        <w:t>,</w:t>
      </w:r>
      <w:r w:rsidRPr="00F420F1">
        <w:t xml:space="preserve"> shadows will largely be contained within the subject site, with </w:t>
      </w:r>
      <w:r w:rsidR="00974176">
        <w:t>i</w:t>
      </w:r>
      <w:r w:rsidRPr="00F420F1">
        <w:t xml:space="preserve">ncursions into </w:t>
      </w:r>
      <w:r w:rsidR="00BD346B">
        <w:t>11a Combles</w:t>
      </w:r>
      <w:r w:rsidR="00BD346B" w:rsidRPr="00F420F1">
        <w:t xml:space="preserve"> </w:t>
      </w:r>
      <w:r w:rsidR="00091B12">
        <w:t xml:space="preserve">Parade </w:t>
      </w:r>
      <w:r w:rsidRPr="00F420F1">
        <w:t xml:space="preserve">to the west in the morning and </w:t>
      </w:r>
      <w:r w:rsidR="00974176">
        <w:t>shadowing</w:t>
      </w:r>
      <w:r w:rsidRPr="00F420F1">
        <w:t xml:space="preserve"> upon </w:t>
      </w:r>
      <w:r w:rsidR="002E0FDA">
        <w:t>6</w:t>
      </w:r>
      <w:r w:rsidR="002E0FDA" w:rsidRPr="00F420F1">
        <w:t xml:space="preserve"> </w:t>
      </w:r>
      <w:r w:rsidR="002E0FDA">
        <w:t>Hamel Road</w:t>
      </w:r>
      <w:r w:rsidRPr="00F420F1">
        <w:t xml:space="preserve"> to the east in the </w:t>
      </w:r>
      <w:r w:rsidRPr="00974176">
        <w:t>afternoon</w:t>
      </w:r>
      <w:r w:rsidR="0010353E">
        <w:t xml:space="preserve"> from 2pm onwards</w:t>
      </w:r>
      <w:r w:rsidRPr="00974176">
        <w:t xml:space="preserve">. </w:t>
      </w:r>
      <w:r w:rsidR="00514CCD">
        <w:rPr>
          <w:rFonts w:asciiTheme="minorHAnsi" w:hAnsiTheme="minorHAnsi"/>
          <w:szCs w:val="20"/>
        </w:rPr>
        <w:t xml:space="preserve">A public road exists to the north and south. </w:t>
      </w:r>
      <w:r w:rsidRPr="00A77167">
        <w:t xml:space="preserve">The favourable orientation of the site and surrounding properties means </w:t>
      </w:r>
      <w:r w:rsidR="00031D1D">
        <w:t xml:space="preserve">that </w:t>
      </w:r>
      <w:r w:rsidRPr="00A77167">
        <w:t xml:space="preserve">all adjacent properties will continue to receive substantial areas of sunlight to their private open spaces, in excess of </w:t>
      </w:r>
      <w:r w:rsidR="00205707">
        <w:t>3</w:t>
      </w:r>
      <w:r w:rsidRPr="00A77167">
        <w:t xml:space="preserve"> hours, at mid-winter.</w:t>
      </w:r>
    </w:p>
    <w:p w14:paraId="334C3E47" w14:textId="66885F26" w:rsidR="001F5DCB" w:rsidRPr="00A77167" w:rsidRDefault="001F5DCB" w:rsidP="001F5DCB">
      <w:pPr>
        <w:pStyle w:val="BodyText"/>
        <w:numPr>
          <w:ilvl w:val="0"/>
          <w:numId w:val="5"/>
        </w:numPr>
      </w:pPr>
      <w:r w:rsidRPr="00A77167">
        <w:t xml:space="preserve">The level of overshadowing of </w:t>
      </w:r>
      <w:r w:rsidR="00514CCD">
        <w:t>11a Combles</w:t>
      </w:r>
      <w:r w:rsidR="00F420F1" w:rsidRPr="00A77167">
        <w:t xml:space="preserve"> </w:t>
      </w:r>
      <w:r w:rsidR="00514CCD">
        <w:t>Parade</w:t>
      </w:r>
      <w:r w:rsidR="00514CCD" w:rsidRPr="00A77167">
        <w:t xml:space="preserve"> </w:t>
      </w:r>
      <w:r w:rsidR="006611A4" w:rsidRPr="00A77167">
        <w:t xml:space="preserve">will result in this site losing sunlight </w:t>
      </w:r>
      <w:r w:rsidRPr="00A77167">
        <w:t>in the morning</w:t>
      </w:r>
      <w:r w:rsidR="006611A4" w:rsidRPr="00A77167">
        <w:t>. S</w:t>
      </w:r>
      <w:r w:rsidRPr="00A77167">
        <w:t xml:space="preserve">hadows will move to the east around midday, meaning that this site will achieve sunlight in the afternoon. Conversely, </w:t>
      </w:r>
      <w:r w:rsidR="00AA04E2">
        <w:t>6 Hamel Road</w:t>
      </w:r>
      <w:r w:rsidRPr="00A77167">
        <w:t xml:space="preserve"> will lose sunlight in the </w:t>
      </w:r>
      <w:r w:rsidR="00AA04E2">
        <w:t xml:space="preserve">late </w:t>
      </w:r>
      <w:r w:rsidRPr="00A77167">
        <w:t>afternoon, but maintain more than 3 hours in the morning</w:t>
      </w:r>
      <w:r w:rsidR="006611A4" w:rsidRPr="00A77167">
        <w:t xml:space="preserve"> and midday</w:t>
      </w:r>
      <w:r w:rsidRPr="00A77167">
        <w:t>. Accordingly, there are no unacceptable impacts.</w:t>
      </w:r>
    </w:p>
    <w:p w14:paraId="0EFDFD44" w14:textId="1584511E" w:rsidR="001F5DCB" w:rsidRPr="00AA1F5A" w:rsidRDefault="001F5DCB" w:rsidP="00AA1F5A">
      <w:pPr>
        <w:pStyle w:val="BodyText"/>
        <w:numPr>
          <w:ilvl w:val="0"/>
          <w:numId w:val="0"/>
        </w:numPr>
        <w:rPr>
          <w:b/>
          <w:bCs/>
          <w:szCs w:val="20"/>
        </w:rPr>
      </w:pPr>
      <w:r w:rsidRPr="00AA1F5A">
        <w:rPr>
          <w:b/>
          <w:bCs/>
          <w:szCs w:val="20"/>
        </w:rPr>
        <w:t xml:space="preserve">Mitigation </w:t>
      </w:r>
      <w:r w:rsidR="006656D2">
        <w:rPr>
          <w:b/>
          <w:bCs/>
          <w:szCs w:val="20"/>
        </w:rPr>
        <w:t>M</w:t>
      </w:r>
      <w:r w:rsidRPr="00AA1F5A">
        <w:rPr>
          <w:b/>
          <w:bCs/>
          <w:szCs w:val="20"/>
        </w:rPr>
        <w:t>easures</w:t>
      </w:r>
    </w:p>
    <w:p w14:paraId="40E9DA84" w14:textId="12D68907" w:rsidR="001F5DCB" w:rsidRPr="00AF75A6" w:rsidRDefault="006656D2" w:rsidP="001F5DCB">
      <w:pPr>
        <w:pStyle w:val="BodyText"/>
        <w:numPr>
          <w:ilvl w:val="0"/>
          <w:numId w:val="5"/>
        </w:numPr>
        <w:rPr>
          <w:sz w:val="21"/>
        </w:rPr>
      </w:pPr>
      <w:r w:rsidRPr="006656D2">
        <w:t xml:space="preserve">No mitigation </w:t>
      </w:r>
      <w:r w:rsidRPr="00AF75A6">
        <w:t>measures are required</w:t>
      </w:r>
      <w:r w:rsidR="00E7093F" w:rsidRPr="00AF75A6">
        <w:t>.</w:t>
      </w:r>
    </w:p>
    <w:p w14:paraId="6670D85C" w14:textId="77777777" w:rsidR="001F5DCB" w:rsidRPr="00AF75A6" w:rsidRDefault="001F5DCB" w:rsidP="00A07AE3">
      <w:pPr>
        <w:pStyle w:val="HeadNum2"/>
        <w:numPr>
          <w:ilvl w:val="1"/>
          <w:numId w:val="16"/>
        </w:numPr>
        <w:tabs>
          <w:tab w:val="clear" w:pos="567"/>
          <w:tab w:val="clear" w:pos="1134"/>
          <w:tab w:val="clear" w:pos="1277"/>
          <w:tab w:val="num" w:pos="851"/>
        </w:tabs>
        <w:ind w:left="851"/>
      </w:pPr>
      <w:bookmarkStart w:id="318" w:name="_Toc232332074"/>
      <w:bookmarkStart w:id="319" w:name="_Toc114672449"/>
      <w:bookmarkStart w:id="320" w:name="_Toc126168166"/>
      <w:bookmarkStart w:id="321" w:name="_Toc156475693"/>
      <w:r w:rsidRPr="00AF75A6">
        <w:t xml:space="preserve">Traffic </w:t>
      </w:r>
      <w:bookmarkEnd w:id="318"/>
      <w:r w:rsidRPr="00AF75A6">
        <w:t>&amp; Parking</w:t>
      </w:r>
      <w:bookmarkEnd w:id="319"/>
      <w:bookmarkEnd w:id="320"/>
      <w:bookmarkEnd w:id="321"/>
    </w:p>
    <w:p w14:paraId="12293C88" w14:textId="2D589357" w:rsidR="001F5DCB" w:rsidRPr="00E1377D" w:rsidRDefault="001F5DCB" w:rsidP="001F5DCB">
      <w:pPr>
        <w:pStyle w:val="BodyText"/>
        <w:numPr>
          <w:ilvl w:val="0"/>
          <w:numId w:val="5"/>
        </w:numPr>
        <w:rPr>
          <w:highlight w:val="yellow"/>
        </w:rPr>
      </w:pPr>
      <w:bookmarkStart w:id="322" w:name="_Toc232332075"/>
      <w:r w:rsidRPr="00AF75A6">
        <w:t xml:space="preserve">A </w:t>
      </w:r>
      <w:r w:rsidRPr="00AF75A6">
        <w:rPr>
          <w:rFonts w:cs="Arial"/>
          <w:lang w:val="en-US"/>
        </w:rPr>
        <w:t>total</w:t>
      </w:r>
      <w:r w:rsidRPr="00AF75A6">
        <w:t xml:space="preserve"> of </w:t>
      </w:r>
      <w:r w:rsidR="00D37E81" w:rsidRPr="00AF75A6">
        <w:t xml:space="preserve">4 </w:t>
      </w:r>
      <w:r w:rsidRPr="00AF75A6">
        <w:t xml:space="preserve">car parking spaces for residents, including </w:t>
      </w:r>
      <w:r w:rsidR="000815B3" w:rsidRPr="00AF75A6">
        <w:t xml:space="preserve">2 </w:t>
      </w:r>
      <w:r w:rsidRPr="00AF75A6">
        <w:t xml:space="preserve">accessible spaces, will be available on site to serve the proposed development. </w:t>
      </w:r>
      <w:r w:rsidR="00C8768A" w:rsidRPr="00AF75A6">
        <w:t>The provision of on-site car parking</w:t>
      </w:r>
      <w:r w:rsidR="00C8768A">
        <w:t xml:space="preserve"> exceeds the parking requirements set out in the Housing</w:t>
      </w:r>
      <w:r w:rsidR="00D214A8">
        <w:t xml:space="preserve"> </w:t>
      </w:r>
      <w:r w:rsidR="00C8768A">
        <w:t xml:space="preserve">SEPP for developments carried out by </w:t>
      </w:r>
      <w:r w:rsidR="00E117AE">
        <w:t>LAHC</w:t>
      </w:r>
      <w:r w:rsidR="00C8768A">
        <w:t xml:space="preserve"> by </w:t>
      </w:r>
      <w:r w:rsidR="00AF75A6">
        <w:t xml:space="preserve">2 </w:t>
      </w:r>
      <w:r w:rsidR="00C8768A">
        <w:t>spaces. This increased car parking provision is considered appropriate and will ensure car parking demands are contained within the development.  As such, this proposed provision is considered acceptable and would result in a public benefit, thereby improving the amenity of other residents in the locality.</w:t>
      </w:r>
      <w:r w:rsidR="00C8768A" w:rsidRPr="00C8768A">
        <w:t xml:space="preserve"> </w:t>
      </w:r>
      <w:r w:rsidR="00C8768A">
        <w:t>Notwithstanding, u</w:t>
      </w:r>
      <w:r w:rsidRPr="00C8768A">
        <w:t xml:space="preserve">nrestricted street parking is available on </w:t>
      </w:r>
      <w:r w:rsidR="00F543D7">
        <w:t>Combles Parade</w:t>
      </w:r>
      <w:r w:rsidR="006D56BF">
        <w:t xml:space="preserve"> and Hamel Road</w:t>
      </w:r>
      <w:r w:rsidRPr="00C8768A">
        <w:t xml:space="preserve"> adjacent to the site to accommodate any overflow parking demand generated by the proposed development.</w:t>
      </w:r>
    </w:p>
    <w:p w14:paraId="65C6CFEC" w14:textId="65F887FD" w:rsidR="00F13EFF" w:rsidRDefault="00F13EFF" w:rsidP="00F13EFF">
      <w:pPr>
        <w:pStyle w:val="BodyText"/>
        <w:numPr>
          <w:ilvl w:val="0"/>
          <w:numId w:val="5"/>
        </w:numPr>
      </w:pPr>
      <w:r>
        <w:t xml:space="preserve">A </w:t>
      </w:r>
      <w:r w:rsidR="00200978">
        <w:t>T</w:t>
      </w:r>
      <w:r>
        <w:t xml:space="preserve">raffic Impact </w:t>
      </w:r>
      <w:r w:rsidR="007C4D53">
        <w:t xml:space="preserve">and Parking </w:t>
      </w:r>
      <w:r>
        <w:t xml:space="preserve">Assessment prepared by </w:t>
      </w:r>
      <w:r w:rsidR="00A21D9A">
        <w:t>Greenview Consulting</w:t>
      </w:r>
      <w:r w:rsidR="001F5DCB" w:rsidRPr="00C8768A">
        <w:t xml:space="preserve"> (</w:t>
      </w:r>
      <w:r w:rsidR="001F5DCB" w:rsidRPr="00D241BE">
        <w:rPr>
          <w:b/>
          <w:iCs/>
        </w:rPr>
        <w:t xml:space="preserve">Appendix </w:t>
      </w:r>
      <w:r w:rsidR="00C8768A" w:rsidRPr="00D241BE">
        <w:rPr>
          <w:b/>
          <w:iCs/>
        </w:rPr>
        <w:t>V</w:t>
      </w:r>
      <w:r w:rsidR="001F5DCB" w:rsidRPr="00D241BE">
        <w:t xml:space="preserve">) </w:t>
      </w:r>
      <w:r w:rsidR="005B3018" w:rsidRPr="00D241BE">
        <w:t>indicates</w:t>
      </w:r>
      <w:r w:rsidR="005B3018" w:rsidRPr="00D40D2C">
        <w:t xml:space="preserve"> that the development will have a projected nett increase in </w:t>
      </w:r>
      <w:r w:rsidR="005B3018">
        <w:t>3</w:t>
      </w:r>
      <w:r w:rsidR="005B3018" w:rsidRPr="00D40D2C">
        <w:t xml:space="preserve"> vehicle per hour in the </w:t>
      </w:r>
      <w:r w:rsidR="00E23356">
        <w:t xml:space="preserve">AM and </w:t>
      </w:r>
      <w:r w:rsidR="005B3018" w:rsidRPr="00D40D2C">
        <w:t>PM peak hour</w:t>
      </w:r>
      <w:r w:rsidR="00162223">
        <w:t xml:space="preserve">, which is equivalent to the </w:t>
      </w:r>
      <w:r w:rsidR="004A1F8E">
        <w:t>traffic gene</w:t>
      </w:r>
      <w:r w:rsidR="00F61605">
        <w:t xml:space="preserve">rated from the existing land uses on the subject site. Therefore, the proposal </w:t>
      </w:r>
      <w:r w:rsidR="005B3018" w:rsidRPr="00D40D2C">
        <w:t>will not have any unacceptable implications in terms of road network capacity.</w:t>
      </w:r>
    </w:p>
    <w:p w14:paraId="5A6C119B" w14:textId="7ECC6C1D" w:rsidR="00BA74A1" w:rsidRPr="00342786" w:rsidRDefault="00F13EFF" w:rsidP="00342786">
      <w:pPr>
        <w:pStyle w:val="BodyText"/>
        <w:rPr>
          <w:highlight w:val="yellow"/>
        </w:rPr>
      </w:pPr>
      <w:r>
        <w:t xml:space="preserve">The Traffic Impact </w:t>
      </w:r>
      <w:r w:rsidR="007C4D53">
        <w:t xml:space="preserve">and Parking </w:t>
      </w:r>
      <w:r>
        <w:t xml:space="preserve">Assessment examined the adequacy of the proposed internal driveways and parking arrangement. Vehicular access to the off-street vehicle parking is proposed via one ingress / egress driveway connecting with </w:t>
      </w:r>
      <w:r w:rsidR="0085362F">
        <w:t xml:space="preserve">Combles Parade </w:t>
      </w:r>
      <w:r w:rsidR="00C132D9">
        <w:t xml:space="preserve">on </w:t>
      </w:r>
      <w:r>
        <w:t>the</w:t>
      </w:r>
      <w:r w:rsidR="00C132D9">
        <w:t xml:space="preserve"> </w:t>
      </w:r>
      <w:r>
        <w:t>east</w:t>
      </w:r>
      <w:r w:rsidR="00C132D9">
        <w:t xml:space="preserve">ern side </w:t>
      </w:r>
      <w:r>
        <w:t>of the site. The assessment confirmed that the proposed access and internal circulation are satisfactory based on an assessment of the projected vehicle movements.</w:t>
      </w:r>
      <w:bookmarkStart w:id="323" w:name="_Toc97188260"/>
      <w:bookmarkStart w:id="324" w:name="_Toc284254044"/>
    </w:p>
    <w:p w14:paraId="13EDAF60" w14:textId="77777777" w:rsidR="007C4D53" w:rsidRDefault="007C4D53">
      <w:pPr>
        <w:rPr>
          <w:b/>
          <w:sz w:val="20"/>
        </w:rPr>
      </w:pPr>
      <w:r>
        <w:rPr>
          <w:b/>
        </w:rPr>
        <w:br w:type="page"/>
      </w:r>
    </w:p>
    <w:p w14:paraId="4EB10D3B" w14:textId="035CA334" w:rsidR="001F5DCB" w:rsidRPr="00F13EFF" w:rsidRDefault="001F5DCB" w:rsidP="001F5DCB">
      <w:pPr>
        <w:pStyle w:val="BodyText"/>
        <w:numPr>
          <w:ilvl w:val="0"/>
          <w:numId w:val="5"/>
        </w:numPr>
        <w:rPr>
          <w:b/>
        </w:rPr>
      </w:pPr>
      <w:r w:rsidRPr="00F13EFF">
        <w:rPr>
          <w:b/>
        </w:rPr>
        <w:lastRenderedPageBreak/>
        <w:t xml:space="preserve">Mitigation </w:t>
      </w:r>
      <w:r w:rsidR="00D214A8">
        <w:rPr>
          <w:b/>
        </w:rPr>
        <w:t>M</w:t>
      </w:r>
      <w:r w:rsidRPr="00F13EFF">
        <w:rPr>
          <w:b/>
        </w:rPr>
        <w:t>easure</w:t>
      </w:r>
      <w:bookmarkEnd w:id="323"/>
      <w:bookmarkEnd w:id="324"/>
    </w:p>
    <w:p w14:paraId="7BADFEDC" w14:textId="2B7F426D" w:rsidR="009903B9" w:rsidRPr="008F496C" w:rsidRDefault="00EA4FDE" w:rsidP="009903B9">
      <w:pPr>
        <w:pStyle w:val="BodyText"/>
        <w:numPr>
          <w:ilvl w:val="0"/>
          <w:numId w:val="5"/>
        </w:numPr>
        <w:rPr>
          <w:sz w:val="21"/>
        </w:rPr>
      </w:pPr>
      <w:bookmarkStart w:id="325" w:name="_Toc232332066"/>
      <w:bookmarkStart w:id="326" w:name="_Toc114672450"/>
      <w:bookmarkStart w:id="327" w:name="_Toc126168167"/>
      <w:bookmarkEnd w:id="322"/>
      <w:r>
        <w:t xml:space="preserve">Identified </w:t>
      </w:r>
      <w:r w:rsidR="007C4D53">
        <w:t>R</w:t>
      </w:r>
      <w:r>
        <w:t xml:space="preserve">equirements </w:t>
      </w:r>
      <w:r w:rsidRPr="00C86CB4">
        <w:t xml:space="preserve">No. 10, 11 &amp; 12 </w:t>
      </w:r>
      <w:r w:rsidRPr="00B9572E">
        <w:t>has</w:t>
      </w:r>
      <w:r>
        <w:t xml:space="preserve"> been recommended to ensure appro</w:t>
      </w:r>
      <w:r w:rsidR="00267226">
        <w:t xml:space="preserve">priate construction of vehicular access and parking on site. </w:t>
      </w:r>
    </w:p>
    <w:p w14:paraId="1FA39270" w14:textId="787DE45F" w:rsidR="00267226" w:rsidRPr="006E38D5" w:rsidRDefault="00E81039" w:rsidP="008F496C">
      <w:pPr>
        <w:pStyle w:val="BodyText"/>
        <w:numPr>
          <w:ilvl w:val="0"/>
          <w:numId w:val="0"/>
        </w:numPr>
        <w:rPr>
          <w:sz w:val="21"/>
        </w:rPr>
      </w:pPr>
      <w:r w:rsidRPr="0061609B">
        <w:t xml:space="preserve">Locations of wheel stops, bollards and other traffic furniture to be indicated during </w:t>
      </w:r>
      <w:r w:rsidR="00B81BFF">
        <w:t>c</w:t>
      </w:r>
      <w:r w:rsidRPr="0061609B">
        <w:t xml:space="preserve">onstruction </w:t>
      </w:r>
      <w:r w:rsidR="00B81BFF">
        <w:t>documentation</w:t>
      </w:r>
      <w:r w:rsidRPr="0061609B">
        <w:t xml:space="preserve"> sta</w:t>
      </w:r>
      <w:r w:rsidR="0089453B" w:rsidRPr="0061609B">
        <w:t>ge to satisfy the relevant</w:t>
      </w:r>
      <w:r w:rsidR="00E56D39" w:rsidRPr="0061609B">
        <w:t xml:space="preserve"> Australian Standard. Wayfinding signage to be placed within the proposed car parking area to assist visitors with</w:t>
      </w:r>
      <w:r w:rsidR="00966FED" w:rsidRPr="0061609B">
        <w:t xml:space="preserve"> circulating the sit</w:t>
      </w:r>
      <w:r w:rsidR="00966FED" w:rsidRPr="001A7D1B">
        <w:t>e.</w:t>
      </w:r>
      <w:r w:rsidR="00966FED">
        <w:t xml:space="preserve"> </w:t>
      </w:r>
    </w:p>
    <w:p w14:paraId="5DC9665E" w14:textId="77777777" w:rsidR="001F5DCB" w:rsidRPr="00766E62" w:rsidRDefault="001F5DCB" w:rsidP="00A07AE3">
      <w:pPr>
        <w:pStyle w:val="HeadNum2"/>
        <w:numPr>
          <w:ilvl w:val="1"/>
          <w:numId w:val="16"/>
        </w:numPr>
        <w:tabs>
          <w:tab w:val="clear" w:pos="567"/>
          <w:tab w:val="clear" w:pos="1134"/>
          <w:tab w:val="clear" w:pos="1277"/>
          <w:tab w:val="num" w:pos="851"/>
        </w:tabs>
        <w:ind w:left="851"/>
      </w:pPr>
      <w:bookmarkStart w:id="328" w:name="_Toc153350194"/>
      <w:bookmarkStart w:id="329" w:name="_Toc153350195"/>
      <w:bookmarkStart w:id="330" w:name="_Toc156475694"/>
      <w:bookmarkEnd w:id="328"/>
      <w:bookmarkEnd w:id="329"/>
      <w:r w:rsidRPr="00766E62">
        <w:t>Flora and Fauna</w:t>
      </w:r>
      <w:bookmarkEnd w:id="325"/>
      <w:bookmarkEnd w:id="326"/>
      <w:bookmarkEnd w:id="327"/>
      <w:bookmarkEnd w:id="330"/>
    </w:p>
    <w:p w14:paraId="126900D6" w14:textId="523A597B" w:rsidR="001F5DCB" w:rsidRPr="00766E62" w:rsidRDefault="00FB5776" w:rsidP="001F5DCB">
      <w:pPr>
        <w:pStyle w:val="BodyText"/>
        <w:numPr>
          <w:ilvl w:val="0"/>
          <w:numId w:val="5"/>
        </w:numPr>
        <w:rPr>
          <w:lang w:val="en-US"/>
        </w:rPr>
      </w:pPr>
      <w:bookmarkStart w:id="331" w:name="_Toc232332072"/>
      <w:r w:rsidRPr="00766E62">
        <w:rPr>
          <w:lang w:val="en-US"/>
        </w:rPr>
        <w:t>An Arboricultural</w:t>
      </w:r>
      <w:r w:rsidR="001F5DCB" w:rsidRPr="00766E62">
        <w:rPr>
          <w:lang w:val="en-US"/>
        </w:rPr>
        <w:t xml:space="preserve"> Impact </w:t>
      </w:r>
      <w:r w:rsidR="00BB1297" w:rsidRPr="00766E62">
        <w:rPr>
          <w:lang w:val="en-US"/>
        </w:rPr>
        <w:t xml:space="preserve">Assessment </w:t>
      </w:r>
      <w:r w:rsidR="001F5DCB" w:rsidRPr="00766E62">
        <w:rPr>
          <w:lang w:val="en-US"/>
        </w:rPr>
        <w:t>ha</w:t>
      </w:r>
      <w:r w:rsidRPr="00766E62">
        <w:rPr>
          <w:lang w:val="en-US"/>
        </w:rPr>
        <w:t>s</w:t>
      </w:r>
      <w:r w:rsidR="001F5DCB" w:rsidRPr="00766E62">
        <w:rPr>
          <w:lang w:val="en-US"/>
        </w:rPr>
        <w:t xml:space="preserve"> been prepared for the site by </w:t>
      </w:r>
      <w:r w:rsidR="00705530" w:rsidRPr="00766E62">
        <w:rPr>
          <w:lang w:val="en-US"/>
        </w:rPr>
        <w:t>Redgum</w:t>
      </w:r>
      <w:r w:rsidR="00E94C8B" w:rsidRPr="00766E62">
        <w:rPr>
          <w:lang w:val="en-US"/>
        </w:rPr>
        <w:t xml:space="preserve"> Horticultural </w:t>
      </w:r>
      <w:r w:rsidR="001F5DCB" w:rsidRPr="00766E62">
        <w:rPr>
          <w:lang w:val="en-US"/>
        </w:rPr>
        <w:t>(</w:t>
      </w:r>
      <w:r w:rsidR="001F5DCB" w:rsidRPr="00766E62">
        <w:rPr>
          <w:b/>
          <w:iCs/>
          <w:lang w:val="en-US"/>
        </w:rPr>
        <w:t xml:space="preserve">Appendix </w:t>
      </w:r>
      <w:r w:rsidRPr="00766E62">
        <w:rPr>
          <w:b/>
          <w:iCs/>
          <w:lang w:val="en-US"/>
        </w:rPr>
        <w:t>J</w:t>
      </w:r>
      <w:r w:rsidR="001F5DCB" w:rsidRPr="00766E62">
        <w:rPr>
          <w:lang w:val="en-US"/>
        </w:rPr>
        <w:t xml:space="preserve">). </w:t>
      </w:r>
    </w:p>
    <w:p w14:paraId="436ED45C" w14:textId="0D9455CC" w:rsidR="00802CDB" w:rsidRDefault="00FB5776" w:rsidP="00FB5776">
      <w:pPr>
        <w:pStyle w:val="BodyText"/>
        <w:rPr>
          <w:lang w:val="en-US"/>
        </w:rPr>
      </w:pPr>
      <w:r w:rsidRPr="00766E62">
        <w:rPr>
          <w:lang w:val="en-US"/>
        </w:rPr>
        <w:t>The report recommends the removal</w:t>
      </w:r>
      <w:r>
        <w:rPr>
          <w:lang w:val="en-US"/>
        </w:rPr>
        <w:t xml:space="preserve"> of </w:t>
      </w:r>
      <w:r w:rsidR="008A6DE1">
        <w:rPr>
          <w:lang w:val="en-US"/>
        </w:rPr>
        <w:t xml:space="preserve">3 </w:t>
      </w:r>
      <w:r>
        <w:rPr>
          <w:lang w:val="en-US"/>
        </w:rPr>
        <w:t xml:space="preserve">existing trees that are </w:t>
      </w:r>
      <w:r w:rsidR="008A6DE1">
        <w:rPr>
          <w:lang w:val="en-US"/>
        </w:rPr>
        <w:t>l</w:t>
      </w:r>
      <w:r>
        <w:rPr>
          <w:lang w:val="en-US"/>
        </w:rPr>
        <w:t xml:space="preserve">ocated within the proposed development footprint or that would be impacted by an unavoidable major encroachment within the tree protection zone. It also recommends retention of </w:t>
      </w:r>
      <w:r w:rsidR="00020D7D">
        <w:rPr>
          <w:lang w:val="en-US"/>
        </w:rPr>
        <w:t>7</w:t>
      </w:r>
      <w:r w:rsidR="008A6DE1">
        <w:rPr>
          <w:lang w:val="en-US"/>
        </w:rPr>
        <w:t xml:space="preserve"> </w:t>
      </w:r>
      <w:r>
        <w:rPr>
          <w:lang w:val="en-US"/>
        </w:rPr>
        <w:t xml:space="preserve">existing trees (Tree Nos. </w:t>
      </w:r>
      <w:r w:rsidR="00A71875">
        <w:rPr>
          <w:lang w:val="en-US"/>
        </w:rPr>
        <w:t>1, 2, 3, 4, 7, 8</w:t>
      </w:r>
      <w:r w:rsidR="00802CDB">
        <w:rPr>
          <w:lang w:val="en-US"/>
        </w:rPr>
        <w:t xml:space="preserve"> &amp; </w:t>
      </w:r>
      <w:r w:rsidR="00A71875">
        <w:rPr>
          <w:lang w:val="en-US"/>
        </w:rPr>
        <w:t>9</w:t>
      </w:r>
      <w:r>
        <w:rPr>
          <w:lang w:val="en-US"/>
        </w:rPr>
        <w:t>)</w:t>
      </w:r>
      <w:r w:rsidR="00802CDB">
        <w:rPr>
          <w:lang w:val="en-US"/>
        </w:rPr>
        <w:t>.</w:t>
      </w:r>
    </w:p>
    <w:p w14:paraId="24DA98E2" w14:textId="2AD0966F" w:rsidR="00FB5776" w:rsidRPr="00802CDB" w:rsidRDefault="00FB5776" w:rsidP="00802CDB">
      <w:pPr>
        <w:pStyle w:val="BodyText"/>
        <w:rPr>
          <w:lang w:val="en-US"/>
        </w:rPr>
      </w:pPr>
      <w:r>
        <w:rPr>
          <w:lang w:eastAsia="en-AU"/>
        </w:rPr>
        <w:t>Tree Nos</w:t>
      </w:r>
      <w:r w:rsidR="00802CDB">
        <w:rPr>
          <w:lang w:eastAsia="en-AU"/>
        </w:rPr>
        <w:t>. 5, 6</w:t>
      </w:r>
      <w:r w:rsidR="00466EFA">
        <w:rPr>
          <w:lang w:eastAsia="en-AU"/>
        </w:rPr>
        <w:t xml:space="preserve"> </w:t>
      </w:r>
      <w:r w:rsidR="00802CDB">
        <w:rPr>
          <w:lang w:eastAsia="en-AU"/>
        </w:rPr>
        <w:t>&amp; 1</w:t>
      </w:r>
      <w:r w:rsidR="00466EFA">
        <w:rPr>
          <w:lang w:eastAsia="en-AU"/>
        </w:rPr>
        <w:t>0</w:t>
      </w:r>
      <w:r>
        <w:rPr>
          <w:lang w:eastAsia="en-AU"/>
        </w:rPr>
        <w:t xml:space="preserve"> are located within the construction zon</w:t>
      </w:r>
      <w:r w:rsidR="000B40EA">
        <w:rPr>
          <w:lang w:eastAsia="en-AU"/>
        </w:rPr>
        <w:t>e and are recommended for removal subject to approval from the consent authority.</w:t>
      </w:r>
    </w:p>
    <w:p w14:paraId="2315EEC5" w14:textId="4480CE7B" w:rsidR="00FB5776" w:rsidRDefault="00FB5776" w:rsidP="00FB5776">
      <w:pPr>
        <w:pStyle w:val="BodyText"/>
      </w:pPr>
      <w:r>
        <w:t xml:space="preserve">More appropriate replacement planting of tree species </w:t>
      </w:r>
      <w:r w:rsidR="00A77167">
        <w:t>is</w:t>
      </w:r>
      <w:r>
        <w:t xml:space="preserve"> proposed, as indicated on the landscape plan and details. The new plantings will provide replacement tree cover on the site and increase the variety of species, including flowering trees, which will provide additional habitat for fauna in the long-term.</w:t>
      </w:r>
    </w:p>
    <w:p w14:paraId="1B75BEC8" w14:textId="77777777" w:rsidR="00FB5776" w:rsidRDefault="00FB5776" w:rsidP="00FB5776">
      <w:pPr>
        <w:pStyle w:val="BodyText"/>
      </w:pPr>
      <w:r>
        <w:t>There will be no significant impact on native fauna as a result of the proposed development, given that compensatory planting is proposed.</w:t>
      </w:r>
    </w:p>
    <w:p w14:paraId="2138D2AD" w14:textId="62A6A622" w:rsidR="001F5DCB" w:rsidRPr="00495BF8" w:rsidRDefault="001F5DCB" w:rsidP="001F5DCB">
      <w:pPr>
        <w:pStyle w:val="BodyText"/>
        <w:numPr>
          <w:ilvl w:val="0"/>
          <w:numId w:val="5"/>
        </w:numPr>
        <w:rPr>
          <w:b/>
        </w:rPr>
      </w:pPr>
      <w:bookmarkStart w:id="332" w:name="_Toc284254004"/>
      <w:r w:rsidRPr="00495BF8">
        <w:rPr>
          <w:b/>
        </w:rPr>
        <w:t xml:space="preserve">Mitigation </w:t>
      </w:r>
      <w:r w:rsidR="00D214A8" w:rsidRPr="00495BF8">
        <w:rPr>
          <w:b/>
        </w:rPr>
        <w:t>M</w:t>
      </w:r>
      <w:r w:rsidRPr="00495BF8">
        <w:rPr>
          <w:b/>
        </w:rPr>
        <w:t>easures</w:t>
      </w:r>
      <w:bookmarkEnd w:id="332"/>
    </w:p>
    <w:p w14:paraId="692BC9DB" w14:textId="59B4DC8A" w:rsidR="00802CDB" w:rsidRPr="00802CDB" w:rsidRDefault="00802CDB" w:rsidP="00802CDB">
      <w:pPr>
        <w:pStyle w:val="BodyText"/>
        <w:numPr>
          <w:ilvl w:val="0"/>
          <w:numId w:val="0"/>
        </w:numPr>
      </w:pPr>
      <w:bookmarkStart w:id="333" w:name="_Toc114672451"/>
      <w:bookmarkStart w:id="334" w:name="_Toc126168168"/>
      <w:r w:rsidRPr="00495BF8">
        <w:t xml:space="preserve">Retained trees are to be protected in accordance with the recommendations and General Tree </w:t>
      </w:r>
      <w:r w:rsidR="00D8360A" w:rsidRPr="00495BF8">
        <w:t xml:space="preserve">Retention </w:t>
      </w:r>
      <w:r w:rsidRPr="00495BF8">
        <w:t xml:space="preserve">Specification contained within the Arboricultural Impact </w:t>
      </w:r>
      <w:r w:rsidR="008D1019" w:rsidRPr="00495BF8">
        <w:t>Assessment</w:t>
      </w:r>
      <w:r w:rsidR="007C4D53">
        <w:t xml:space="preserve"> and Tree Management Plan</w:t>
      </w:r>
      <w:r w:rsidR="00572E57" w:rsidRPr="00495BF8">
        <w:t xml:space="preserve"> </w:t>
      </w:r>
      <w:r w:rsidRPr="00495BF8">
        <w:t xml:space="preserve">(refer </w:t>
      </w:r>
      <w:r w:rsidRPr="00495BF8">
        <w:rPr>
          <w:b/>
          <w:bCs/>
          <w:iCs/>
        </w:rPr>
        <w:t xml:space="preserve">Appendix </w:t>
      </w:r>
      <w:r w:rsidR="00D214A8" w:rsidRPr="00495BF8">
        <w:rPr>
          <w:b/>
          <w:bCs/>
          <w:iCs/>
        </w:rPr>
        <w:t xml:space="preserve">J </w:t>
      </w:r>
      <w:r w:rsidRPr="00495BF8">
        <w:t xml:space="preserve">and Identified </w:t>
      </w:r>
      <w:r w:rsidRPr="004B4293">
        <w:t xml:space="preserve">Requirement </w:t>
      </w:r>
      <w:r w:rsidRPr="00C86CB4">
        <w:t>No. 44).</w:t>
      </w:r>
    </w:p>
    <w:p w14:paraId="0DA1D4D8" w14:textId="77777777" w:rsidR="001F5DCB" w:rsidRPr="00B929CD" w:rsidRDefault="001F5DCB" w:rsidP="00A07AE3">
      <w:pPr>
        <w:pStyle w:val="HeadNum2"/>
        <w:numPr>
          <w:ilvl w:val="1"/>
          <w:numId w:val="16"/>
        </w:numPr>
        <w:tabs>
          <w:tab w:val="clear" w:pos="567"/>
          <w:tab w:val="clear" w:pos="1134"/>
          <w:tab w:val="clear" w:pos="1277"/>
          <w:tab w:val="num" w:pos="851"/>
        </w:tabs>
        <w:ind w:left="851"/>
      </w:pPr>
      <w:bookmarkStart w:id="335" w:name="_Toc156475695"/>
      <w:r w:rsidRPr="00B929CD">
        <w:t>Heritage (European / Indigenous)</w:t>
      </w:r>
      <w:bookmarkEnd w:id="331"/>
      <w:bookmarkEnd w:id="333"/>
      <w:bookmarkEnd w:id="334"/>
      <w:bookmarkEnd w:id="335"/>
    </w:p>
    <w:p w14:paraId="146F11FA" w14:textId="479B55E1" w:rsidR="001F5DCB" w:rsidRPr="00B929CD" w:rsidRDefault="001F5DCB" w:rsidP="001F5DCB">
      <w:pPr>
        <w:pStyle w:val="BodyText"/>
        <w:numPr>
          <w:ilvl w:val="0"/>
          <w:numId w:val="5"/>
        </w:numPr>
        <w:rPr>
          <w:lang w:val="en-US"/>
        </w:rPr>
      </w:pPr>
      <w:bookmarkStart w:id="336" w:name="_Toc114672452"/>
      <w:r w:rsidRPr="00B929CD">
        <w:rPr>
          <w:lang w:val="en-US"/>
        </w:rPr>
        <w:t xml:space="preserve">No heritage items are identified </w:t>
      </w:r>
      <w:r w:rsidR="00874916" w:rsidRPr="00B929CD">
        <w:rPr>
          <w:lang w:val="en-US"/>
        </w:rPr>
        <w:t xml:space="preserve">Randwick </w:t>
      </w:r>
      <w:r w:rsidR="00A22CE1" w:rsidRPr="00B929CD">
        <w:rPr>
          <w:lang w:val="en-US"/>
        </w:rPr>
        <w:t>City</w:t>
      </w:r>
      <w:r w:rsidRPr="00B929CD">
        <w:t xml:space="preserve"> Council’s </w:t>
      </w:r>
      <w:r w:rsidRPr="00B929CD">
        <w:rPr>
          <w:lang w:val="en-US"/>
        </w:rPr>
        <w:t>Section 10.7(2) &amp; (5) Planning Certificates located on or in the vicinity of the site.</w:t>
      </w:r>
    </w:p>
    <w:p w14:paraId="04115D72" w14:textId="77777777" w:rsidR="001F5DCB" w:rsidRPr="00A22CE1" w:rsidRDefault="001F5DCB" w:rsidP="001F5DCB">
      <w:pPr>
        <w:pStyle w:val="BodyText"/>
        <w:numPr>
          <w:ilvl w:val="0"/>
          <w:numId w:val="5"/>
        </w:numPr>
        <w:rPr>
          <w:b/>
        </w:rPr>
      </w:pPr>
      <w:bookmarkStart w:id="337" w:name="_Toc284254023"/>
      <w:r w:rsidRPr="00A22CE1">
        <w:rPr>
          <w:b/>
        </w:rPr>
        <w:t>Aboriginal Heritage</w:t>
      </w:r>
      <w:bookmarkEnd w:id="337"/>
    </w:p>
    <w:p w14:paraId="293A85AE" w14:textId="63A8AC4F" w:rsidR="001F5DCB" w:rsidRPr="00A22CE1" w:rsidRDefault="001F5DCB" w:rsidP="001F5DCB">
      <w:pPr>
        <w:pStyle w:val="BodyText"/>
        <w:numPr>
          <w:ilvl w:val="0"/>
          <w:numId w:val="5"/>
        </w:numPr>
      </w:pPr>
      <w:bookmarkStart w:id="338" w:name="_Toc97188257"/>
      <w:r w:rsidRPr="00430E0F">
        <w:t xml:space="preserve">An Aboriginal Heritage Information Management System (AHIMS) search, dated </w:t>
      </w:r>
      <w:r w:rsidR="00F21187" w:rsidRPr="00430E0F">
        <w:t xml:space="preserve">31 October </w:t>
      </w:r>
      <w:r w:rsidR="00A22CE1" w:rsidRPr="00430E0F">
        <w:t>2023</w:t>
      </w:r>
      <w:r w:rsidRPr="00430E0F">
        <w:t xml:space="preserve"> (</w:t>
      </w:r>
      <w:r w:rsidRPr="00430E0F">
        <w:rPr>
          <w:b/>
          <w:bCs/>
        </w:rPr>
        <w:t xml:space="preserve">Appendix </w:t>
      </w:r>
      <w:r w:rsidR="00A22CE1" w:rsidRPr="00430E0F">
        <w:rPr>
          <w:b/>
          <w:bCs/>
        </w:rPr>
        <w:t>I</w:t>
      </w:r>
      <w:r w:rsidRPr="00430E0F">
        <w:t>) did</w:t>
      </w:r>
      <w:r w:rsidRPr="00A22CE1">
        <w:t xml:space="preserve"> not find any </w:t>
      </w:r>
      <w:r w:rsidRPr="00453B43">
        <w:t>record of Aboriginal Sites or Places on the site or in the surrounding locality. Consideration of the Due Diligence Code of Practice for the Protection of Aboriginal Objects in New South Wales, determined that no additional investigation was warranted. Discovery of cultural material during development activities cannot be ruled out, however</w:t>
      </w:r>
      <w:r w:rsidR="004B1BAF" w:rsidRPr="00453B43">
        <w:t xml:space="preserve"> and</w:t>
      </w:r>
      <w:r w:rsidRPr="00453B43">
        <w:t xml:space="preserve"> an identified requirement has been applied should any Aboriginal relics be discovered on the site during excavation/construction.</w:t>
      </w:r>
      <w:r w:rsidRPr="00A22CE1">
        <w:t xml:space="preserve"> </w:t>
      </w:r>
    </w:p>
    <w:p w14:paraId="45271E95" w14:textId="77777777" w:rsidR="001F5DCB" w:rsidRPr="00A22CE1" w:rsidRDefault="001F5DCB" w:rsidP="001F5DCB">
      <w:pPr>
        <w:pStyle w:val="BodyText"/>
        <w:numPr>
          <w:ilvl w:val="0"/>
          <w:numId w:val="5"/>
        </w:numPr>
        <w:rPr>
          <w:b/>
        </w:rPr>
      </w:pPr>
      <w:bookmarkStart w:id="339" w:name="_Toc284254024"/>
      <w:r w:rsidRPr="00A22CE1">
        <w:rPr>
          <w:b/>
        </w:rPr>
        <w:t>Other Cultural Heritage</w:t>
      </w:r>
      <w:bookmarkEnd w:id="338"/>
      <w:bookmarkEnd w:id="339"/>
    </w:p>
    <w:p w14:paraId="7613227A" w14:textId="650A7730" w:rsidR="00535FD9" w:rsidRPr="00342786" w:rsidRDefault="001F5DCB" w:rsidP="00342786">
      <w:pPr>
        <w:pStyle w:val="BodyText"/>
        <w:numPr>
          <w:ilvl w:val="0"/>
          <w:numId w:val="5"/>
        </w:numPr>
        <w:rPr>
          <w:b/>
        </w:rPr>
      </w:pPr>
      <w:bookmarkStart w:id="340" w:name="_Toc97188258"/>
      <w:r w:rsidRPr="00A22CE1">
        <w:rPr>
          <w:lang w:val="en-US"/>
        </w:rPr>
        <w:t>N</w:t>
      </w:r>
      <w:r w:rsidRPr="00A22CE1">
        <w:rPr>
          <w:rFonts w:cs="Arial"/>
          <w:lang w:val="en-US"/>
        </w:rPr>
        <w:t xml:space="preserve">o cultural heritage items have been identified in </w:t>
      </w:r>
      <w:r w:rsidR="003E7021">
        <w:t>Randwick</w:t>
      </w:r>
      <w:r w:rsidR="00F21187" w:rsidRPr="00A22CE1">
        <w:t xml:space="preserve"> </w:t>
      </w:r>
      <w:r w:rsidR="00A22CE1" w:rsidRPr="00A22CE1">
        <w:t>City</w:t>
      </w:r>
      <w:r w:rsidR="008538D8" w:rsidRPr="00A22CE1">
        <w:t xml:space="preserve"> </w:t>
      </w:r>
      <w:r w:rsidRPr="00A22CE1">
        <w:t xml:space="preserve">Council’s </w:t>
      </w:r>
      <w:r w:rsidRPr="00A22CE1">
        <w:rPr>
          <w:rFonts w:cs="Arial"/>
          <w:lang w:val="en-US"/>
        </w:rPr>
        <w:t>Section 10.7</w:t>
      </w:r>
      <w:r w:rsidR="003E7021">
        <w:rPr>
          <w:rFonts w:cs="Arial"/>
          <w:lang w:val="en-US"/>
        </w:rPr>
        <w:t xml:space="preserve"> </w:t>
      </w:r>
      <w:r w:rsidRPr="00A22CE1">
        <w:rPr>
          <w:rFonts w:cs="Arial"/>
          <w:lang w:val="en-US"/>
        </w:rPr>
        <w:t>Planning Certificates and the likelihood of any heritage relics being discovered during excavation / construction is considered to be minimal.</w:t>
      </w:r>
      <w:bookmarkStart w:id="341" w:name="_Toc284254025"/>
      <w:bookmarkStart w:id="342" w:name="OLE_LINK7"/>
      <w:bookmarkStart w:id="343" w:name="OLE_LINK8"/>
    </w:p>
    <w:p w14:paraId="0D54E0E9" w14:textId="77777777" w:rsidR="007C4D53" w:rsidRDefault="007C4D53">
      <w:pPr>
        <w:rPr>
          <w:b/>
          <w:sz w:val="20"/>
        </w:rPr>
      </w:pPr>
      <w:r>
        <w:rPr>
          <w:b/>
        </w:rPr>
        <w:br w:type="page"/>
      </w:r>
    </w:p>
    <w:p w14:paraId="2FEF04B2" w14:textId="0A7D8B47" w:rsidR="001F5DCB" w:rsidRPr="00FB5776" w:rsidRDefault="001F5DCB" w:rsidP="001F5DCB">
      <w:pPr>
        <w:pStyle w:val="BodyText"/>
        <w:numPr>
          <w:ilvl w:val="0"/>
          <w:numId w:val="5"/>
        </w:numPr>
        <w:rPr>
          <w:b/>
        </w:rPr>
      </w:pPr>
      <w:r w:rsidRPr="00FB5776">
        <w:rPr>
          <w:b/>
        </w:rPr>
        <w:lastRenderedPageBreak/>
        <w:t>Mitigation Measures</w:t>
      </w:r>
      <w:bookmarkEnd w:id="340"/>
      <w:bookmarkEnd w:id="341"/>
    </w:p>
    <w:bookmarkEnd w:id="342"/>
    <w:bookmarkEnd w:id="343"/>
    <w:p w14:paraId="7F93DB54" w14:textId="270F2B8F" w:rsidR="001F5DCB" w:rsidRPr="00FB5776" w:rsidRDefault="001F5DCB" w:rsidP="001F5DCB">
      <w:pPr>
        <w:pStyle w:val="BodyText"/>
        <w:numPr>
          <w:ilvl w:val="0"/>
          <w:numId w:val="5"/>
        </w:numPr>
        <w:rPr>
          <w:lang w:val="en-US"/>
        </w:rPr>
      </w:pPr>
      <w:r w:rsidRPr="00FB5776">
        <w:rPr>
          <w:lang w:val="en-US"/>
        </w:rPr>
        <w:t>A</w:t>
      </w:r>
      <w:r w:rsidR="00D214A8">
        <w:rPr>
          <w:lang w:val="en-US"/>
        </w:rPr>
        <w:t xml:space="preserve">n </w:t>
      </w:r>
      <w:r w:rsidR="00120FF0" w:rsidRPr="00FB5776">
        <w:rPr>
          <w:lang w:val="en-US"/>
        </w:rPr>
        <w:t>I</w:t>
      </w:r>
      <w:r w:rsidRPr="00FB5776">
        <w:rPr>
          <w:lang w:val="en-US"/>
        </w:rPr>
        <w:t xml:space="preserve">dentified </w:t>
      </w:r>
      <w:r w:rsidR="00120FF0" w:rsidRPr="00876600">
        <w:rPr>
          <w:lang w:val="en-US"/>
        </w:rPr>
        <w:t>R</w:t>
      </w:r>
      <w:r w:rsidRPr="00876600">
        <w:rPr>
          <w:lang w:val="en-US"/>
        </w:rPr>
        <w:t>equirement (</w:t>
      </w:r>
      <w:r w:rsidRPr="00C86CB4">
        <w:rPr>
          <w:lang w:val="en-US"/>
        </w:rPr>
        <w:t xml:space="preserve">No. </w:t>
      </w:r>
      <w:r w:rsidR="001D0E12" w:rsidRPr="00C86CB4">
        <w:rPr>
          <w:lang w:val="en-US"/>
        </w:rPr>
        <w:t>46</w:t>
      </w:r>
      <w:r w:rsidRPr="00876600">
        <w:rPr>
          <w:lang w:val="en-US"/>
        </w:rPr>
        <w:t>) has</w:t>
      </w:r>
      <w:r w:rsidRPr="001D0E12">
        <w:rPr>
          <w:lang w:val="en-US"/>
        </w:rPr>
        <w:t xml:space="preserve"> been</w:t>
      </w:r>
      <w:r w:rsidRPr="00FB5776">
        <w:rPr>
          <w:lang w:val="en-US"/>
        </w:rPr>
        <w:t xml:space="preserve"> applied should any cultural heritage relics be discovered on the site during excavation / construction.</w:t>
      </w:r>
    </w:p>
    <w:p w14:paraId="66522E55" w14:textId="77777777" w:rsidR="001F5DCB" w:rsidRPr="00DE3D92" w:rsidRDefault="001F5DCB" w:rsidP="00A07AE3">
      <w:pPr>
        <w:pStyle w:val="HeadNum2"/>
        <w:numPr>
          <w:ilvl w:val="1"/>
          <w:numId w:val="16"/>
        </w:numPr>
        <w:tabs>
          <w:tab w:val="clear" w:pos="567"/>
          <w:tab w:val="clear" w:pos="1134"/>
          <w:tab w:val="clear" w:pos="1277"/>
          <w:tab w:val="num" w:pos="851"/>
        </w:tabs>
        <w:ind w:left="851"/>
      </w:pPr>
      <w:bookmarkStart w:id="344" w:name="_Toc126168169"/>
      <w:bookmarkStart w:id="345" w:name="_Toc156475696"/>
      <w:r w:rsidRPr="00DE3D92">
        <w:t>Soils / Contamination / Acid Sulfate Soils / Salinity</w:t>
      </w:r>
      <w:bookmarkEnd w:id="336"/>
      <w:bookmarkEnd w:id="344"/>
      <w:bookmarkEnd w:id="345"/>
    </w:p>
    <w:p w14:paraId="79C866CA" w14:textId="77777777" w:rsidR="001F5DCB" w:rsidRPr="00DE3D92" w:rsidRDefault="001F5DCB" w:rsidP="001F5DCB">
      <w:pPr>
        <w:pStyle w:val="BodyText"/>
        <w:numPr>
          <w:ilvl w:val="0"/>
          <w:numId w:val="5"/>
        </w:numPr>
        <w:rPr>
          <w:b/>
        </w:rPr>
      </w:pPr>
      <w:bookmarkStart w:id="346" w:name="_Toc61430236"/>
      <w:bookmarkStart w:id="347" w:name="_Toc284253997"/>
      <w:r w:rsidRPr="00DE3D92">
        <w:rPr>
          <w:b/>
        </w:rPr>
        <w:t>Geotechnical</w:t>
      </w:r>
      <w:bookmarkEnd w:id="346"/>
      <w:bookmarkEnd w:id="347"/>
    </w:p>
    <w:p w14:paraId="181C5383" w14:textId="75A472D2" w:rsidR="001F5DCB" w:rsidRPr="00B40114" w:rsidRDefault="001F5DCB" w:rsidP="001F5DCB">
      <w:pPr>
        <w:pStyle w:val="BodyText"/>
        <w:numPr>
          <w:ilvl w:val="0"/>
          <w:numId w:val="5"/>
        </w:numPr>
      </w:pPr>
      <w:bookmarkStart w:id="348" w:name="_Toc97188238"/>
      <w:r w:rsidRPr="00B40114">
        <w:t xml:space="preserve">A Geotechnical Investigation and Acid Sulfate Soil Assessment, prepared by </w:t>
      </w:r>
      <w:r w:rsidR="004A01CF">
        <w:t xml:space="preserve">STS Geotechnics </w:t>
      </w:r>
      <w:r w:rsidRPr="00B40114">
        <w:t>indicates the following:</w:t>
      </w:r>
    </w:p>
    <w:p w14:paraId="52FBCC5D" w14:textId="1C77FC17" w:rsidR="004A01CF" w:rsidRDefault="001F5DCB" w:rsidP="00A07AE3">
      <w:pPr>
        <w:pStyle w:val="BodyText"/>
        <w:numPr>
          <w:ilvl w:val="0"/>
          <w:numId w:val="30"/>
        </w:numPr>
        <w:spacing w:after="80"/>
      </w:pPr>
      <w:r w:rsidRPr="009F50D8">
        <w:t xml:space="preserve">The subsurface conditions consist of </w:t>
      </w:r>
      <w:r w:rsidR="009F50D8" w:rsidRPr="009F50D8">
        <w:t xml:space="preserve">topsoil overlying silty </w:t>
      </w:r>
      <w:r w:rsidR="00251A55">
        <w:t>sands</w:t>
      </w:r>
      <w:r w:rsidR="009F50D8" w:rsidRPr="009F50D8">
        <w:t xml:space="preserve">. </w:t>
      </w:r>
    </w:p>
    <w:p w14:paraId="2DF10937" w14:textId="6CBFBFEB" w:rsidR="004A01CF" w:rsidRDefault="009F50D8" w:rsidP="00A07AE3">
      <w:pPr>
        <w:pStyle w:val="BodyText"/>
        <w:numPr>
          <w:ilvl w:val="0"/>
          <w:numId w:val="30"/>
        </w:numPr>
        <w:spacing w:after="80"/>
      </w:pPr>
      <w:r w:rsidRPr="009F50D8">
        <w:t>The topsoils are present from the surface to a depth of 0.3m</w:t>
      </w:r>
      <w:r w:rsidR="0084357D">
        <w:t xml:space="preserve"> and 0.4m</w:t>
      </w:r>
      <w:r w:rsidRPr="009F50D8">
        <w:t xml:space="preserve">. </w:t>
      </w:r>
    </w:p>
    <w:p w14:paraId="692627A6" w14:textId="13329BED" w:rsidR="004A01CF" w:rsidRDefault="009B7444" w:rsidP="00A07AE3">
      <w:pPr>
        <w:pStyle w:val="BodyText"/>
        <w:numPr>
          <w:ilvl w:val="0"/>
          <w:numId w:val="30"/>
        </w:numPr>
        <w:spacing w:after="80"/>
      </w:pPr>
      <w:r>
        <w:t xml:space="preserve">Loose, becoming medium dense with depth, silty </w:t>
      </w:r>
      <w:r w:rsidR="00652403">
        <w:t>sands underlie the topsoil to the depth of drilling 3.0m</w:t>
      </w:r>
      <w:r w:rsidR="009F50D8" w:rsidRPr="009F50D8">
        <w:t xml:space="preserve"> </w:t>
      </w:r>
    </w:p>
    <w:p w14:paraId="4AA882E1" w14:textId="3CBB6B40" w:rsidR="004A01CF" w:rsidRDefault="00652403" w:rsidP="00A07AE3">
      <w:pPr>
        <w:pStyle w:val="BodyText"/>
        <w:numPr>
          <w:ilvl w:val="0"/>
          <w:numId w:val="30"/>
        </w:numPr>
        <w:spacing w:after="80"/>
      </w:pPr>
      <w:r>
        <w:t>Medium dense sands could not be penetrated beyond a depth of 1.4 and 0.9 m</w:t>
      </w:r>
      <w:r w:rsidR="00B81BFF">
        <w:t>.</w:t>
      </w:r>
    </w:p>
    <w:p w14:paraId="0A714180" w14:textId="4777669D" w:rsidR="001F5DCB" w:rsidRPr="009F50D8" w:rsidRDefault="001F5DCB" w:rsidP="00A07AE3">
      <w:pPr>
        <w:pStyle w:val="BodyText"/>
        <w:numPr>
          <w:ilvl w:val="0"/>
          <w:numId w:val="30"/>
        </w:numPr>
        <w:spacing w:after="80"/>
      </w:pPr>
      <w:r w:rsidRPr="009F50D8">
        <w:t xml:space="preserve">No groundwater was observed during </w:t>
      </w:r>
      <w:r w:rsidR="009F50D8" w:rsidRPr="009F50D8">
        <w:t xml:space="preserve">drilling works. </w:t>
      </w:r>
    </w:p>
    <w:p w14:paraId="35EA911C" w14:textId="0C06CD51" w:rsidR="001F5DCB" w:rsidRPr="009F50D8" w:rsidRDefault="001F5DCB" w:rsidP="001F5DCB">
      <w:pPr>
        <w:pStyle w:val="BodyText"/>
        <w:numPr>
          <w:ilvl w:val="0"/>
          <w:numId w:val="5"/>
        </w:numPr>
        <w:rPr>
          <w:b/>
        </w:rPr>
      </w:pPr>
      <w:bookmarkStart w:id="349" w:name="_Toc284253998"/>
      <w:r w:rsidRPr="009F50D8">
        <w:rPr>
          <w:b/>
        </w:rPr>
        <w:t>Mitigation Measures</w:t>
      </w:r>
      <w:bookmarkEnd w:id="348"/>
      <w:bookmarkEnd w:id="349"/>
    </w:p>
    <w:p w14:paraId="510D0EE5" w14:textId="77777777" w:rsidR="00B81BFF" w:rsidRPr="00A926E4" w:rsidRDefault="00B81BFF" w:rsidP="00B81BFF">
      <w:pPr>
        <w:pStyle w:val="BodyText"/>
      </w:pPr>
      <w:r w:rsidRPr="004D6F4C">
        <w:t xml:space="preserve">During construction, should the subsurface conditions vary from those inferred in the Geotechnical Investigation, STS Geotechnics Pty Ltd </w:t>
      </w:r>
      <w:r w:rsidRPr="00A926E4">
        <w:t xml:space="preserve">are to be contacted to determine if any changes should be made to recommendations. </w:t>
      </w:r>
    </w:p>
    <w:p w14:paraId="7D013A36" w14:textId="77777777" w:rsidR="00B81BFF" w:rsidRPr="00A926E4" w:rsidRDefault="00B81BFF" w:rsidP="00B81BFF">
      <w:pPr>
        <w:pStyle w:val="BodyText"/>
      </w:pPr>
      <w:r w:rsidRPr="00A926E4">
        <w:t>The exposed bearing surfaces for footings should be inspected by a geotechnical engineer to ensure allowable pressure given has been achieved.</w:t>
      </w:r>
    </w:p>
    <w:p w14:paraId="27C6EAB5" w14:textId="77777777" w:rsidR="001F5DCB" w:rsidRPr="00A926E4" w:rsidRDefault="001F5DCB" w:rsidP="001F5DCB">
      <w:pPr>
        <w:pStyle w:val="BodyText"/>
        <w:numPr>
          <w:ilvl w:val="0"/>
          <w:numId w:val="5"/>
        </w:numPr>
        <w:rPr>
          <w:b/>
        </w:rPr>
      </w:pPr>
      <w:r w:rsidRPr="00A926E4">
        <w:rPr>
          <w:b/>
        </w:rPr>
        <w:t>Contamination</w:t>
      </w:r>
    </w:p>
    <w:p w14:paraId="073A2832" w14:textId="499E55F8" w:rsidR="00031D1D" w:rsidRPr="00493F76" w:rsidRDefault="001F5DCB" w:rsidP="001F5DCB">
      <w:pPr>
        <w:pStyle w:val="BodyText"/>
        <w:numPr>
          <w:ilvl w:val="0"/>
          <w:numId w:val="5"/>
        </w:numPr>
      </w:pPr>
      <w:r w:rsidRPr="00A926E4">
        <w:t>According to Council’s Section 10.7</w:t>
      </w:r>
      <w:r w:rsidR="00A926E4" w:rsidRPr="008F496C">
        <w:t xml:space="preserve"> </w:t>
      </w:r>
      <w:r w:rsidRPr="00A926E4">
        <w:t>Planning Certificates, the land is not affected by a policy restriction relating to contaminated land.</w:t>
      </w:r>
      <w:r w:rsidR="00031D1D" w:rsidRPr="00A926E4">
        <w:t xml:space="preserve"> Furthermore, historical site investigations of the land do not reveal or indicate that the site has been used or </w:t>
      </w:r>
      <w:r w:rsidR="00031D1D" w:rsidRPr="00493F76">
        <w:t xml:space="preserve">exposed to potential contamination. </w:t>
      </w:r>
    </w:p>
    <w:p w14:paraId="0E283D1A" w14:textId="77777777" w:rsidR="001F5DCB" w:rsidRPr="00493F76" w:rsidRDefault="001F5DCB" w:rsidP="001F5DCB">
      <w:pPr>
        <w:pStyle w:val="BodyText"/>
        <w:numPr>
          <w:ilvl w:val="0"/>
          <w:numId w:val="5"/>
        </w:numPr>
        <w:rPr>
          <w:b/>
        </w:rPr>
      </w:pPr>
      <w:r w:rsidRPr="00493F76">
        <w:rPr>
          <w:b/>
        </w:rPr>
        <w:t>Mitigation Measures</w:t>
      </w:r>
    </w:p>
    <w:p w14:paraId="38BCD21B" w14:textId="7C5F4400" w:rsidR="001F5DCB" w:rsidRPr="00493F76" w:rsidRDefault="001F5DCB" w:rsidP="001F5DCB">
      <w:pPr>
        <w:pStyle w:val="BodyText"/>
        <w:numPr>
          <w:ilvl w:val="0"/>
          <w:numId w:val="5"/>
        </w:numPr>
      </w:pPr>
      <w:r w:rsidRPr="000B2677">
        <w:t>A</w:t>
      </w:r>
      <w:r w:rsidR="008D2BC8" w:rsidRPr="000B2677">
        <w:t xml:space="preserve">n </w:t>
      </w:r>
      <w:r w:rsidR="00120FF0" w:rsidRPr="000B2677">
        <w:t>I</w:t>
      </w:r>
      <w:r w:rsidRPr="000B2677">
        <w:t xml:space="preserve">dentified </w:t>
      </w:r>
      <w:r w:rsidR="00120FF0" w:rsidRPr="000B2677">
        <w:t>R</w:t>
      </w:r>
      <w:r w:rsidRPr="000B2677">
        <w:t>equirement (</w:t>
      </w:r>
      <w:r w:rsidRPr="00C86CB4">
        <w:t>No. 17</w:t>
      </w:r>
      <w:r w:rsidRPr="000B2677">
        <w:t>) has been</w:t>
      </w:r>
      <w:r w:rsidRPr="00493F76">
        <w:t xml:space="preserve"> recommended to cover the possibility of discovering site contamination during demolition / construction works.</w:t>
      </w:r>
    </w:p>
    <w:p w14:paraId="3ED53079" w14:textId="77777777" w:rsidR="001F5DCB" w:rsidRPr="00857456" w:rsidRDefault="001F5DCB" w:rsidP="001F5DCB">
      <w:pPr>
        <w:pStyle w:val="BodyText"/>
        <w:numPr>
          <w:ilvl w:val="0"/>
          <w:numId w:val="5"/>
        </w:numPr>
        <w:rPr>
          <w:b/>
        </w:rPr>
      </w:pPr>
      <w:bookmarkStart w:id="350" w:name="_Toc284253996"/>
      <w:r w:rsidRPr="00493F76">
        <w:rPr>
          <w:b/>
        </w:rPr>
        <w:t xml:space="preserve">Acid </w:t>
      </w:r>
      <w:r w:rsidRPr="00857456">
        <w:rPr>
          <w:b/>
        </w:rPr>
        <w:t>Sulfate Soils</w:t>
      </w:r>
      <w:bookmarkEnd w:id="350"/>
    </w:p>
    <w:p w14:paraId="13B1638F" w14:textId="11780BA7" w:rsidR="001F5DCB" w:rsidRPr="00857456" w:rsidRDefault="001F5DCB" w:rsidP="001F5DCB">
      <w:pPr>
        <w:pStyle w:val="BodyText"/>
        <w:numPr>
          <w:ilvl w:val="0"/>
          <w:numId w:val="5"/>
        </w:numPr>
      </w:pPr>
      <w:r w:rsidRPr="00857456">
        <w:t xml:space="preserve">According to Council’s Section 10.7 Planning Certificates, the land is </w:t>
      </w:r>
      <w:r w:rsidR="00493F76" w:rsidRPr="008F496C">
        <w:t>not affected by acid sulfate soil</w:t>
      </w:r>
      <w:r w:rsidR="007B0ABD" w:rsidRPr="008F496C">
        <w:t>s.</w:t>
      </w:r>
    </w:p>
    <w:p w14:paraId="53354048" w14:textId="77777777" w:rsidR="001F5DCB" w:rsidRPr="00857456" w:rsidRDefault="001F5DCB" w:rsidP="00AA1F5A">
      <w:pPr>
        <w:pStyle w:val="BodyText"/>
        <w:numPr>
          <w:ilvl w:val="0"/>
          <w:numId w:val="0"/>
        </w:numPr>
        <w:rPr>
          <w:b/>
          <w:bCs/>
          <w:szCs w:val="20"/>
        </w:rPr>
      </w:pPr>
      <w:r w:rsidRPr="00857456">
        <w:rPr>
          <w:b/>
          <w:bCs/>
          <w:szCs w:val="20"/>
        </w:rPr>
        <w:t>Mitigation Measures</w:t>
      </w:r>
    </w:p>
    <w:p w14:paraId="3CEFD9A8" w14:textId="77777777" w:rsidR="001F5DCB" w:rsidRPr="007825CE" w:rsidRDefault="001F5DCB" w:rsidP="001F5DCB">
      <w:pPr>
        <w:pStyle w:val="BodyText"/>
        <w:numPr>
          <w:ilvl w:val="0"/>
          <w:numId w:val="5"/>
        </w:numPr>
      </w:pPr>
      <w:r w:rsidRPr="00857456">
        <w:t xml:space="preserve">No </w:t>
      </w:r>
      <w:r w:rsidRPr="007825CE">
        <w:t>mitigations measures are required.</w:t>
      </w:r>
    </w:p>
    <w:p w14:paraId="587DD128" w14:textId="77777777" w:rsidR="001F5DCB" w:rsidRPr="007825CE" w:rsidRDefault="001F5DCB" w:rsidP="001F5DCB">
      <w:pPr>
        <w:pStyle w:val="BodyText"/>
        <w:numPr>
          <w:ilvl w:val="0"/>
          <w:numId w:val="5"/>
        </w:numPr>
        <w:rPr>
          <w:b/>
        </w:rPr>
      </w:pPr>
      <w:r w:rsidRPr="007825CE">
        <w:rPr>
          <w:b/>
        </w:rPr>
        <w:t>Salinity</w:t>
      </w:r>
    </w:p>
    <w:p w14:paraId="421CDC80" w14:textId="0DEF8DC9" w:rsidR="00FB5776" w:rsidRPr="007825CE" w:rsidRDefault="00FB5776" w:rsidP="001F5DCB">
      <w:pPr>
        <w:pStyle w:val="BodyText"/>
        <w:numPr>
          <w:ilvl w:val="0"/>
          <w:numId w:val="5"/>
        </w:numPr>
        <w:rPr>
          <w:b/>
        </w:rPr>
      </w:pPr>
      <w:r w:rsidRPr="007825CE">
        <w:t>Council’s Section</w:t>
      </w:r>
      <w:r w:rsidR="008D2BC8" w:rsidRPr="007825CE">
        <w:t xml:space="preserve"> </w:t>
      </w:r>
      <w:r w:rsidRPr="007825CE">
        <w:t>10.7</w:t>
      </w:r>
      <w:r w:rsidR="007825CE" w:rsidRPr="008F496C">
        <w:t xml:space="preserve"> </w:t>
      </w:r>
      <w:r w:rsidRPr="007825CE">
        <w:t xml:space="preserve">Planning Certificates indicate that </w:t>
      </w:r>
      <w:r w:rsidR="007825CE" w:rsidRPr="008F496C">
        <w:t>Randwick</w:t>
      </w:r>
      <w:r w:rsidR="007825CE" w:rsidRPr="007825CE">
        <w:t xml:space="preserve"> </w:t>
      </w:r>
      <w:r w:rsidRPr="007825CE">
        <w:t>Council has not adopted a policy on salinity</w:t>
      </w:r>
      <w:r w:rsidR="009B14C4" w:rsidRPr="007825CE">
        <w:t xml:space="preserve">. </w:t>
      </w:r>
    </w:p>
    <w:p w14:paraId="3994F21C" w14:textId="3CE8F5AC" w:rsidR="001F5DCB" w:rsidRPr="007825CE" w:rsidRDefault="001F5DCB" w:rsidP="001F5DCB">
      <w:pPr>
        <w:pStyle w:val="BodyText"/>
        <w:numPr>
          <w:ilvl w:val="0"/>
          <w:numId w:val="5"/>
        </w:numPr>
        <w:rPr>
          <w:b/>
        </w:rPr>
      </w:pPr>
      <w:r w:rsidRPr="007825CE">
        <w:rPr>
          <w:b/>
        </w:rPr>
        <w:t>Mitigation Measures</w:t>
      </w:r>
    </w:p>
    <w:p w14:paraId="2218FABC" w14:textId="77777777" w:rsidR="001F5DCB" w:rsidRPr="007825CE" w:rsidRDefault="001F5DCB" w:rsidP="001F5DCB">
      <w:pPr>
        <w:pStyle w:val="BodyText"/>
        <w:numPr>
          <w:ilvl w:val="0"/>
          <w:numId w:val="5"/>
        </w:numPr>
        <w:rPr>
          <w:sz w:val="22"/>
        </w:rPr>
      </w:pPr>
      <w:r w:rsidRPr="007825CE">
        <w:t>No mitigation measures are required.</w:t>
      </w:r>
    </w:p>
    <w:p w14:paraId="3357BA9E" w14:textId="77777777" w:rsidR="001F5DCB" w:rsidRPr="00AE38E1" w:rsidRDefault="001F5DCB" w:rsidP="00A07AE3">
      <w:pPr>
        <w:pStyle w:val="HeadNum2"/>
        <w:numPr>
          <w:ilvl w:val="1"/>
          <w:numId w:val="16"/>
        </w:numPr>
        <w:tabs>
          <w:tab w:val="clear" w:pos="567"/>
          <w:tab w:val="clear" w:pos="1134"/>
          <w:tab w:val="clear" w:pos="1277"/>
          <w:tab w:val="num" w:pos="851"/>
        </w:tabs>
        <w:ind w:left="851"/>
      </w:pPr>
      <w:bookmarkStart w:id="351" w:name="_Toc232332070"/>
      <w:bookmarkStart w:id="352" w:name="_Toc114672453"/>
      <w:bookmarkStart w:id="353" w:name="_Toc126168170"/>
      <w:bookmarkStart w:id="354" w:name="_Toc156475697"/>
      <w:r w:rsidRPr="00AE38E1">
        <w:lastRenderedPageBreak/>
        <w:t>Drainage / Flood Prone Land / Hydrology/ Water Quality</w:t>
      </w:r>
      <w:bookmarkEnd w:id="351"/>
      <w:bookmarkEnd w:id="352"/>
      <w:bookmarkEnd w:id="353"/>
      <w:bookmarkEnd w:id="354"/>
    </w:p>
    <w:p w14:paraId="479EFB57" w14:textId="4D98C709" w:rsidR="001F5DCB" w:rsidRPr="009C6D43" w:rsidRDefault="001F5DCB" w:rsidP="00B40114">
      <w:pPr>
        <w:pStyle w:val="BodyText"/>
        <w:numPr>
          <w:ilvl w:val="0"/>
          <w:numId w:val="5"/>
        </w:numPr>
      </w:pPr>
      <w:bookmarkStart w:id="355" w:name="_Toc114672454"/>
      <w:r w:rsidRPr="00997163">
        <w:t xml:space="preserve">Stormwater drainage for the proposed development has been designed in accordance with Council’s requirements. Stormwater will be collected via a series of stormwater pits and </w:t>
      </w:r>
      <w:r w:rsidR="00997163" w:rsidRPr="00997163">
        <w:t>drains</w:t>
      </w:r>
      <w:r w:rsidRPr="00997163">
        <w:t xml:space="preserve"> on the site connected to an underground detention tank draining</w:t>
      </w:r>
      <w:r w:rsidR="00997163" w:rsidRPr="00997163">
        <w:t xml:space="preserve"> to the existing stormwater netwo</w:t>
      </w:r>
      <w:r w:rsidR="00997163" w:rsidRPr="009C6D43">
        <w:t xml:space="preserve">rk along </w:t>
      </w:r>
      <w:r w:rsidR="009C6D43" w:rsidRPr="008F496C">
        <w:t>Combles Parade and Hamel Road</w:t>
      </w:r>
      <w:r w:rsidR="00997163" w:rsidRPr="009C6D43">
        <w:t>.</w:t>
      </w:r>
      <w:r w:rsidR="00B40114" w:rsidRPr="009C6D43">
        <w:t xml:space="preserve"> </w:t>
      </w:r>
      <w:r w:rsidRPr="009C6D43">
        <w:t xml:space="preserve">An underground rain water tank is located </w:t>
      </w:r>
      <w:r w:rsidR="009C6D43" w:rsidRPr="008F496C">
        <w:t>adjacent to</w:t>
      </w:r>
      <w:r w:rsidRPr="009C6D43">
        <w:t xml:space="preserve"> the OSD tank</w:t>
      </w:r>
      <w:r w:rsidR="00B40114" w:rsidRPr="009C6D43">
        <w:t>.</w:t>
      </w:r>
    </w:p>
    <w:p w14:paraId="2D255C65" w14:textId="7918799C" w:rsidR="001F5DCB" w:rsidRPr="00B40114" w:rsidRDefault="00B40114">
      <w:pPr>
        <w:pStyle w:val="BodyText"/>
        <w:numPr>
          <w:ilvl w:val="0"/>
          <w:numId w:val="5"/>
        </w:numPr>
      </w:pPr>
      <w:r w:rsidRPr="009C6D43">
        <w:t>The Section 10.7</w:t>
      </w:r>
      <w:r w:rsidR="00AE38E1" w:rsidRPr="009C6D43">
        <w:t xml:space="preserve"> </w:t>
      </w:r>
      <w:r w:rsidRPr="009C6D43">
        <w:t>Planning Certificates issued by Council for the subject</w:t>
      </w:r>
      <w:r>
        <w:t xml:space="preserve"> site indicate that the land is not subject to flood related development controls.</w:t>
      </w:r>
      <w:r w:rsidR="001E3A3E">
        <w:t xml:space="preserve"> </w:t>
      </w:r>
      <w:r w:rsidR="001F5DCB" w:rsidRPr="00B40114">
        <w:t>The proposed development has been designed to have no adverse impact on the hydrology or water quality within the local area.</w:t>
      </w:r>
    </w:p>
    <w:p w14:paraId="0D5660E4" w14:textId="77777777" w:rsidR="001F5DCB" w:rsidRPr="00AA1F5A" w:rsidRDefault="001F5DCB" w:rsidP="00AA1F5A">
      <w:pPr>
        <w:pStyle w:val="BodyText"/>
        <w:numPr>
          <w:ilvl w:val="0"/>
          <w:numId w:val="0"/>
        </w:numPr>
        <w:rPr>
          <w:b/>
          <w:bCs/>
          <w:szCs w:val="20"/>
        </w:rPr>
      </w:pPr>
      <w:r w:rsidRPr="00AA1F5A">
        <w:rPr>
          <w:b/>
          <w:bCs/>
          <w:szCs w:val="20"/>
        </w:rPr>
        <w:t>Mitigation Measures</w:t>
      </w:r>
    </w:p>
    <w:p w14:paraId="45CFC845" w14:textId="2219C8B5" w:rsidR="001F5DCB" w:rsidRPr="00B40114" w:rsidRDefault="001F5DCB" w:rsidP="001F5DCB">
      <w:pPr>
        <w:pStyle w:val="BodyText"/>
        <w:numPr>
          <w:ilvl w:val="0"/>
          <w:numId w:val="5"/>
        </w:numPr>
      </w:pPr>
      <w:r w:rsidRPr="00B40114">
        <w:t xml:space="preserve">Identified </w:t>
      </w:r>
      <w:r w:rsidR="00120FF0" w:rsidRPr="004254E0">
        <w:t>R</w:t>
      </w:r>
      <w:r w:rsidRPr="004254E0">
        <w:t>equirements (</w:t>
      </w:r>
      <w:r w:rsidRPr="00C86CB4">
        <w:t>Nos. 6-9, 14, 34, 35 &amp; 72</w:t>
      </w:r>
      <w:r w:rsidRPr="004254E0">
        <w:t>) have</w:t>
      </w:r>
      <w:r w:rsidRPr="00B40114">
        <w:t xml:space="preserve"> been recommended to ensure that stormwater drainage is managed in accordance with legislative requirements.</w:t>
      </w:r>
    </w:p>
    <w:p w14:paraId="4F42D6CF" w14:textId="77777777" w:rsidR="001F5DCB" w:rsidRPr="00AE38E1" w:rsidRDefault="001F5DCB" w:rsidP="00A07AE3">
      <w:pPr>
        <w:pStyle w:val="HeadNum2"/>
        <w:numPr>
          <w:ilvl w:val="1"/>
          <w:numId w:val="16"/>
        </w:numPr>
        <w:tabs>
          <w:tab w:val="clear" w:pos="567"/>
          <w:tab w:val="clear" w:pos="1134"/>
          <w:tab w:val="clear" w:pos="1277"/>
          <w:tab w:val="num" w:pos="851"/>
        </w:tabs>
        <w:ind w:left="851"/>
      </w:pPr>
      <w:bookmarkStart w:id="356" w:name="_Toc126168171"/>
      <w:bookmarkStart w:id="357" w:name="_Toc156475698"/>
      <w:r w:rsidRPr="00AE38E1">
        <w:t>Bushfire Prone Land</w:t>
      </w:r>
      <w:bookmarkEnd w:id="355"/>
      <w:bookmarkEnd w:id="356"/>
      <w:bookmarkEnd w:id="357"/>
    </w:p>
    <w:p w14:paraId="52379193" w14:textId="498D6B91" w:rsidR="001F5DCB" w:rsidRPr="00AE38E1" w:rsidRDefault="001F5DCB" w:rsidP="001F5DCB">
      <w:pPr>
        <w:pStyle w:val="BodyText"/>
        <w:numPr>
          <w:ilvl w:val="0"/>
          <w:numId w:val="5"/>
        </w:numPr>
      </w:pPr>
      <w:r w:rsidRPr="00AE38E1">
        <w:t>The Section 10.7</w:t>
      </w:r>
      <w:r w:rsidR="004D4BEF" w:rsidRPr="00AE38E1">
        <w:t xml:space="preserve"> </w:t>
      </w:r>
      <w:r w:rsidRPr="00AE38E1">
        <w:t xml:space="preserve">Planning Certificates issued by </w:t>
      </w:r>
      <w:r w:rsidR="004D4BEF" w:rsidRPr="00AE38E1">
        <w:t>Ra</w:t>
      </w:r>
      <w:r w:rsidR="00AE38E1" w:rsidRPr="00AE38E1">
        <w:t>ndwick</w:t>
      </w:r>
      <w:r w:rsidR="004D4BEF" w:rsidRPr="00AE38E1">
        <w:t xml:space="preserve"> </w:t>
      </w:r>
      <w:r w:rsidR="008D3690" w:rsidRPr="00AE38E1">
        <w:t>City</w:t>
      </w:r>
      <w:r w:rsidRPr="00AE38E1">
        <w:t xml:space="preserve"> Council for the subject site advise that the land is not bushfire prone.</w:t>
      </w:r>
    </w:p>
    <w:p w14:paraId="38D88E18" w14:textId="77777777" w:rsidR="001F5DCB" w:rsidRPr="008D3690" w:rsidRDefault="001F5DCB" w:rsidP="001F5DCB">
      <w:pPr>
        <w:pStyle w:val="BodyText"/>
        <w:numPr>
          <w:ilvl w:val="0"/>
          <w:numId w:val="5"/>
        </w:numPr>
        <w:rPr>
          <w:b/>
          <w:bCs/>
          <w:lang w:val="en-US"/>
        </w:rPr>
      </w:pPr>
      <w:r w:rsidRPr="008D3690">
        <w:rPr>
          <w:b/>
          <w:bCs/>
          <w:lang w:val="en-US"/>
        </w:rPr>
        <w:t>Mitigation Measures</w:t>
      </w:r>
    </w:p>
    <w:p w14:paraId="66CFF274" w14:textId="77777777" w:rsidR="001F5DCB" w:rsidRPr="008D3690" w:rsidRDefault="001F5DCB" w:rsidP="001F5DCB">
      <w:pPr>
        <w:pStyle w:val="BodyText"/>
        <w:numPr>
          <w:ilvl w:val="0"/>
          <w:numId w:val="5"/>
        </w:numPr>
      </w:pPr>
      <w:r w:rsidRPr="008D3690">
        <w:t>No mitigation measures are required.</w:t>
      </w:r>
    </w:p>
    <w:p w14:paraId="52952DC5" w14:textId="60DB3D56" w:rsidR="001F5DCB" w:rsidRPr="00752CEB" w:rsidRDefault="001F5DCB" w:rsidP="00A07AE3">
      <w:pPr>
        <w:pStyle w:val="HeadNum2"/>
        <w:numPr>
          <w:ilvl w:val="1"/>
          <w:numId w:val="16"/>
        </w:numPr>
        <w:tabs>
          <w:tab w:val="clear" w:pos="567"/>
          <w:tab w:val="clear" w:pos="1134"/>
          <w:tab w:val="clear" w:pos="1277"/>
          <w:tab w:val="num" w:pos="851"/>
        </w:tabs>
        <w:ind w:left="851"/>
        <w:rPr>
          <w:b/>
          <w:lang w:val="en-US"/>
        </w:rPr>
      </w:pPr>
      <w:bookmarkStart w:id="358" w:name="_Toc114672455"/>
      <w:bookmarkStart w:id="359" w:name="_Toc126168172"/>
      <w:bookmarkStart w:id="360" w:name="_Toc156475699"/>
      <w:r w:rsidRPr="00752CEB">
        <w:t>Noise and Vibration</w:t>
      </w:r>
      <w:bookmarkStart w:id="361" w:name="_Toc284254000"/>
      <w:bookmarkStart w:id="362" w:name="_Toc232332062"/>
      <w:bookmarkEnd w:id="358"/>
      <w:bookmarkEnd w:id="359"/>
      <w:bookmarkEnd w:id="360"/>
    </w:p>
    <w:bookmarkEnd w:id="361"/>
    <w:p w14:paraId="4009D268" w14:textId="77777777" w:rsidR="001F5DCB" w:rsidRPr="00752CEB" w:rsidRDefault="001F5DCB" w:rsidP="001F5DCB">
      <w:pPr>
        <w:pStyle w:val="BodyText"/>
        <w:numPr>
          <w:ilvl w:val="0"/>
          <w:numId w:val="5"/>
        </w:numPr>
        <w:rPr>
          <w:b/>
        </w:rPr>
      </w:pPr>
      <w:r w:rsidRPr="00752CEB">
        <w:rPr>
          <w:b/>
        </w:rPr>
        <w:t>During Demolition / Construction</w:t>
      </w:r>
    </w:p>
    <w:p w14:paraId="22BE35C2" w14:textId="427A2D93" w:rsidR="001B6D9A" w:rsidRPr="00752CEB" w:rsidRDefault="001F5DCB">
      <w:pPr>
        <w:pStyle w:val="BodyText"/>
        <w:numPr>
          <w:ilvl w:val="0"/>
          <w:numId w:val="5"/>
        </w:numPr>
        <w:rPr>
          <w:b/>
        </w:rPr>
      </w:pPr>
      <w:r w:rsidRPr="00752CEB">
        <w:t xml:space="preserve">During demolition/construction typical noise levels associated with demolition/ building works will be generated within the </w:t>
      </w:r>
      <w:r w:rsidR="001B6D9A" w:rsidRPr="00752CEB">
        <w:t>hours of 7am to 5pm Monday to Saturday, consistent with the requirements for complying development.</w:t>
      </w:r>
      <w:bookmarkStart w:id="363" w:name="_Toc284254001"/>
    </w:p>
    <w:p w14:paraId="61A4A697" w14:textId="37285E80" w:rsidR="001F5DCB" w:rsidRPr="00752CEB" w:rsidRDefault="001F5DCB">
      <w:pPr>
        <w:pStyle w:val="BodyText"/>
        <w:numPr>
          <w:ilvl w:val="0"/>
          <w:numId w:val="5"/>
        </w:numPr>
        <w:rPr>
          <w:b/>
        </w:rPr>
      </w:pPr>
      <w:r w:rsidRPr="00752CEB">
        <w:rPr>
          <w:b/>
        </w:rPr>
        <w:t>During Occupation</w:t>
      </w:r>
      <w:bookmarkEnd w:id="363"/>
    </w:p>
    <w:p w14:paraId="0497CBFF" w14:textId="77777777" w:rsidR="001F5DCB" w:rsidRPr="0004557C" w:rsidRDefault="001F5DCB" w:rsidP="001F5DCB">
      <w:pPr>
        <w:pStyle w:val="BodyText"/>
        <w:numPr>
          <w:ilvl w:val="0"/>
          <w:numId w:val="5"/>
        </w:numPr>
        <w:rPr>
          <w:rFonts w:cs="Arial"/>
          <w:szCs w:val="20"/>
          <w:lang w:val="en-US"/>
        </w:rPr>
      </w:pPr>
      <w:r w:rsidRPr="0004557C">
        <w:rPr>
          <w:rFonts w:cs="Arial"/>
        </w:rPr>
        <w:t>Noise generated when the proposed buildings are completed and occupied will be entirely in keeping with their residential surroundings.</w:t>
      </w:r>
      <w:r w:rsidRPr="0004557C">
        <w:rPr>
          <w:rFonts w:cs="Arial"/>
          <w:lang w:val="en-US"/>
        </w:rPr>
        <w:t xml:space="preserve"> </w:t>
      </w:r>
      <w:r w:rsidRPr="0004557C">
        <w:t>No major plant or equipment, which would generate unacceptable noise during occupation, will be installed in the proposed development.</w:t>
      </w:r>
    </w:p>
    <w:p w14:paraId="4E79A0A5" w14:textId="77777777" w:rsidR="001F5DCB" w:rsidRPr="0004557C" w:rsidRDefault="001F5DCB" w:rsidP="001F5DCB">
      <w:pPr>
        <w:pStyle w:val="BodyText"/>
        <w:numPr>
          <w:ilvl w:val="0"/>
          <w:numId w:val="5"/>
        </w:numPr>
        <w:rPr>
          <w:rFonts w:cs="Arial"/>
        </w:rPr>
      </w:pPr>
      <w:r w:rsidRPr="0004557C">
        <w:rPr>
          <w:rFonts w:cs="Arial"/>
        </w:rPr>
        <w:t xml:space="preserve">Buildings will be constructed to comply with the deemed-to-comply provisions of </w:t>
      </w:r>
      <w:r w:rsidRPr="0004557C">
        <w:rPr>
          <w:rFonts w:cs="Arial"/>
          <w:i/>
        </w:rPr>
        <w:t xml:space="preserve">the Building Code of Australia </w:t>
      </w:r>
      <w:r w:rsidRPr="0004557C">
        <w:rPr>
          <w:rFonts w:cs="Arial"/>
        </w:rPr>
        <w:t>with respect to noise transmission.</w:t>
      </w:r>
    </w:p>
    <w:p w14:paraId="2B14BDD3" w14:textId="77777777" w:rsidR="001F5DCB" w:rsidRPr="00997163" w:rsidRDefault="001F5DCB" w:rsidP="001F5DCB">
      <w:pPr>
        <w:pStyle w:val="BodyText"/>
        <w:numPr>
          <w:ilvl w:val="0"/>
          <w:numId w:val="5"/>
        </w:numPr>
        <w:rPr>
          <w:b/>
        </w:rPr>
      </w:pPr>
      <w:bookmarkStart w:id="364" w:name="_Toc97188240"/>
      <w:bookmarkStart w:id="365" w:name="_Toc284254002"/>
      <w:r w:rsidRPr="00997163">
        <w:rPr>
          <w:b/>
        </w:rPr>
        <w:t>Mitigation Measures</w:t>
      </w:r>
      <w:bookmarkEnd w:id="364"/>
      <w:bookmarkEnd w:id="365"/>
    </w:p>
    <w:p w14:paraId="55C2FFFF" w14:textId="77777777" w:rsidR="001F5DCB" w:rsidRPr="00997163" w:rsidRDefault="001F5DCB" w:rsidP="001F5DCB">
      <w:pPr>
        <w:pStyle w:val="BodyText"/>
        <w:numPr>
          <w:ilvl w:val="0"/>
          <w:numId w:val="5"/>
        </w:numPr>
        <w:rPr>
          <w:rFonts w:cs="Arial"/>
          <w:lang w:val="en-US"/>
        </w:rPr>
      </w:pPr>
      <w:r w:rsidRPr="00997163">
        <w:rPr>
          <w:rFonts w:cs="Arial"/>
          <w:lang w:val="en-US"/>
        </w:rPr>
        <w:t>Demolition/construction noise will be controlled to within acceptable limits by sound attenuation measures and undertaking construction activities within EPA/local council requirements.</w:t>
      </w:r>
    </w:p>
    <w:p w14:paraId="34E3CA41" w14:textId="77777777" w:rsidR="001F5DCB" w:rsidRPr="00997163" w:rsidRDefault="001F5DCB" w:rsidP="001F5DCB">
      <w:pPr>
        <w:pStyle w:val="BodyText"/>
        <w:numPr>
          <w:ilvl w:val="0"/>
          <w:numId w:val="5"/>
        </w:numPr>
        <w:rPr>
          <w:rFonts w:cs="Arial"/>
          <w:lang w:val="en-US"/>
        </w:rPr>
      </w:pPr>
      <w:r w:rsidRPr="00997163">
        <w:rPr>
          <w:rFonts w:cs="Arial"/>
          <w:lang w:val="en-US"/>
        </w:rPr>
        <w:t xml:space="preserve">Buildings will be constructed to comply with the deemed-to-comply provisions of the </w:t>
      </w:r>
      <w:r w:rsidRPr="00997163">
        <w:rPr>
          <w:rFonts w:cs="Arial"/>
          <w:i/>
          <w:lang w:val="en-US"/>
        </w:rPr>
        <w:t>Building Code of Australia</w:t>
      </w:r>
      <w:r w:rsidRPr="00997163">
        <w:rPr>
          <w:rFonts w:cs="Arial"/>
          <w:lang w:val="en-US"/>
        </w:rPr>
        <w:t xml:space="preserve"> and EPA criteria with respect to noise transmission.</w:t>
      </w:r>
    </w:p>
    <w:p w14:paraId="21D2F9AE" w14:textId="44C9B569" w:rsidR="001F5DCB" w:rsidRPr="00997163" w:rsidRDefault="001F5DCB" w:rsidP="001F5DCB">
      <w:pPr>
        <w:pStyle w:val="BodyText"/>
        <w:numPr>
          <w:ilvl w:val="0"/>
          <w:numId w:val="5"/>
        </w:numPr>
      </w:pPr>
      <w:r w:rsidRPr="00997163">
        <w:t xml:space="preserve">Appropriate </w:t>
      </w:r>
      <w:r w:rsidR="00F1780A" w:rsidRPr="001D0E12">
        <w:t>I</w:t>
      </w:r>
      <w:r w:rsidRPr="001D0E12">
        <w:t xml:space="preserve">dentified </w:t>
      </w:r>
      <w:r w:rsidR="00F1780A" w:rsidRPr="00F010EA">
        <w:t>R</w:t>
      </w:r>
      <w:r w:rsidRPr="00F010EA">
        <w:t xml:space="preserve">equirements </w:t>
      </w:r>
      <w:r w:rsidRPr="00F010EA">
        <w:rPr>
          <w:rFonts w:cs="Arial"/>
          <w:lang w:val="en-US"/>
        </w:rPr>
        <w:t>(</w:t>
      </w:r>
      <w:r w:rsidRPr="00C86CB4">
        <w:rPr>
          <w:rFonts w:cs="Arial"/>
          <w:lang w:val="en-US"/>
        </w:rPr>
        <w:t xml:space="preserve">Nos. </w:t>
      </w:r>
      <w:r w:rsidR="002501AE" w:rsidRPr="00C86CB4">
        <w:rPr>
          <w:rFonts w:cs="Arial"/>
          <w:lang w:val="en-US"/>
        </w:rPr>
        <w:t>1</w:t>
      </w:r>
      <w:r w:rsidRPr="00C86CB4">
        <w:rPr>
          <w:rFonts w:cs="Arial"/>
          <w:lang w:val="en-US"/>
        </w:rPr>
        <w:t>, 58 &amp; 60</w:t>
      </w:r>
      <w:r w:rsidRPr="00F010EA">
        <w:rPr>
          <w:rFonts w:cs="Arial"/>
          <w:lang w:val="en-US"/>
        </w:rPr>
        <w:t xml:space="preserve">) </w:t>
      </w:r>
      <w:r w:rsidRPr="00F010EA">
        <w:t>have</w:t>
      </w:r>
      <w:r w:rsidRPr="00C42551">
        <w:t xml:space="preserve"> been</w:t>
      </w:r>
      <w:r w:rsidRPr="00997163">
        <w:t xml:space="preserve"> applied to ensure compliance with the above</w:t>
      </w:r>
      <w:r w:rsidR="001B6D9A">
        <w:t>.</w:t>
      </w:r>
    </w:p>
    <w:p w14:paraId="35C1486D" w14:textId="77777777" w:rsidR="001F5DCB" w:rsidRPr="00FF16CA" w:rsidRDefault="001F5DCB" w:rsidP="00A07AE3">
      <w:pPr>
        <w:pStyle w:val="HeadNum2"/>
        <w:numPr>
          <w:ilvl w:val="1"/>
          <w:numId w:val="16"/>
        </w:numPr>
        <w:tabs>
          <w:tab w:val="clear" w:pos="567"/>
          <w:tab w:val="clear" w:pos="1134"/>
          <w:tab w:val="clear" w:pos="1277"/>
          <w:tab w:val="num" w:pos="851"/>
        </w:tabs>
        <w:ind w:left="851"/>
      </w:pPr>
      <w:bookmarkStart w:id="366" w:name="_Toc114672456"/>
      <w:bookmarkStart w:id="367" w:name="_Toc126168173"/>
      <w:bookmarkStart w:id="368" w:name="_Toc156475700"/>
      <w:r w:rsidRPr="00FF16CA">
        <w:lastRenderedPageBreak/>
        <w:t>Air Quality</w:t>
      </w:r>
      <w:bookmarkEnd w:id="362"/>
      <w:bookmarkEnd w:id="366"/>
      <w:bookmarkEnd w:id="367"/>
      <w:bookmarkEnd w:id="368"/>
    </w:p>
    <w:p w14:paraId="53044AA0" w14:textId="77777777" w:rsidR="001F5DCB" w:rsidRPr="008D3690" w:rsidRDefault="001F5DCB" w:rsidP="001F5DCB">
      <w:pPr>
        <w:pStyle w:val="BodyText"/>
        <w:numPr>
          <w:ilvl w:val="0"/>
          <w:numId w:val="5"/>
        </w:numPr>
        <w:rPr>
          <w:lang w:val="en-US"/>
        </w:rPr>
      </w:pPr>
      <w:r w:rsidRPr="00FF16CA">
        <w:rPr>
          <w:lang w:val="en-US"/>
        </w:rPr>
        <w:t>Temporary and localised air quality impacts including dust, smoke, grit, odours, and fumes might be generated during the clearing and excavation of the</w:t>
      </w:r>
      <w:r w:rsidRPr="008D3690">
        <w:rPr>
          <w:lang w:val="en-US"/>
        </w:rPr>
        <w:t xml:space="preserve"> site and construction of the proposed development.</w:t>
      </w:r>
    </w:p>
    <w:p w14:paraId="66AFAB79" w14:textId="77777777" w:rsidR="001F5DCB" w:rsidRPr="008D3690" w:rsidRDefault="001F5DCB" w:rsidP="001F5DCB">
      <w:pPr>
        <w:pStyle w:val="BodyText"/>
        <w:numPr>
          <w:ilvl w:val="0"/>
          <w:numId w:val="5"/>
        </w:numPr>
        <w:rPr>
          <w:b/>
          <w:bCs/>
          <w:lang w:val="en-US"/>
        </w:rPr>
      </w:pPr>
      <w:bookmarkStart w:id="369" w:name="_Toc97188234"/>
      <w:bookmarkStart w:id="370" w:name="_Toc284253992"/>
      <w:r w:rsidRPr="008D3690">
        <w:rPr>
          <w:b/>
          <w:bCs/>
          <w:lang w:val="en-US"/>
        </w:rPr>
        <w:t>Mitigation Measures</w:t>
      </w:r>
      <w:bookmarkEnd w:id="369"/>
      <w:bookmarkEnd w:id="370"/>
    </w:p>
    <w:p w14:paraId="7C522881" w14:textId="6FFACC73" w:rsidR="001F5DCB" w:rsidRPr="007F4657" w:rsidRDefault="001F5DCB" w:rsidP="001F5DCB">
      <w:pPr>
        <w:pStyle w:val="BodyText"/>
        <w:numPr>
          <w:ilvl w:val="0"/>
          <w:numId w:val="5"/>
        </w:numPr>
        <w:rPr>
          <w:lang w:val="en-US"/>
        </w:rPr>
      </w:pPr>
      <w:r w:rsidRPr="008D3690">
        <w:rPr>
          <w:lang w:val="en-US"/>
        </w:rPr>
        <w:t xml:space="preserve">Appropriate </w:t>
      </w:r>
      <w:r w:rsidR="00F1780A" w:rsidRPr="008D3690">
        <w:rPr>
          <w:lang w:val="en-US"/>
        </w:rPr>
        <w:t>I</w:t>
      </w:r>
      <w:r w:rsidRPr="008D3690">
        <w:rPr>
          <w:lang w:val="en-US"/>
        </w:rPr>
        <w:t>denti</w:t>
      </w:r>
      <w:r w:rsidRPr="001D0E12">
        <w:rPr>
          <w:lang w:val="en-US"/>
        </w:rPr>
        <w:t xml:space="preserve">fied </w:t>
      </w:r>
      <w:r w:rsidR="00F1780A" w:rsidRPr="00AA3918">
        <w:rPr>
          <w:lang w:val="en-US"/>
        </w:rPr>
        <w:t>R</w:t>
      </w:r>
      <w:r w:rsidRPr="00AA3918">
        <w:rPr>
          <w:lang w:val="en-US"/>
        </w:rPr>
        <w:t>equirements (</w:t>
      </w:r>
      <w:r w:rsidRPr="00496054">
        <w:rPr>
          <w:lang w:val="en-US"/>
        </w:rPr>
        <w:t xml:space="preserve">Nos. </w:t>
      </w:r>
      <w:r w:rsidRPr="00C86CB4">
        <w:rPr>
          <w:lang w:val="en-US"/>
        </w:rPr>
        <w:t>61</w:t>
      </w:r>
      <w:r w:rsidR="001D0E12" w:rsidRPr="00C86CB4">
        <w:rPr>
          <w:lang w:val="en-US"/>
        </w:rPr>
        <w:t>, 64</w:t>
      </w:r>
      <w:r w:rsidRPr="00C86CB4">
        <w:rPr>
          <w:lang w:val="en-US"/>
        </w:rPr>
        <w:t xml:space="preserve"> &amp; 65</w:t>
      </w:r>
      <w:r w:rsidRPr="00496054">
        <w:rPr>
          <w:lang w:val="en-US"/>
        </w:rPr>
        <w:t>) have been</w:t>
      </w:r>
      <w:r w:rsidRPr="008D3690">
        <w:rPr>
          <w:lang w:val="en-US"/>
        </w:rPr>
        <w:t xml:space="preserve"> applied that will satisfactorily mitigate any potential or adverse impacts on </w:t>
      </w:r>
      <w:r w:rsidRPr="007F4657">
        <w:rPr>
          <w:lang w:val="en-US"/>
        </w:rPr>
        <w:t>air quality.</w:t>
      </w:r>
    </w:p>
    <w:p w14:paraId="76E8DE1D" w14:textId="77777777" w:rsidR="001F5DCB" w:rsidRPr="007F4657" w:rsidRDefault="001F5DCB" w:rsidP="00A07AE3">
      <w:pPr>
        <w:pStyle w:val="HeadNum2"/>
        <w:numPr>
          <w:ilvl w:val="1"/>
          <w:numId w:val="16"/>
        </w:numPr>
        <w:tabs>
          <w:tab w:val="clear" w:pos="567"/>
          <w:tab w:val="clear" w:pos="1134"/>
          <w:tab w:val="clear" w:pos="1277"/>
          <w:tab w:val="num" w:pos="851"/>
        </w:tabs>
        <w:ind w:left="851"/>
      </w:pPr>
      <w:bookmarkStart w:id="371" w:name="_Toc232332078"/>
      <w:bookmarkStart w:id="372" w:name="_Toc114672457"/>
      <w:bookmarkStart w:id="373" w:name="_Toc126168174"/>
      <w:bookmarkStart w:id="374" w:name="_Toc156475701"/>
      <w:r w:rsidRPr="007F4657">
        <w:t>Waste Minimisation</w:t>
      </w:r>
      <w:bookmarkEnd w:id="371"/>
      <w:bookmarkEnd w:id="372"/>
      <w:bookmarkEnd w:id="373"/>
      <w:bookmarkEnd w:id="374"/>
    </w:p>
    <w:p w14:paraId="5E9DE51C" w14:textId="09B00A47" w:rsidR="001F5DCB" w:rsidRPr="00AD5FE9" w:rsidRDefault="001F5DCB" w:rsidP="001F5DCB">
      <w:pPr>
        <w:pStyle w:val="BodyText"/>
        <w:numPr>
          <w:ilvl w:val="0"/>
          <w:numId w:val="5"/>
        </w:numPr>
        <w:rPr>
          <w:lang w:val="en-US"/>
        </w:rPr>
      </w:pPr>
      <w:r w:rsidRPr="007F4657">
        <w:rPr>
          <w:lang w:val="en-US"/>
        </w:rPr>
        <w:t xml:space="preserve">The following waste </w:t>
      </w:r>
      <w:r w:rsidR="00DA5E22" w:rsidRPr="007F4657">
        <w:rPr>
          <w:lang w:val="en-US"/>
        </w:rPr>
        <w:t>minimization</w:t>
      </w:r>
      <w:r w:rsidRPr="007F4657">
        <w:rPr>
          <w:lang w:val="en-US"/>
        </w:rPr>
        <w:t xml:space="preserve"> and management measures have been identified and are to be considered in conjunction with the specific details, including the estimated quantities of waste, provided in the final waste management plan to be prepared by the demolition</w:t>
      </w:r>
      <w:r w:rsidRPr="00AD5FE9">
        <w:rPr>
          <w:lang w:val="en-US"/>
        </w:rPr>
        <w:t>/building contractor.</w:t>
      </w:r>
    </w:p>
    <w:p w14:paraId="6A6B56A2" w14:textId="3E687443" w:rsidR="001F5DCB" w:rsidRPr="0058407A" w:rsidRDefault="001F5DCB" w:rsidP="001F5DCB">
      <w:pPr>
        <w:pStyle w:val="BodyText"/>
        <w:numPr>
          <w:ilvl w:val="0"/>
          <w:numId w:val="5"/>
        </w:numPr>
        <w:rPr>
          <w:b/>
          <w:bCs/>
          <w:lang w:val="en-US"/>
        </w:rPr>
      </w:pPr>
      <w:bookmarkStart w:id="375" w:name="_Toc284254010"/>
      <w:r w:rsidRPr="0058407A">
        <w:rPr>
          <w:b/>
          <w:bCs/>
          <w:lang w:val="en-US"/>
        </w:rPr>
        <w:t>During Demolition</w:t>
      </w:r>
      <w:bookmarkEnd w:id="375"/>
      <w:r w:rsidR="007C58F1">
        <w:rPr>
          <w:b/>
          <w:bCs/>
          <w:lang w:val="en-US"/>
        </w:rPr>
        <w:t xml:space="preserve"> </w:t>
      </w:r>
    </w:p>
    <w:p w14:paraId="32E78189" w14:textId="77777777" w:rsidR="001F5DCB" w:rsidRPr="0058407A" w:rsidRDefault="001F5DCB" w:rsidP="001F5DCB">
      <w:pPr>
        <w:pStyle w:val="BodyText"/>
        <w:numPr>
          <w:ilvl w:val="0"/>
          <w:numId w:val="5"/>
        </w:numPr>
      </w:pPr>
      <w:r w:rsidRPr="0058407A">
        <w:t>Demolition materials will be stored wholly within the site prior to removal for recycling or disposal.  Demolition waste will be removed from the site to an approved waste management facility or will be recycled, as follows:</w:t>
      </w:r>
    </w:p>
    <w:p w14:paraId="76C6AFCB" w14:textId="77777777" w:rsidR="0058407A" w:rsidRPr="0058407A" w:rsidRDefault="0058407A" w:rsidP="00A07AE3">
      <w:pPr>
        <w:pStyle w:val="BodyText"/>
        <w:numPr>
          <w:ilvl w:val="0"/>
          <w:numId w:val="29"/>
        </w:numPr>
      </w:pPr>
      <w:r w:rsidRPr="0058407A">
        <w:t xml:space="preserve">All waste disposal will be to approved waste management centres. </w:t>
      </w:r>
    </w:p>
    <w:p w14:paraId="515CA24C" w14:textId="2551E265" w:rsidR="0058407A" w:rsidRPr="0058407A" w:rsidRDefault="0058407A" w:rsidP="00A07AE3">
      <w:pPr>
        <w:pStyle w:val="BodyText"/>
        <w:numPr>
          <w:ilvl w:val="0"/>
          <w:numId w:val="29"/>
        </w:numPr>
      </w:pPr>
      <w:r w:rsidRPr="0058407A">
        <w:t xml:space="preserve">Concrete </w:t>
      </w:r>
      <w:r w:rsidR="0054308D">
        <w:t>waste to be</w:t>
      </w:r>
      <w:r w:rsidR="00CD058A">
        <w:t xml:space="preserve"> re-used for fill where possible with excess to be removed off site for recycling at a </w:t>
      </w:r>
      <w:r w:rsidRPr="0058407A">
        <w:t xml:space="preserve">recycling centre. </w:t>
      </w:r>
    </w:p>
    <w:p w14:paraId="3A2DA050" w14:textId="769C81D5" w:rsidR="0058407A" w:rsidRPr="0058407A" w:rsidRDefault="000D1FFF" w:rsidP="00A07AE3">
      <w:pPr>
        <w:pStyle w:val="BodyText"/>
        <w:numPr>
          <w:ilvl w:val="0"/>
          <w:numId w:val="29"/>
        </w:numPr>
      </w:pPr>
      <w:r>
        <w:t>B</w:t>
      </w:r>
      <w:r w:rsidR="009420C2">
        <w:t>ri</w:t>
      </w:r>
      <w:r>
        <w:t xml:space="preserve">ck off-cuts and waste to be re-used for fill where possible with excess to be removed off site for recycling at a </w:t>
      </w:r>
      <w:r w:rsidRPr="0058407A">
        <w:t xml:space="preserve">recycling centre. </w:t>
      </w:r>
    </w:p>
    <w:p w14:paraId="5E705EA9" w14:textId="6D2DB4DF" w:rsidR="0058407A" w:rsidRPr="0058407A" w:rsidRDefault="008965B2" w:rsidP="00A07AE3">
      <w:pPr>
        <w:pStyle w:val="BodyText"/>
        <w:numPr>
          <w:ilvl w:val="0"/>
          <w:numId w:val="29"/>
        </w:numPr>
      </w:pPr>
      <w:r>
        <w:t>Excavation material</w:t>
      </w:r>
      <w:r w:rsidR="007760C3">
        <w:t xml:space="preserve"> – topsoil to be retained and stored on-site for re-use. Surplus material to be removed from site for recycling.</w:t>
      </w:r>
    </w:p>
    <w:p w14:paraId="12B2F64C" w14:textId="1CD7F536" w:rsidR="001F5DCB" w:rsidRPr="0058407A" w:rsidRDefault="001F5DCB" w:rsidP="001F5DCB">
      <w:pPr>
        <w:pStyle w:val="BodyText"/>
        <w:numPr>
          <w:ilvl w:val="0"/>
          <w:numId w:val="5"/>
        </w:numPr>
      </w:pPr>
      <w:r w:rsidRPr="0058407A">
        <w:t xml:space="preserve">Specific intentions for recycling / re-use / disposal of demolition waste will be determined by the </w:t>
      </w:r>
      <w:r w:rsidR="0058407A" w:rsidRPr="0058407A">
        <w:t>construction</w:t>
      </w:r>
      <w:r w:rsidRPr="0058407A">
        <w:t xml:space="preserve"> contractor prior to commencement of demolition.</w:t>
      </w:r>
    </w:p>
    <w:p w14:paraId="769F7F7F" w14:textId="77777777" w:rsidR="001F5DCB" w:rsidRPr="0004557C" w:rsidRDefault="001F5DCB" w:rsidP="001F5DCB">
      <w:pPr>
        <w:pStyle w:val="BodyText"/>
        <w:numPr>
          <w:ilvl w:val="0"/>
          <w:numId w:val="5"/>
        </w:numPr>
        <w:rPr>
          <w:b/>
          <w:bCs/>
          <w:lang w:val="en-US"/>
        </w:rPr>
      </w:pPr>
      <w:bookmarkStart w:id="376" w:name="_Toc284254011"/>
      <w:r w:rsidRPr="0004557C">
        <w:rPr>
          <w:b/>
          <w:bCs/>
          <w:lang w:val="en-US"/>
        </w:rPr>
        <w:t>During Construction</w:t>
      </w:r>
      <w:bookmarkEnd w:id="376"/>
    </w:p>
    <w:p w14:paraId="5FEB2CB0" w14:textId="77777777" w:rsidR="001F5DCB" w:rsidRDefault="001F5DCB" w:rsidP="001F5DCB">
      <w:pPr>
        <w:pStyle w:val="BodyText"/>
        <w:numPr>
          <w:ilvl w:val="0"/>
          <w:numId w:val="5"/>
        </w:numPr>
        <w:rPr>
          <w:lang w:val="en-US"/>
        </w:rPr>
      </w:pPr>
      <w:r w:rsidRPr="0004557C">
        <w:rPr>
          <w:lang w:val="en-US"/>
        </w:rPr>
        <w:t>Construction materials must be stored wholly within the site prior to removal for recycling or disposal.  Construction materials waste must be removed from the site to an approved waste management facility or shall be recycled as follows:</w:t>
      </w:r>
    </w:p>
    <w:p w14:paraId="08C9902E" w14:textId="0D80CFD1" w:rsidR="0004557C" w:rsidRPr="0004557C" w:rsidRDefault="0004557C" w:rsidP="001F5DCB">
      <w:pPr>
        <w:pStyle w:val="BodyText"/>
        <w:numPr>
          <w:ilvl w:val="0"/>
          <w:numId w:val="5"/>
        </w:numPr>
        <w:rPr>
          <w:lang w:val="en-US"/>
        </w:rPr>
      </w:pPr>
      <w:r>
        <w:t xml:space="preserve">Excavation </w:t>
      </w:r>
      <w:r w:rsidR="009B3886">
        <w:t>material</w:t>
      </w:r>
      <w:r>
        <w:t xml:space="preserve"> </w:t>
      </w:r>
    </w:p>
    <w:p w14:paraId="73656322" w14:textId="21B141B2" w:rsidR="009B3886" w:rsidRPr="008F496C" w:rsidRDefault="009B3886" w:rsidP="00A07AE3">
      <w:pPr>
        <w:pStyle w:val="BodyText"/>
        <w:numPr>
          <w:ilvl w:val="0"/>
          <w:numId w:val="26"/>
        </w:numPr>
        <w:rPr>
          <w:lang w:val="en-US"/>
        </w:rPr>
      </w:pPr>
      <w:r>
        <w:t>Topsoil retained on-site for re-use</w:t>
      </w:r>
    </w:p>
    <w:p w14:paraId="5F62CEC0" w14:textId="0DFD1D8C" w:rsidR="009B3886" w:rsidRPr="0004557C" w:rsidRDefault="009B3886" w:rsidP="008F496C">
      <w:pPr>
        <w:pStyle w:val="BodyText"/>
        <w:numPr>
          <w:ilvl w:val="0"/>
          <w:numId w:val="0"/>
        </w:numPr>
        <w:ind w:left="720"/>
        <w:rPr>
          <w:lang w:val="en-US"/>
        </w:rPr>
      </w:pPr>
      <w:r>
        <w:t xml:space="preserve">Surplus material removed from site for recycling </w:t>
      </w:r>
    </w:p>
    <w:p w14:paraId="17FA2DE7" w14:textId="77777777" w:rsidR="0004557C" w:rsidRPr="0004557C" w:rsidRDefault="0004557C" w:rsidP="008F496C">
      <w:pPr>
        <w:pStyle w:val="BodyText"/>
        <w:numPr>
          <w:ilvl w:val="0"/>
          <w:numId w:val="0"/>
        </w:numPr>
        <w:rPr>
          <w:lang w:val="en-US"/>
        </w:rPr>
      </w:pPr>
      <w:r>
        <w:t xml:space="preserve">Building – Excess Material </w:t>
      </w:r>
    </w:p>
    <w:p w14:paraId="54C6A368" w14:textId="6D511700" w:rsidR="0004557C" w:rsidRPr="0004557C" w:rsidRDefault="0004557C" w:rsidP="00A07AE3">
      <w:pPr>
        <w:pStyle w:val="BodyText"/>
        <w:numPr>
          <w:ilvl w:val="0"/>
          <w:numId w:val="27"/>
        </w:numPr>
        <w:rPr>
          <w:lang w:val="en-US"/>
        </w:rPr>
      </w:pPr>
      <w:r>
        <w:t xml:space="preserve">The primary material waste will be concrete, </w:t>
      </w:r>
      <w:r w:rsidR="009B3886">
        <w:t>brick, timber</w:t>
      </w:r>
      <w:r w:rsidR="00091432">
        <w:t xml:space="preserve"> and</w:t>
      </w:r>
      <w:r w:rsidR="009B3886">
        <w:t xml:space="preserve"> plasterboard </w:t>
      </w:r>
      <w:r>
        <w:t>material.</w:t>
      </w:r>
    </w:p>
    <w:p w14:paraId="0E70A413" w14:textId="35600F13" w:rsidR="0004557C" w:rsidRPr="0004557C" w:rsidRDefault="0004557C" w:rsidP="00A07AE3">
      <w:pPr>
        <w:pStyle w:val="BodyText"/>
        <w:numPr>
          <w:ilvl w:val="0"/>
          <w:numId w:val="27"/>
        </w:numPr>
        <w:rPr>
          <w:lang w:val="en-US"/>
        </w:rPr>
      </w:pPr>
      <w:r>
        <w:t xml:space="preserve">All excess </w:t>
      </w:r>
      <w:r w:rsidR="00091432">
        <w:t>material</w:t>
      </w:r>
      <w:r>
        <w:t xml:space="preserve"> will be </w:t>
      </w:r>
      <w:r w:rsidR="00383464">
        <w:t>removed from the site for recycling</w:t>
      </w:r>
      <w:r>
        <w:t>.</w:t>
      </w:r>
    </w:p>
    <w:p w14:paraId="7CA98703" w14:textId="77777777" w:rsidR="0004557C" w:rsidRPr="0004557C" w:rsidRDefault="0004557C" w:rsidP="0004557C">
      <w:pPr>
        <w:pStyle w:val="BodyText"/>
        <w:numPr>
          <w:ilvl w:val="0"/>
          <w:numId w:val="5"/>
        </w:numPr>
        <w:rPr>
          <w:lang w:val="en-US"/>
        </w:rPr>
      </w:pPr>
      <w:r>
        <w:t>Building – Materials Packaging</w:t>
      </w:r>
    </w:p>
    <w:p w14:paraId="526C047F" w14:textId="01C2289C" w:rsidR="00293302" w:rsidRPr="00B41F97" w:rsidRDefault="0004557C" w:rsidP="00A07AE3">
      <w:pPr>
        <w:pStyle w:val="BodyText"/>
        <w:numPr>
          <w:ilvl w:val="0"/>
          <w:numId w:val="27"/>
        </w:numPr>
        <w:rPr>
          <w:lang w:val="en-US"/>
        </w:rPr>
      </w:pPr>
      <w:r>
        <w:t>All plastic and metal will be pre-sorted and separately disposed of to an approved waste management centre.</w:t>
      </w:r>
    </w:p>
    <w:p w14:paraId="3524766E" w14:textId="77777777" w:rsidR="007C4D53" w:rsidRDefault="007C4D53">
      <w:pPr>
        <w:rPr>
          <w:b/>
          <w:bCs/>
          <w:sz w:val="20"/>
          <w:lang w:val="en-US"/>
        </w:rPr>
      </w:pPr>
      <w:bookmarkStart w:id="377" w:name="_Toc284254012"/>
      <w:r>
        <w:rPr>
          <w:b/>
          <w:bCs/>
          <w:lang w:val="en-US"/>
        </w:rPr>
        <w:br w:type="page"/>
      </w:r>
    </w:p>
    <w:p w14:paraId="27497D51" w14:textId="0B6ECFBF" w:rsidR="001F5DCB" w:rsidRPr="0004557C" w:rsidRDefault="001F5DCB" w:rsidP="001F5DCB">
      <w:pPr>
        <w:pStyle w:val="BodyText"/>
        <w:numPr>
          <w:ilvl w:val="0"/>
          <w:numId w:val="5"/>
        </w:numPr>
        <w:rPr>
          <w:b/>
          <w:bCs/>
          <w:lang w:val="en-US"/>
        </w:rPr>
      </w:pPr>
      <w:r w:rsidRPr="0004557C">
        <w:rPr>
          <w:b/>
          <w:bCs/>
          <w:lang w:val="en-US"/>
        </w:rPr>
        <w:lastRenderedPageBreak/>
        <w:t>During Occupation</w:t>
      </w:r>
      <w:bookmarkEnd w:id="377"/>
    </w:p>
    <w:p w14:paraId="4959436C" w14:textId="2532AAC2" w:rsidR="001F5DCB" w:rsidRPr="0004557C" w:rsidRDefault="001F5DCB" w:rsidP="001F5DCB">
      <w:pPr>
        <w:pStyle w:val="BodyText"/>
        <w:numPr>
          <w:ilvl w:val="0"/>
          <w:numId w:val="5"/>
        </w:numPr>
        <w:rPr>
          <w:lang w:val="en-US"/>
        </w:rPr>
      </w:pPr>
      <w:r w:rsidRPr="0004557C">
        <w:t>General</w:t>
      </w:r>
      <w:r w:rsidRPr="0004557C">
        <w:rPr>
          <w:lang w:val="en-US"/>
        </w:rPr>
        <w:t xml:space="preserve"> and non-recyclable waste will be disposed of in Council’s standard waste storage bins located in the garbage storage enclosures and placed on the street kerb for collection by Council’s waste services.</w:t>
      </w:r>
    </w:p>
    <w:p w14:paraId="007C6C84" w14:textId="23CD9631" w:rsidR="001F5DCB" w:rsidRPr="0004557C" w:rsidRDefault="001F5DCB" w:rsidP="001F5DCB">
      <w:pPr>
        <w:pStyle w:val="BodyText"/>
        <w:numPr>
          <w:ilvl w:val="0"/>
          <w:numId w:val="5"/>
        </w:numPr>
        <w:rPr>
          <w:lang w:val="en-US"/>
        </w:rPr>
      </w:pPr>
      <w:r w:rsidRPr="0004557C">
        <w:rPr>
          <w:lang w:val="en-US"/>
        </w:rPr>
        <w:t>Paper / metal / glass will be disposed of in Council’s standard waste recycling bins to be located in the garbage storage enclosures and placed on the street kerb for collection by Council’s waste services.</w:t>
      </w:r>
    </w:p>
    <w:p w14:paraId="405BB51B" w14:textId="77777777" w:rsidR="001F5DCB" w:rsidRPr="0004557C" w:rsidRDefault="001F5DCB" w:rsidP="001F5DCB">
      <w:pPr>
        <w:pStyle w:val="BodyText"/>
        <w:numPr>
          <w:ilvl w:val="0"/>
          <w:numId w:val="5"/>
        </w:numPr>
        <w:rPr>
          <w:b/>
          <w:bCs/>
          <w:lang w:val="en-US"/>
        </w:rPr>
      </w:pPr>
      <w:r w:rsidRPr="0004557C">
        <w:rPr>
          <w:b/>
          <w:bCs/>
          <w:lang w:val="en-US"/>
        </w:rPr>
        <w:t>Mitigation Measures</w:t>
      </w:r>
    </w:p>
    <w:p w14:paraId="3ACF0118" w14:textId="1CDF617C" w:rsidR="001F5DCB" w:rsidRPr="0061609B" w:rsidRDefault="00F1780A">
      <w:pPr>
        <w:pStyle w:val="BodyText"/>
        <w:numPr>
          <w:ilvl w:val="0"/>
          <w:numId w:val="5"/>
        </w:numPr>
        <w:rPr>
          <w:lang w:val="en-US"/>
        </w:rPr>
      </w:pPr>
      <w:r w:rsidRPr="0056121C">
        <w:rPr>
          <w:lang w:val="en-US"/>
        </w:rPr>
        <w:t>I</w:t>
      </w:r>
      <w:r w:rsidR="001F5DCB" w:rsidRPr="0056121C">
        <w:rPr>
          <w:lang w:val="en-US"/>
        </w:rPr>
        <w:t xml:space="preserve">dentified </w:t>
      </w:r>
      <w:r w:rsidRPr="0056121C">
        <w:rPr>
          <w:lang w:val="en-US"/>
        </w:rPr>
        <w:t>R</w:t>
      </w:r>
      <w:r w:rsidR="001F5DCB" w:rsidRPr="0056121C">
        <w:rPr>
          <w:lang w:val="en-US"/>
        </w:rPr>
        <w:t>equirements (</w:t>
      </w:r>
      <w:r w:rsidR="001F5DCB" w:rsidRPr="00C86CB4">
        <w:rPr>
          <w:lang w:val="en-US"/>
        </w:rPr>
        <w:t>Nos</w:t>
      </w:r>
      <w:r w:rsidR="001D0E12" w:rsidRPr="00C86CB4">
        <w:rPr>
          <w:lang w:val="en-US"/>
        </w:rPr>
        <w:t xml:space="preserve">. </w:t>
      </w:r>
      <w:r w:rsidR="001F5DCB" w:rsidRPr="00C86CB4">
        <w:rPr>
          <w:lang w:val="en-US"/>
        </w:rPr>
        <w:t>49</w:t>
      </w:r>
      <w:r w:rsidR="00C31AA6" w:rsidRPr="00C86CB4">
        <w:rPr>
          <w:lang w:val="en-US"/>
        </w:rPr>
        <w:t xml:space="preserve"> - </w:t>
      </w:r>
      <w:r w:rsidR="001D0E12" w:rsidRPr="00C86CB4">
        <w:rPr>
          <w:lang w:val="en-US"/>
        </w:rPr>
        <w:t>5</w:t>
      </w:r>
      <w:r w:rsidR="003608C9" w:rsidRPr="00C86CB4">
        <w:rPr>
          <w:lang w:val="en-US"/>
        </w:rPr>
        <w:t>6</w:t>
      </w:r>
      <w:r w:rsidR="001F5DCB" w:rsidRPr="00C86CB4">
        <w:rPr>
          <w:lang w:val="en-US"/>
        </w:rPr>
        <w:t>)</w:t>
      </w:r>
      <w:r w:rsidR="001F5DCB" w:rsidRPr="0056121C">
        <w:rPr>
          <w:lang w:val="en-US"/>
        </w:rPr>
        <w:t xml:space="preserve"> are</w:t>
      </w:r>
      <w:r w:rsidR="001F5DCB" w:rsidRPr="0061609B">
        <w:rPr>
          <w:lang w:val="en-US"/>
        </w:rPr>
        <w:t xml:space="preserve"> recommended to ensure construction/demolition waste is appropriately managed and disposed of.</w:t>
      </w:r>
      <w:r w:rsidR="00F3540C" w:rsidRPr="0061609B">
        <w:rPr>
          <w:lang w:val="en-US"/>
        </w:rPr>
        <w:t xml:space="preserve"> </w:t>
      </w:r>
      <w:r w:rsidR="001F5DCB" w:rsidRPr="0061609B">
        <w:rPr>
          <w:lang w:val="en-US"/>
        </w:rPr>
        <w:t>A</w:t>
      </w:r>
      <w:r w:rsidR="00AC6223" w:rsidRPr="0061609B">
        <w:rPr>
          <w:lang w:val="en-US"/>
        </w:rPr>
        <w:t xml:space="preserve">n </w:t>
      </w:r>
      <w:r w:rsidRPr="0061609B">
        <w:rPr>
          <w:lang w:val="en-US"/>
        </w:rPr>
        <w:t>I</w:t>
      </w:r>
      <w:r w:rsidR="001F5DCB" w:rsidRPr="0061609B">
        <w:rPr>
          <w:lang w:val="en-US"/>
        </w:rPr>
        <w:t xml:space="preserve">dentified </w:t>
      </w:r>
      <w:r w:rsidRPr="0061609B">
        <w:rPr>
          <w:lang w:val="en-US"/>
        </w:rPr>
        <w:t>R</w:t>
      </w:r>
      <w:r w:rsidR="001F5DCB" w:rsidRPr="0061609B">
        <w:rPr>
          <w:lang w:val="en-US"/>
        </w:rPr>
        <w:t>equirement (No. 45) is recommended to require the preparation of a final waste management plan for the demolition, construction and occupation phases of the development.</w:t>
      </w:r>
    </w:p>
    <w:p w14:paraId="3269D6AD" w14:textId="77777777" w:rsidR="001F5DCB" w:rsidRPr="00A519AE" w:rsidRDefault="001F5DCB" w:rsidP="00A07AE3">
      <w:pPr>
        <w:pStyle w:val="HeadNum2"/>
        <w:numPr>
          <w:ilvl w:val="1"/>
          <w:numId w:val="16"/>
        </w:numPr>
        <w:tabs>
          <w:tab w:val="clear" w:pos="567"/>
          <w:tab w:val="clear" w:pos="1134"/>
          <w:tab w:val="clear" w:pos="1277"/>
          <w:tab w:val="num" w:pos="851"/>
        </w:tabs>
        <w:ind w:left="851"/>
      </w:pPr>
      <w:bookmarkStart w:id="378" w:name="_Toc232332080"/>
      <w:bookmarkStart w:id="379" w:name="_Toc114672458"/>
      <w:bookmarkStart w:id="380" w:name="_Toc126168175"/>
      <w:bookmarkStart w:id="381" w:name="_Toc156475702"/>
      <w:r w:rsidRPr="00A519AE">
        <w:t>Resource Use</w:t>
      </w:r>
      <w:bookmarkEnd w:id="378"/>
      <w:r w:rsidRPr="00A519AE">
        <w:t xml:space="preserve"> &amp; Availability</w:t>
      </w:r>
      <w:bookmarkEnd w:id="379"/>
      <w:bookmarkEnd w:id="380"/>
      <w:bookmarkEnd w:id="381"/>
    </w:p>
    <w:p w14:paraId="215D8656" w14:textId="77777777" w:rsidR="001F5DCB" w:rsidRPr="00A519AE" w:rsidRDefault="001F5DCB" w:rsidP="001F5DCB">
      <w:pPr>
        <w:pStyle w:val="BodyText"/>
        <w:numPr>
          <w:ilvl w:val="0"/>
          <w:numId w:val="5"/>
        </w:numPr>
        <w:rPr>
          <w:lang w:val="en-US"/>
        </w:rPr>
      </w:pPr>
      <w:r w:rsidRPr="00A519AE">
        <w:rPr>
          <w:lang w:val="en-US"/>
        </w:rPr>
        <w:t>The proposed activity will not result in any discernable depletion or degradation of natural resources. The proposal has been designed to meet water and energy efficiency targets as demonstrated by the BASIX certificate for the proposal.</w:t>
      </w:r>
    </w:p>
    <w:p w14:paraId="1BF762C4" w14:textId="77777777" w:rsidR="001F5DCB" w:rsidRPr="00A519AE" w:rsidRDefault="001F5DCB" w:rsidP="001F5DCB">
      <w:pPr>
        <w:pStyle w:val="BodyText"/>
        <w:numPr>
          <w:ilvl w:val="0"/>
          <w:numId w:val="5"/>
        </w:numPr>
        <w:rPr>
          <w:lang w:val="en-US"/>
        </w:rPr>
      </w:pPr>
      <w:r w:rsidRPr="00A519AE">
        <w:rPr>
          <w:lang w:val="en-US"/>
        </w:rPr>
        <w:t>The recycling and reuse of materials during demolition, construction and on-going occupation of the proposed development will reduce the consumption of natural resources.</w:t>
      </w:r>
    </w:p>
    <w:p w14:paraId="7C94C4A7" w14:textId="77777777" w:rsidR="001F5DCB" w:rsidRPr="008D3690" w:rsidRDefault="001F5DCB" w:rsidP="001F5DCB">
      <w:pPr>
        <w:pStyle w:val="BodyText"/>
        <w:numPr>
          <w:ilvl w:val="0"/>
          <w:numId w:val="5"/>
        </w:numPr>
        <w:rPr>
          <w:lang w:val="en-US"/>
        </w:rPr>
      </w:pPr>
      <w:r w:rsidRPr="00A519AE">
        <w:rPr>
          <w:lang w:val="en-US"/>
        </w:rPr>
        <w:t>The proposed development is for</w:t>
      </w:r>
      <w:r w:rsidRPr="008D3690">
        <w:rPr>
          <w:lang w:val="en-US"/>
        </w:rPr>
        <w:t xml:space="preserve"> the replacement of existing housing that has reached the end of its economic lifespan. The proposed development will provide contemporary housing that will satisfy current State Government environmental sustainability requirements, particularly through improved energy and water efficiency. These factors will ensure reduced depletion and degradation of natural resources in the long term.</w:t>
      </w:r>
    </w:p>
    <w:p w14:paraId="7249377F" w14:textId="77777777" w:rsidR="001F5DCB" w:rsidRPr="008D3690" w:rsidRDefault="001F5DCB" w:rsidP="001F5DCB">
      <w:pPr>
        <w:pStyle w:val="BodyText"/>
        <w:numPr>
          <w:ilvl w:val="0"/>
          <w:numId w:val="5"/>
        </w:numPr>
        <w:rPr>
          <w:b/>
          <w:bCs/>
          <w:lang w:val="en-US"/>
        </w:rPr>
      </w:pPr>
      <w:r w:rsidRPr="008D3690">
        <w:rPr>
          <w:b/>
          <w:bCs/>
          <w:lang w:val="en-US"/>
        </w:rPr>
        <w:t>Mitigation Measures</w:t>
      </w:r>
    </w:p>
    <w:p w14:paraId="7DE2F4A6" w14:textId="77777777" w:rsidR="001F5DCB" w:rsidRPr="008D3690" w:rsidRDefault="001F5DCB" w:rsidP="001F5DCB">
      <w:pPr>
        <w:pStyle w:val="BodyText"/>
        <w:numPr>
          <w:ilvl w:val="0"/>
          <w:numId w:val="5"/>
        </w:numPr>
      </w:pPr>
      <w:r w:rsidRPr="008D3690">
        <w:t>No additional mitigation measures are required.</w:t>
      </w:r>
    </w:p>
    <w:p w14:paraId="06D08BB4" w14:textId="77777777" w:rsidR="001F5DCB" w:rsidRPr="00A22CE1" w:rsidRDefault="001F5DCB" w:rsidP="00A07AE3">
      <w:pPr>
        <w:pStyle w:val="HeadNum2"/>
        <w:numPr>
          <w:ilvl w:val="1"/>
          <w:numId w:val="16"/>
        </w:numPr>
        <w:tabs>
          <w:tab w:val="clear" w:pos="567"/>
          <w:tab w:val="clear" w:pos="1134"/>
          <w:tab w:val="clear" w:pos="1277"/>
          <w:tab w:val="num" w:pos="851"/>
        </w:tabs>
        <w:ind w:left="851"/>
      </w:pPr>
      <w:bookmarkStart w:id="382" w:name="_Toc232332082"/>
      <w:bookmarkStart w:id="383" w:name="_Toc114672459"/>
      <w:bookmarkStart w:id="384" w:name="_Toc126168176"/>
      <w:bookmarkStart w:id="385" w:name="_Toc156475703"/>
      <w:r w:rsidRPr="00A22CE1">
        <w:t>Community / Social</w:t>
      </w:r>
      <w:bookmarkEnd w:id="382"/>
      <w:r w:rsidRPr="00A22CE1">
        <w:t xml:space="preserve"> Effects</w:t>
      </w:r>
      <w:bookmarkEnd w:id="383"/>
      <w:bookmarkEnd w:id="384"/>
      <w:bookmarkEnd w:id="385"/>
    </w:p>
    <w:p w14:paraId="098C3490" w14:textId="77777777" w:rsidR="001F5DCB" w:rsidRPr="00A22CE1" w:rsidRDefault="001F5DCB" w:rsidP="001F5DCB">
      <w:pPr>
        <w:pStyle w:val="BodyText"/>
        <w:numPr>
          <w:ilvl w:val="0"/>
          <w:numId w:val="5"/>
        </w:numPr>
      </w:pPr>
      <w:r w:rsidRPr="00A22CE1">
        <w:t xml:space="preserve">The proposed development will generate a number of positive community and social </w:t>
      </w:r>
      <w:bookmarkStart w:id="386" w:name="_Toc284254017"/>
      <w:r w:rsidRPr="00A22CE1">
        <w:t>effects, including:</w:t>
      </w:r>
    </w:p>
    <w:p w14:paraId="62C92651" w14:textId="009795E2" w:rsidR="001F5DCB" w:rsidRPr="00A22CE1" w:rsidRDefault="001F5DCB">
      <w:pPr>
        <w:pStyle w:val="BodyText"/>
        <w:numPr>
          <w:ilvl w:val="0"/>
          <w:numId w:val="12"/>
        </w:numPr>
        <w:ind w:left="567"/>
      </w:pPr>
      <w:bookmarkStart w:id="387" w:name="_Toc142283248"/>
      <w:bookmarkStart w:id="388" w:name="_Toc61430265"/>
      <w:bookmarkStart w:id="389" w:name="_Toc97180012"/>
      <w:bookmarkEnd w:id="386"/>
      <w:r w:rsidRPr="00A22CE1">
        <w:t xml:space="preserve">assist </w:t>
      </w:r>
      <w:r w:rsidR="007C4D53">
        <w:t>Homes NSW</w:t>
      </w:r>
      <w:r w:rsidRPr="00A22CE1">
        <w:t xml:space="preserve"> in meeting its significant, long-standing and continually-growing demand for social housing in the </w:t>
      </w:r>
      <w:r w:rsidR="00960616">
        <w:t>Randwic</w:t>
      </w:r>
      <w:r w:rsidR="00B32A99">
        <w:t>k</w:t>
      </w:r>
      <w:r w:rsidR="00960616" w:rsidRPr="00A22CE1">
        <w:t xml:space="preserve"> </w:t>
      </w:r>
      <w:r w:rsidRPr="00A22CE1">
        <w:t xml:space="preserve">local </w:t>
      </w:r>
      <w:r w:rsidRPr="00F83875">
        <w:t>government and surrounding area</w:t>
      </w:r>
      <w:r w:rsidR="00A22CE1" w:rsidRPr="00F83875">
        <w:t xml:space="preserve"> wherein the expected waiting time for a 1 bedroom dwelling in </w:t>
      </w:r>
      <w:r w:rsidR="00C6391B" w:rsidRPr="00F83875">
        <w:t xml:space="preserve">Matraville </w:t>
      </w:r>
      <w:r w:rsidR="00A22CE1" w:rsidRPr="00F83875">
        <w:t>is 5-10 years, as at 30 June 2022 (</w:t>
      </w:r>
      <w:bookmarkStart w:id="390" w:name="_Hlk138414976"/>
      <w:r w:rsidR="00F83875">
        <w:t>CS</w:t>
      </w:r>
      <w:r w:rsidR="00A22CE1" w:rsidRPr="00F83875">
        <w:t>0</w:t>
      </w:r>
      <w:r w:rsidR="00F83875">
        <w:t>2</w:t>
      </w:r>
      <w:r w:rsidR="00A22CE1" w:rsidRPr="00A22CE1">
        <w:t xml:space="preserve"> </w:t>
      </w:r>
      <w:r w:rsidR="00F83875">
        <w:t>Eastern Suburbs zone</w:t>
      </w:r>
      <w:bookmarkEnd w:id="390"/>
      <w:r w:rsidR="00A22CE1" w:rsidRPr="00A22CE1">
        <w:t xml:space="preserve">), </w:t>
      </w:r>
    </w:p>
    <w:p w14:paraId="59CFDF7F" w14:textId="1AB03E9D" w:rsidR="001F5DCB" w:rsidRPr="00A22CE1" w:rsidRDefault="001F5DCB">
      <w:pPr>
        <w:pStyle w:val="BodyText"/>
        <w:numPr>
          <w:ilvl w:val="0"/>
          <w:numId w:val="12"/>
        </w:numPr>
        <w:ind w:left="567"/>
      </w:pPr>
      <w:r w:rsidRPr="00A22CE1">
        <w:t xml:space="preserve">assist </w:t>
      </w:r>
      <w:r w:rsidR="007C4D53">
        <w:t>Homes NSW</w:t>
      </w:r>
      <w:r w:rsidRPr="00A22CE1">
        <w:t xml:space="preserve"> in improving the amenity of accommodation for its tenants, by providing new, more appropriate housing aligning with demand for social housing;</w:t>
      </w:r>
    </w:p>
    <w:p w14:paraId="16BDDE76" w14:textId="77777777" w:rsidR="001F5DCB" w:rsidRPr="00A22CE1" w:rsidRDefault="001F5DCB">
      <w:pPr>
        <w:pStyle w:val="BodyText"/>
        <w:numPr>
          <w:ilvl w:val="0"/>
          <w:numId w:val="12"/>
        </w:numPr>
        <w:ind w:left="567"/>
      </w:pPr>
      <w:r w:rsidRPr="00A22CE1">
        <w:t>improve the environmental sustainability of housing on the site, particularly through improved energy and water efficiency; and</w:t>
      </w:r>
    </w:p>
    <w:p w14:paraId="0D0C07BF" w14:textId="77777777" w:rsidR="001F5DCB" w:rsidRPr="00A22CE1" w:rsidRDefault="001F5DCB">
      <w:pPr>
        <w:pStyle w:val="BodyText"/>
        <w:numPr>
          <w:ilvl w:val="0"/>
          <w:numId w:val="12"/>
        </w:numPr>
        <w:ind w:left="567"/>
      </w:pPr>
      <w:r w:rsidRPr="00A22CE1">
        <w:t>provide more accessible housing on the site.</w:t>
      </w:r>
    </w:p>
    <w:p w14:paraId="2191EAAD" w14:textId="5D8B50D7" w:rsidR="001F5DCB" w:rsidRPr="00E53CD2" w:rsidRDefault="001F5DCB">
      <w:pPr>
        <w:pStyle w:val="BodyText"/>
        <w:numPr>
          <w:ilvl w:val="0"/>
          <w:numId w:val="5"/>
        </w:numPr>
        <w:rPr>
          <w:b/>
          <w:bCs/>
          <w:lang w:val="en-US"/>
        </w:rPr>
      </w:pPr>
      <w:r w:rsidRPr="00E53CD2">
        <w:rPr>
          <w:b/>
          <w:bCs/>
          <w:lang w:val="en-US"/>
        </w:rPr>
        <w:t>Mitigation Measures</w:t>
      </w:r>
    </w:p>
    <w:p w14:paraId="75E4C2D7" w14:textId="79A8F0EB" w:rsidR="001F5DCB" w:rsidRPr="00A22CE1" w:rsidRDefault="001F5DCB" w:rsidP="001F5DCB">
      <w:pPr>
        <w:pStyle w:val="BodyText"/>
        <w:numPr>
          <w:ilvl w:val="0"/>
          <w:numId w:val="5"/>
        </w:numPr>
      </w:pPr>
      <w:r w:rsidRPr="00A22CE1">
        <w:t>No mitigation measures are required.</w:t>
      </w:r>
    </w:p>
    <w:p w14:paraId="6413A3B2" w14:textId="3EE544BC" w:rsidR="001F5DCB" w:rsidRPr="008D3690" w:rsidRDefault="001F5DCB" w:rsidP="00A07AE3">
      <w:pPr>
        <w:pStyle w:val="HeadNum2"/>
        <w:numPr>
          <w:ilvl w:val="1"/>
          <w:numId w:val="16"/>
        </w:numPr>
        <w:tabs>
          <w:tab w:val="clear" w:pos="567"/>
          <w:tab w:val="clear" w:pos="1134"/>
          <w:tab w:val="clear" w:pos="1277"/>
          <w:tab w:val="num" w:pos="851"/>
        </w:tabs>
        <w:ind w:left="851"/>
      </w:pPr>
      <w:bookmarkStart w:id="391" w:name="_Toc114672460"/>
      <w:bookmarkStart w:id="392" w:name="_Toc126168177"/>
      <w:bookmarkStart w:id="393" w:name="_Toc156475704"/>
      <w:bookmarkEnd w:id="387"/>
      <w:bookmarkEnd w:id="388"/>
      <w:bookmarkEnd w:id="389"/>
      <w:r w:rsidRPr="008D3690">
        <w:lastRenderedPageBreak/>
        <w:t>Economic Impact</w:t>
      </w:r>
      <w:bookmarkEnd w:id="391"/>
      <w:bookmarkEnd w:id="392"/>
      <w:bookmarkEnd w:id="393"/>
    </w:p>
    <w:p w14:paraId="607BCB97" w14:textId="7DAD90D0" w:rsidR="001F5DCB" w:rsidRPr="008D3690" w:rsidRDefault="001F5DCB" w:rsidP="001F5DCB">
      <w:pPr>
        <w:pStyle w:val="BodyText"/>
        <w:numPr>
          <w:ilvl w:val="0"/>
          <w:numId w:val="5"/>
        </w:numPr>
      </w:pPr>
      <w:r w:rsidRPr="008D3690">
        <w:t xml:space="preserve">The proposed development is likely to contribute to a range of economic benefits in the </w:t>
      </w:r>
      <w:r w:rsidR="005B3B9B">
        <w:t>Randwick</w:t>
      </w:r>
      <w:r w:rsidR="005B3B9B" w:rsidRPr="008D3690">
        <w:t xml:space="preserve"> </w:t>
      </w:r>
      <w:r w:rsidRPr="008D3690">
        <w:t>local government and surrounding areas through:</w:t>
      </w:r>
    </w:p>
    <w:p w14:paraId="083E373A" w14:textId="77777777" w:rsidR="001F5DCB" w:rsidRPr="008D3690" w:rsidRDefault="001F5DCB">
      <w:pPr>
        <w:pStyle w:val="BodyText"/>
        <w:numPr>
          <w:ilvl w:val="0"/>
          <w:numId w:val="13"/>
        </w:numPr>
      </w:pPr>
      <w:r w:rsidRPr="008D3690">
        <w:t>more efficient use of land resources, existing infrastructure and existing services;</w:t>
      </w:r>
    </w:p>
    <w:p w14:paraId="55D9579A" w14:textId="3180DB58" w:rsidR="001F5DCB" w:rsidRPr="008D3690" w:rsidRDefault="001F5DCB">
      <w:pPr>
        <w:pStyle w:val="BodyText"/>
        <w:numPr>
          <w:ilvl w:val="0"/>
          <w:numId w:val="13"/>
        </w:numPr>
      </w:pPr>
      <w:r w:rsidRPr="008D3690">
        <w:t>local sourcing of construction materials</w:t>
      </w:r>
      <w:r w:rsidR="00BA7348" w:rsidRPr="008D3690">
        <w:t xml:space="preserve">, where </w:t>
      </w:r>
      <w:r w:rsidR="00F25B35" w:rsidRPr="008D3690">
        <w:t>available</w:t>
      </w:r>
      <w:r w:rsidRPr="008D3690">
        <w:t>;</w:t>
      </w:r>
    </w:p>
    <w:p w14:paraId="0E029D3E" w14:textId="0F45994F" w:rsidR="001F5DCB" w:rsidRPr="008D3690" w:rsidRDefault="001F5DCB">
      <w:pPr>
        <w:pStyle w:val="BodyText"/>
        <w:numPr>
          <w:ilvl w:val="0"/>
          <w:numId w:val="13"/>
        </w:numPr>
      </w:pPr>
      <w:r w:rsidRPr="008D3690">
        <w:t>the local sourcing of trades</w:t>
      </w:r>
      <w:r w:rsidR="00A45C97" w:rsidRPr="008D3690">
        <w:t>people</w:t>
      </w:r>
      <w:r w:rsidRPr="008D3690">
        <w:t xml:space="preserve"> and other construction-related professionals</w:t>
      </w:r>
      <w:r w:rsidR="00BA7348" w:rsidRPr="008D3690">
        <w:t>, where possible</w:t>
      </w:r>
      <w:r w:rsidRPr="008D3690">
        <w:t>;</w:t>
      </w:r>
    </w:p>
    <w:p w14:paraId="15571563" w14:textId="77777777" w:rsidR="001F5DCB" w:rsidRPr="008D3690" w:rsidRDefault="001F5DCB">
      <w:pPr>
        <w:pStyle w:val="BodyText"/>
        <w:numPr>
          <w:ilvl w:val="0"/>
          <w:numId w:val="13"/>
        </w:numPr>
      </w:pPr>
      <w:r w:rsidRPr="008D3690">
        <w:t>on-going consumption from new/ additional households;</w:t>
      </w:r>
    </w:p>
    <w:p w14:paraId="48DC43D7" w14:textId="77777777" w:rsidR="001F5DCB" w:rsidRPr="008D3690" w:rsidRDefault="001F5DCB">
      <w:pPr>
        <w:pStyle w:val="BodyText"/>
        <w:numPr>
          <w:ilvl w:val="0"/>
          <w:numId w:val="13"/>
        </w:numPr>
      </w:pPr>
      <w:r w:rsidRPr="008D3690">
        <w:t>the reduced maintenance costs of the newer housing; and</w:t>
      </w:r>
    </w:p>
    <w:p w14:paraId="452376E2" w14:textId="7D3F1A27" w:rsidR="001F5DCB" w:rsidRPr="008D3690" w:rsidRDefault="002E39E8">
      <w:pPr>
        <w:pStyle w:val="BodyText"/>
        <w:numPr>
          <w:ilvl w:val="0"/>
          <w:numId w:val="13"/>
        </w:numPr>
        <w:rPr>
          <w:lang w:val="en-US"/>
        </w:rPr>
      </w:pPr>
      <w:r w:rsidRPr="008D3690">
        <w:t>Savings</w:t>
      </w:r>
      <w:r w:rsidR="001F5DCB" w:rsidRPr="008D3690">
        <w:t xml:space="preserve"> associated with improved energy and water efficiency.</w:t>
      </w:r>
    </w:p>
    <w:p w14:paraId="7C948587" w14:textId="6F1B5B67" w:rsidR="001F5DCB" w:rsidRPr="008D3690" w:rsidRDefault="001F5DCB" w:rsidP="001F5DCB">
      <w:pPr>
        <w:pStyle w:val="BodyText"/>
        <w:numPr>
          <w:ilvl w:val="0"/>
          <w:numId w:val="5"/>
        </w:numPr>
        <w:rPr>
          <w:b/>
          <w:bCs/>
          <w:lang w:val="en-US"/>
        </w:rPr>
      </w:pPr>
      <w:r w:rsidRPr="008D3690">
        <w:rPr>
          <w:b/>
          <w:bCs/>
          <w:lang w:val="en-US"/>
        </w:rPr>
        <w:t>Mitigation Measures</w:t>
      </w:r>
    </w:p>
    <w:p w14:paraId="68D38C8B" w14:textId="77777777" w:rsidR="001F5DCB" w:rsidRPr="008D3690" w:rsidRDefault="001F5DCB" w:rsidP="001F5DCB">
      <w:pPr>
        <w:pStyle w:val="BodyText"/>
        <w:numPr>
          <w:ilvl w:val="0"/>
          <w:numId w:val="5"/>
        </w:numPr>
      </w:pPr>
      <w:r w:rsidRPr="008D3690">
        <w:t>No mitigation measures are required.</w:t>
      </w:r>
    </w:p>
    <w:p w14:paraId="16C39E1E" w14:textId="77777777" w:rsidR="001F5DCB" w:rsidRPr="008D3690" w:rsidRDefault="001F5DCB" w:rsidP="00A07AE3">
      <w:pPr>
        <w:pStyle w:val="HeadNum2"/>
        <w:numPr>
          <w:ilvl w:val="1"/>
          <w:numId w:val="16"/>
        </w:numPr>
        <w:tabs>
          <w:tab w:val="clear" w:pos="567"/>
          <w:tab w:val="clear" w:pos="1134"/>
          <w:tab w:val="clear" w:pos="1277"/>
          <w:tab w:val="num" w:pos="851"/>
        </w:tabs>
        <w:ind w:left="851"/>
      </w:pPr>
      <w:bookmarkStart w:id="394" w:name="_Toc114672461"/>
      <w:bookmarkStart w:id="395" w:name="_Toc126168178"/>
      <w:bookmarkStart w:id="396" w:name="_Toc156475705"/>
      <w:r w:rsidRPr="008D3690">
        <w:t>Cumulative Impact Assessment</w:t>
      </w:r>
      <w:bookmarkEnd w:id="394"/>
      <w:bookmarkEnd w:id="395"/>
      <w:bookmarkEnd w:id="396"/>
    </w:p>
    <w:p w14:paraId="6995B4C5" w14:textId="77777777" w:rsidR="001F5DCB" w:rsidRPr="008D3690" w:rsidRDefault="001F5DCB" w:rsidP="001F5DCB">
      <w:pPr>
        <w:pStyle w:val="BodyText"/>
        <w:numPr>
          <w:ilvl w:val="0"/>
          <w:numId w:val="5"/>
        </w:numPr>
      </w:pPr>
      <w:r w:rsidRPr="008D3690">
        <w:t>The proposed activity is not likely to have singular or cumulative environmental impacts which would result in unacceptable adverse effects for the following reasons:</w:t>
      </w:r>
    </w:p>
    <w:p w14:paraId="2F44DB89" w14:textId="78DB323D" w:rsidR="001F5DCB" w:rsidRPr="008D3690" w:rsidRDefault="00F1780A">
      <w:pPr>
        <w:pStyle w:val="BodyText"/>
        <w:numPr>
          <w:ilvl w:val="0"/>
          <w:numId w:val="14"/>
        </w:numPr>
      </w:pPr>
      <w:r w:rsidRPr="008D3690">
        <w:t>t</w:t>
      </w:r>
      <w:r w:rsidR="001F5DCB" w:rsidRPr="008D3690">
        <w:t>he proposed activity will not result in any adverse cumulative impact when considered in conjunction with any other proposals or developments in the area;</w:t>
      </w:r>
    </w:p>
    <w:p w14:paraId="7FA6D4CE" w14:textId="77777777" w:rsidR="001F5DCB" w:rsidRPr="008D3690" w:rsidRDefault="001F5DCB">
      <w:pPr>
        <w:pStyle w:val="BodyText"/>
        <w:numPr>
          <w:ilvl w:val="0"/>
          <w:numId w:val="14"/>
        </w:numPr>
      </w:pPr>
      <w:r w:rsidRPr="008D3690">
        <w:t>there will be no synergistic effects of individual project impacts from the proposed activity when considered in combination; and</w:t>
      </w:r>
    </w:p>
    <w:p w14:paraId="3E3EF253" w14:textId="0C2359E8" w:rsidR="001F5DCB" w:rsidRPr="008D3690" w:rsidRDefault="002E39E8">
      <w:pPr>
        <w:pStyle w:val="BodyText"/>
        <w:numPr>
          <w:ilvl w:val="0"/>
          <w:numId w:val="14"/>
        </w:numPr>
      </w:pPr>
      <w:r w:rsidRPr="008D3690">
        <w:t>There</w:t>
      </w:r>
      <w:r w:rsidR="001F5DCB" w:rsidRPr="008D3690">
        <w:t xml:space="preserve"> are no known environmental stresses in the area of the proposed activity that would be increased. </w:t>
      </w:r>
    </w:p>
    <w:p w14:paraId="0FE32E00" w14:textId="77777777" w:rsidR="001F5DCB" w:rsidRPr="008D3690" w:rsidRDefault="001F5DCB" w:rsidP="001F5DCB">
      <w:pPr>
        <w:pStyle w:val="BodyText"/>
        <w:numPr>
          <w:ilvl w:val="0"/>
          <w:numId w:val="5"/>
        </w:numPr>
        <w:rPr>
          <w:b/>
          <w:bCs/>
          <w:lang w:val="en-US"/>
        </w:rPr>
      </w:pPr>
      <w:r w:rsidRPr="008D3690">
        <w:rPr>
          <w:b/>
          <w:bCs/>
          <w:lang w:val="en-US"/>
        </w:rPr>
        <w:t>Mitigation Measures</w:t>
      </w:r>
    </w:p>
    <w:p w14:paraId="1968734B" w14:textId="77777777" w:rsidR="001F5DCB" w:rsidRPr="008D3690" w:rsidRDefault="001F5DCB" w:rsidP="001F5DCB">
      <w:pPr>
        <w:pStyle w:val="BodyText"/>
        <w:numPr>
          <w:ilvl w:val="0"/>
          <w:numId w:val="5"/>
        </w:numPr>
      </w:pPr>
      <w:r w:rsidRPr="008D3690">
        <w:t>No mitigation measures are required.</w:t>
      </w:r>
    </w:p>
    <w:p w14:paraId="571BCE0D" w14:textId="77777777" w:rsidR="001F5DCB" w:rsidRPr="00E1377D" w:rsidRDefault="001F5DCB" w:rsidP="001F5DCB">
      <w:pPr>
        <w:rPr>
          <w:sz w:val="20"/>
          <w:highlight w:val="yellow"/>
        </w:rPr>
      </w:pPr>
      <w:r w:rsidRPr="00E1377D">
        <w:rPr>
          <w:highlight w:val="yellow"/>
        </w:rPr>
        <w:br w:type="page"/>
      </w:r>
    </w:p>
    <w:p w14:paraId="60BC9F57" w14:textId="77777777" w:rsidR="001F5DCB" w:rsidRPr="006611A4" w:rsidRDefault="001F5DCB" w:rsidP="00A07AE3">
      <w:pPr>
        <w:pStyle w:val="HeadNum1"/>
        <w:numPr>
          <w:ilvl w:val="0"/>
          <w:numId w:val="16"/>
        </w:numPr>
      </w:pPr>
      <w:bookmarkStart w:id="397" w:name="_Toc114672462"/>
      <w:bookmarkStart w:id="398" w:name="_Toc126168179"/>
      <w:bookmarkStart w:id="399" w:name="_Toc156475706"/>
      <w:r w:rsidRPr="006611A4">
        <w:lastRenderedPageBreak/>
        <w:t>Conclusion</w:t>
      </w:r>
      <w:bookmarkEnd w:id="397"/>
      <w:bookmarkEnd w:id="398"/>
      <w:bookmarkEnd w:id="399"/>
    </w:p>
    <w:p w14:paraId="3F39A58C" w14:textId="77777777" w:rsidR="001F5DCB" w:rsidRPr="006611A4" w:rsidRDefault="001F5DCB" w:rsidP="00A07AE3">
      <w:pPr>
        <w:pStyle w:val="HeadNum2"/>
        <w:numPr>
          <w:ilvl w:val="1"/>
          <w:numId w:val="16"/>
        </w:numPr>
        <w:tabs>
          <w:tab w:val="clear" w:pos="567"/>
          <w:tab w:val="clear" w:pos="1134"/>
          <w:tab w:val="clear" w:pos="1277"/>
          <w:tab w:val="num" w:pos="851"/>
        </w:tabs>
        <w:ind w:left="851"/>
      </w:pPr>
      <w:bookmarkStart w:id="400" w:name="_Toc114672463"/>
      <w:bookmarkStart w:id="401" w:name="_Toc126168180"/>
      <w:bookmarkStart w:id="402" w:name="_Toc156475707"/>
      <w:r w:rsidRPr="006611A4">
        <w:t>Summary of Key Issues Raised in Assessment</w:t>
      </w:r>
      <w:bookmarkEnd w:id="400"/>
      <w:bookmarkEnd w:id="401"/>
      <w:bookmarkEnd w:id="402"/>
    </w:p>
    <w:p w14:paraId="2190B6A4" w14:textId="04B5BADE" w:rsidR="001F5DCB" w:rsidRPr="006611A4" w:rsidRDefault="00AF057C" w:rsidP="001F5DCB">
      <w:pPr>
        <w:pStyle w:val="BodyTextIndent"/>
        <w:spacing w:line="276" w:lineRule="auto"/>
        <w:ind w:left="0"/>
        <w:rPr>
          <w:rFonts w:ascii="Public Sans Light" w:eastAsia="Arial" w:hAnsi="Public Sans Light"/>
          <w:sz w:val="20"/>
          <w:szCs w:val="22"/>
        </w:rPr>
      </w:pPr>
      <w:r>
        <w:rPr>
          <w:rFonts w:ascii="Public Sans Light" w:eastAsia="Arial" w:hAnsi="Public Sans Light"/>
          <w:sz w:val="20"/>
          <w:szCs w:val="22"/>
        </w:rPr>
        <w:t>T</w:t>
      </w:r>
      <w:r w:rsidR="001F5DCB" w:rsidRPr="006611A4">
        <w:rPr>
          <w:rFonts w:ascii="Public Sans Light" w:eastAsia="Arial" w:hAnsi="Public Sans Light"/>
          <w:sz w:val="20"/>
          <w:szCs w:val="22"/>
        </w:rPr>
        <w:t>he proposed activity, given its scale, location and design, will be sympathetic with its residential environment. Following a review of the site constraints, it has been determined that the subject land does not contain any significant environmental hazards and that there are no key issues that have been identified that require further assessment.</w:t>
      </w:r>
    </w:p>
    <w:p w14:paraId="47BB6FB2" w14:textId="144E01FE" w:rsidR="001F5DCB" w:rsidRPr="006611A4" w:rsidRDefault="001F5DCB" w:rsidP="001F5DCB">
      <w:pPr>
        <w:pStyle w:val="BodyTextIndent"/>
        <w:spacing w:line="276" w:lineRule="auto"/>
        <w:ind w:left="0"/>
        <w:rPr>
          <w:rFonts w:ascii="Public Sans Light" w:eastAsia="Arial" w:hAnsi="Public Sans Light"/>
          <w:sz w:val="20"/>
          <w:szCs w:val="22"/>
        </w:rPr>
      </w:pPr>
      <w:r w:rsidRPr="006611A4">
        <w:rPr>
          <w:rFonts w:ascii="Public Sans Light" w:eastAsia="Arial" w:hAnsi="Public Sans Light"/>
          <w:sz w:val="20"/>
          <w:szCs w:val="22"/>
        </w:rPr>
        <w:t xml:space="preserve">The proposed activity has been considered in terms of the provisions of Section 5.5 of the EP&amp;A Act and Section 171 </w:t>
      </w:r>
      <w:r w:rsidR="00250B6A">
        <w:rPr>
          <w:rFonts w:ascii="Public Sans Light" w:eastAsia="Arial" w:hAnsi="Public Sans Light"/>
          <w:sz w:val="20"/>
          <w:szCs w:val="22"/>
        </w:rPr>
        <w:t xml:space="preserve">and 171A </w:t>
      </w:r>
      <w:r w:rsidRPr="006611A4">
        <w:rPr>
          <w:rFonts w:ascii="Public Sans Light" w:eastAsia="Arial" w:hAnsi="Public Sans Light"/>
          <w:sz w:val="20"/>
          <w:szCs w:val="22"/>
        </w:rPr>
        <w:t>of the EP&amp;A Regulation. In this regard, it should be noted that following an analysis of the potential impacts associated with the proposed activity it was determined that an environmental impact statement is not required.</w:t>
      </w:r>
    </w:p>
    <w:p w14:paraId="7CB8C964" w14:textId="79A8B2D8" w:rsidR="001F5DCB" w:rsidRPr="006611A4" w:rsidRDefault="001F5DCB" w:rsidP="001F5DCB">
      <w:pPr>
        <w:pStyle w:val="BodyTextIndent"/>
        <w:spacing w:line="276" w:lineRule="auto"/>
        <w:ind w:left="0"/>
        <w:rPr>
          <w:rFonts w:ascii="Public Sans Light" w:eastAsia="Arial" w:hAnsi="Public Sans Light"/>
          <w:sz w:val="20"/>
          <w:szCs w:val="22"/>
        </w:rPr>
      </w:pPr>
      <w:r w:rsidRPr="006611A4">
        <w:rPr>
          <w:rFonts w:ascii="Public Sans Light" w:eastAsia="Arial" w:hAnsi="Public Sans Light"/>
          <w:sz w:val="20"/>
          <w:szCs w:val="22"/>
        </w:rPr>
        <w:t xml:space="preserve">As demonstrated in this REF, the proposed activity is consistent with the relevant objectives and standards set out in the Housing SEPP, </w:t>
      </w:r>
      <w:r w:rsidR="005B3B9B">
        <w:rPr>
          <w:rFonts w:ascii="Public Sans Light" w:eastAsia="Arial" w:hAnsi="Public Sans Light"/>
          <w:sz w:val="20"/>
          <w:szCs w:val="22"/>
        </w:rPr>
        <w:t>R</w:t>
      </w:r>
      <w:r w:rsidR="005B3B9B" w:rsidRPr="006611A4">
        <w:rPr>
          <w:rFonts w:ascii="Public Sans Light" w:eastAsia="Arial" w:hAnsi="Public Sans Light"/>
          <w:sz w:val="20"/>
          <w:szCs w:val="22"/>
        </w:rPr>
        <w:t>LEP 20</w:t>
      </w:r>
      <w:r w:rsidR="005B3B9B">
        <w:rPr>
          <w:rFonts w:ascii="Public Sans Light" w:eastAsia="Arial" w:hAnsi="Public Sans Light"/>
          <w:sz w:val="20"/>
          <w:szCs w:val="22"/>
        </w:rPr>
        <w:t>12</w:t>
      </w:r>
      <w:r w:rsidRPr="006611A4">
        <w:rPr>
          <w:rFonts w:ascii="Public Sans Light" w:eastAsia="Arial" w:hAnsi="Public Sans Light"/>
          <w:sz w:val="20"/>
          <w:szCs w:val="22"/>
        </w:rPr>
        <w:t>, and the design principles and better practices set out in the relevant guidelines.</w:t>
      </w:r>
    </w:p>
    <w:p w14:paraId="5812F757" w14:textId="77777777" w:rsidR="001F5DCB" w:rsidRPr="006611A4" w:rsidRDefault="001F5DCB" w:rsidP="001F5DCB">
      <w:pPr>
        <w:pStyle w:val="BodyTextIndent"/>
        <w:spacing w:line="276" w:lineRule="auto"/>
        <w:ind w:left="0"/>
        <w:rPr>
          <w:rFonts w:ascii="Public Sans Light" w:eastAsia="Arial" w:hAnsi="Public Sans Light"/>
          <w:sz w:val="20"/>
          <w:szCs w:val="22"/>
        </w:rPr>
      </w:pPr>
      <w:r w:rsidRPr="006611A4">
        <w:rPr>
          <w:rFonts w:ascii="Public Sans Light" w:eastAsia="Arial" w:hAnsi="Public Sans Light"/>
          <w:sz w:val="20"/>
          <w:szCs w:val="22"/>
        </w:rPr>
        <w:t>In addition, and as demonstrated by the environmental impact analysis and assessment undertaken in this REF, the proposed activity will have environmental impacts that can be mitigated to an acceptable level in accordance with current applicable standards, will have a number of positive environmental effects in terms of the built environment and will deliver a range of social and economic benefits.</w:t>
      </w:r>
    </w:p>
    <w:p w14:paraId="6AA7A1BD" w14:textId="18D8AA2E" w:rsidR="001F5DCB" w:rsidRPr="006611A4" w:rsidRDefault="001F5DCB" w:rsidP="001F5DCB">
      <w:pPr>
        <w:pStyle w:val="BodyText"/>
        <w:numPr>
          <w:ilvl w:val="0"/>
          <w:numId w:val="5"/>
        </w:numPr>
        <w:spacing w:line="276" w:lineRule="auto"/>
      </w:pPr>
      <w:r w:rsidRPr="006611A4">
        <w:t xml:space="preserve">The proposed development will enable </w:t>
      </w:r>
      <w:r w:rsidR="00E117AE">
        <w:t>LAHC</w:t>
      </w:r>
      <w:r w:rsidRPr="006611A4">
        <w:t xml:space="preserve"> to meet the increasing demand for </w:t>
      </w:r>
      <w:r w:rsidR="00250B6A">
        <w:t>1</w:t>
      </w:r>
      <w:r w:rsidRPr="006611A4">
        <w:t xml:space="preserve"> bedroom</w:t>
      </w:r>
      <w:r w:rsidR="00250B6A">
        <w:t>s</w:t>
      </w:r>
      <w:r w:rsidRPr="006611A4">
        <w:t xml:space="preserve"> seniors housing dwellings in the local area. Therefore, the proposed development </w:t>
      </w:r>
      <w:r w:rsidR="00754D4A">
        <w:t>is</w:t>
      </w:r>
      <w:r w:rsidRPr="006611A4">
        <w:t xml:space="preserve"> clearly in the public interest.</w:t>
      </w:r>
    </w:p>
    <w:p w14:paraId="3BF4C765" w14:textId="77777777" w:rsidR="001F5DCB" w:rsidRPr="006611A4" w:rsidRDefault="001F5DCB" w:rsidP="0061609B">
      <w:pPr>
        <w:pStyle w:val="HeadNum2"/>
      </w:pPr>
      <w:bookmarkStart w:id="403" w:name="_Toc114672464"/>
      <w:bookmarkStart w:id="404" w:name="_Toc126168181"/>
      <w:bookmarkStart w:id="405" w:name="_Toc156475708"/>
      <w:r w:rsidRPr="006611A4">
        <w:t>Recommendation</w:t>
      </w:r>
      <w:bookmarkEnd w:id="403"/>
      <w:bookmarkEnd w:id="404"/>
      <w:bookmarkEnd w:id="405"/>
    </w:p>
    <w:p w14:paraId="346950B8" w14:textId="13E687C3" w:rsidR="00EA2EED" w:rsidRPr="006611A4" w:rsidRDefault="001F5DCB" w:rsidP="001F5DCB">
      <w:pPr>
        <w:pStyle w:val="BodyText"/>
        <w:numPr>
          <w:ilvl w:val="0"/>
          <w:numId w:val="5"/>
        </w:numPr>
      </w:pPr>
      <w:bookmarkStart w:id="406" w:name="_Toc435801206"/>
      <w:bookmarkStart w:id="407" w:name="_Toc450556420"/>
      <w:r w:rsidRPr="006611A4">
        <w:t xml:space="preserve">Given the above review of environmental factors, it is recommended that </w:t>
      </w:r>
      <w:r w:rsidR="00E117AE">
        <w:t>LAHC</w:t>
      </w:r>
      <w:r w:rsidRPr="006611A4">
        <w:t xml:space="preserve"> proceed with the proposed activity subject to the </w:t>
      </w:r>
      <w:bookmarkEnd w:id="406"/>
      <w:bookmarkEnd w:id="407"/>
      <w:r w:rsidRPr="006611A4">
        <w:t xml:space="preserve">implementation of the Identified Requirements listed in </w:t>
      </w:r>
      <w:r w:rsidR="009B4DDB">
        <w:t>the Activity Determination</w:t>
      </w:r>
      <w:r w:rsidRPr="006611A4">
        <w:t>.</w:t>
      </w:r>
      <w:bookmarkEnd w:id="302"/>
      <w:bookmarkEnd w:id="303"/>
    </w:p>
    <w:p w14:paraId="5476EAC4" w14:textId="7757B40B" w:rsidR="00C15110" w:rsidRDefault="00C15110">
      <w:pPr>
        <w:rPr>
          <w:sz w:val="20"/>
        </w:rPr>
      </w:pPr>
      <w:r>
        <w:br w:type="page"/>
      </w:r>
    </w:p>
    <w:p w14:paraId="7BA951E5" w14:textId="6B076AF2" w:rsidR="00FA70B0" w:rsidRPr="00544E24" w:rsidRDefault="00C15110" w:rsidP="001B0F84">
      <w:pPr>
        <w:pStyle w:val="CalloutBody"/>
      </w:pPr>
      <w:r w:rsidRPr="00544E24">
        <w:lastRenderedPageBreak/>
        <w:t xml:space="preserve">APPENDIX A – </w:t>
      </w:r>
      <w:r w:rsidR="00544E24" w:rsidRPr="00544E24">
        <w:t xml:space="preserve">ARCHITECTURAL PLANS </w:t>
      </w:r>
    </w:p>
    <w:p w14:paraId="2CAF6290" w14:textId="77777777" w:rsidR="00FA70B0" w:rsidRPr="009E24DD" w:rsidRDefault="00FA70B0">
      <w:pPr>
        <w:rPr>
          <w:rFonts w:asciiTheme="minorHAnsi" w:hAnsiTheme="minorHAnsi" w:cs="Arial"/>
          <w:b/>
          <w:sz w:val="24"/>
          <w:szCs w:val="20"/>
          <w:highlight w:val="yellow"/>
        </w:rPr>
      </w:pPr>
      <w:r w:rsidRPr="009E24DD">
        <w:rPr>
          <w:highlight w:val="yellow"/>
        </w:rPr>
        <w:br w:type="page"/>
      </w:r>
    </w:p>
    <w:p w14:paraId="734D1720" w14:textId="62BAFBF7" w:rsidR="00E6104B" w:rsidRPr="00544E24" w:rsidRDefault="00FA70B0" w:rsidP="00FA70B0">
      <w:pPr>
        <w:pStyle w:val="CalloutBody"/>
      </w:pPr>
      <w:r w:rsidRPr="00544E24">
        <w:lastRenderedPageBreak/>
        <w:t xml:space="preserve">APPENDIX B – </w:t>
      </w:r>
      <w:r w:rsidR="00544E24" w:rsidRPr="00544E24">
        <w:t>LANDSCAPE PLANS</w:t>
      </w:r>
    </w:p>
    <w:p w14:paraId="106B210C" w14:textId="77777777" w:rsidR="00E6104B" w:rsidRPr="009E24DD" w:rsidRDefault="00E6104B">
      <w:pPr>
        <w:rPr>
          <w:rFonts w:asciiTheme="minorHAnsi" w:hAnsiTheme="minorHAnsi" w:cs="Arial"/>
          <w:b/>
          <w:sz w:val="24"/>
          <w:szCs w:val="20"/>
          <w:highlight w:val="yellow"/>
        </w:rPr>
      </w:pPr>
      <w:r w:rsidRPr="009E24DD">
        <w:rPr>
          <w:highlight w:val="yellow"/>
        </w:rPr>
        <w:br w:type="page"/>
      </w:r>
    </w:p>
    <w:p w14:paraId="661234D7" w14:textId="42B15DE6" w:rsidR="00E6104B" w:rsidRPr="00544E24" w:rsidRDefault="00E6104B" w:rsidP="00E6104B">
      <w:pPr>
        <w:pStyle w:val="CalloutBody"/>
      </w:pPr>
      <w:r w:rsidRPr="00544E24">
        <w:lastRenderedPageBreak/>
        <w:t xml:space="preserve">APPENDIX C – </w:t>
      </w:r>
      <w:r w:rsidR="00544E24" w:rsidRPr="00544E24">
        <w:t>CIVIL PLANS</w:t>
      </w:r>
    </w:p>
    <w:p w14:paraId="4829E8A0" w14:textId="77777777" w:rsidR="00E6104B" w:rsidRPr="009E24DD" w:rsidRDefault="00E6104B">
      <w:pPr>
        <w:rPr>
          <w:rFonts w:asciiTheme="minorHAnsi" w:hAnsiTheme="minorHAnsi" w:cs="Arial"/>
          <w:b/>
          <w:sz w:val="24"/>
          <w:szCs w:val="20"/>
          <w:highlight w:val="yellow"/>
        </w:rPr>
      </w:pPr>
      <w:r w:rsidRPr="009E24DD">
        <w:rPr>
          <w:highlight w:val="yellow"/>
        </w:rPr>
        <w:br w:type="page"/>
      </w:r>
    </w:p>
    <w:p w14:paraId="2F25CE7E" w14:textId="15D43B14" w:rsidR="00E6104B" w:rsidRPr="00544E24" w:rsidRDefault="00E6104B" w:rsidP="00E6104B">
      <w:pPr>
        <w:pStyle w:val="CalloutBody"/>
      </w:pPr>
      <w:r w:rsidRPr="00544E24">
        <w:lastRenderedPageBreak/>
        <w:t xml:space="preserve">APPENDIX D – </w:t>
      </w:r>
      <w:r w:rsidR="00544E24" w:rsidRPr="00544E24">
        <w:t>SURVEY PLANS</w:t>
      </w:r>
    </w:p>
    <w:p w14:paraId="408869F3" w14:textId="77777777" w:rsidR="00E6104B" w:rsidRPr="009E24DD" w:rsidRDefault="00E6104B">
      <w:pPr>
        <w:rPr>
          <w:rFonts w:asciiTheme="minorHAnsi" w:hAnsiTheme="minorHAnsi" w:cs="Arial"/>
          <w:b/>
          <w:sz w:val="24"/>
          <w:szCs w:val="20"/>
          <w:highlight w:val="yellow"/>
        </w:rPr>
      </w:pPr>
      <w:r w:rsidRPr="009E24DD">
        <w:rPr>
          <w:highlight w:val="yellow"/>
        </w:rPr>
        <w:br w:type="page"/>
      </w:r>
    </w:p>
    <w:p w14:paraId="6E4C33C8" w14:textId="33C66987" w:rsidR="00E6104B" w:rsidRPr="00544E24" w:rsidRDefault="00E6104B" w:rsidP="00E6104B">
      <w:pPr>
        <w:pStyle w:val="CalloutBody"/>
      </w:pPr>
      <w:r w:rsidRPr="00544E24">
        <w:lastRenderedPageBreak/>
        <w:t xml:space="preserve">APPENDIX E – </w:t>
      </w:r>
      <w:r w:rsidR="00544E24" w:rsidRPr="00544E24">
        <w:t>NOTIFICATION PLANS</w:t>
      </w:r>
    </w:p>
    <w:p w14:paraId="7D370946" w14:textId="77777777" w:rsidR="00E6104B" w:rsidRPr="009E24DD" w:rsidRDefault="00E6104B">
      <w:pPr>
        <w:rPr>
          <w:rFonts w:asciiTheme="minorHAnsi" w:hAnsiTheme="minorHAnsi" w:cs="Arial"/>
          <w:b/>
          <w:sz w:val="24"/>
          <w:szCs w:val="20"/>
          <w:highlight w:val="yellow"/>
        </w:rPr>
      </w:pPr>
      <w:r w:rsidRPr="009E24DD">
        <w:rPr>
          <w:highlight w:val="yellow"/>
        </w:rPr>
        <w:br w:type="page"/>
      </w:r>
    </w:p>
    <w:p w14:paraId="7A071F72" w14:textId="79D84A22" w:rsidR="00E6104B" w:rsidRPr="009E24DD" w:rsidRDefault="00E6104B" w:rsidP="001B0780">
      <w:pPr>
        <w:pStyle w:val="CalloutBody"/>
        <w:numPr>
          <w:ilvl w:val="0"/>
          <w:numId w:val="0"/>
        </w:numPr>
        <w:rPr>
          <w:highlight w:val="yellow"/>
        </w:rPr>
      </w:pPr>
      <w:r w:rsidRPr="00544E24">
        <w:lastRenderedPageBreak/>
        <w:t xml:space="preserve">APPENDIX F – </w:t>
      </w:r>
      <w:r w:rsidR="00544E24" w:rsidRPr="00544E24">
        <w:t xml:space="preserve">SECTION 10.7 PLANNING CERTIFICATES </w:t>
      </w:r>
      <w:r w:rsidR="00F74A78" w:rsidRPr="00544E24">
        <w:t xml:space="preserve"> </w:t>
      </w:r>
      <w:r w:rsidRPr="009E24DD">
        <w:rPr>
          <w:highlight w:val="yellow"/>
        </w:rPr>
        <w:br w:type="page"/>
      </w:r>
    </w:p>
    <w:p w14:paraId="2865ACF7" w14:textId="150948AF" w:rsidR="00E6104B" w:rsidRPr="0061609B" w:rsidRDefault="00E6104B" w:rsidP="00E6104B">
      <w:pPr>
        <w:pStyle w:val="CalloutBody"/>
      </w:pPr>
      <w:r w:rsidRPr="0061609B">
        <w:lastRenderedPageBreak/>
        <w:t xml:space="preserve">APPENDIX G </w:t>
      </w:r>
      <w:r w:rsidRPr="0061609B">
        <w:rPr>
          <w:rFonts w:hint="eastAsia"/>
        </w:rPr>
        <w:t>–</w:t>
      </w:r>
      <w:r w:rsidRPr="0061609B">
        <w:t xml:space="preserve"> </w:t>
      </w:r>
      <w:r w:rsidR="00544E24" w:rsidRPr="0061609B">
        <w:t xml:space="preserve">NOTIFICATION LETTERS, SCOPE OF NOTIFICATION </w:t>
      </w:r>
    </w:p>
    <w:p w14:paraId="4A974EAD" w14:textId="77777777" w:rsidR="00E6104B" w:rsidRPr="009E24DD" w:rsidRDefault="00E6104B">
      <w:pPr>
        <w:rPr>
          <w:rFonts w:asciiTheme="minorHAnsi" w:hAnsiTheme="minorHAnsi" w:cs="Arial"/>
          <w:b/>
          <w:sz w:val="24"/>
          <w:szCs w:val="20"/>
          <w:highlight w:val="yellow"/>
        </w:rPr>
      </w:pPr>
      <w:r w:rsidRPr="009E24DD">
        <w:rPr>
          <w:highlight w:val="yellow"/>
        </w:rPr>
        <w:br w:type="page"/>
      </w:r>
    </w:p>
    <w:p w14:paraId="27C0D6BC" w14:textId="0C28CA55" w:rsidR="00E6104B" w:rsidRPr="00544E24" w:rsidRDefault="00E6104B" w:rsidP="00E6104B">
      <w:pPr>
        <w:pStyle w:val="CalloutBody"/>
      </w:pPr>
      <w:r w:rsidRPr="00544E24">
        <w:lastRenderedPageBreak/>
        <w:t xml:space="preserve">APPENDIX H – </w:t>
      </w:r>
      <w:r w:rsidR="00544E24" w:rsidRPr="00544E24">
        <w:t xml:space="preserve">ACCESS REPORT </w:t>
      </w:r>
    </w:p>
    <w:p w14:paraId="730C9CE6" w14:textId="77777777" w:rsidR="00E6104B" w:rsidRPr="009E24DD" w:rsidRDefault="00E6104B">
      <w:pPr>
        <w:rPr>
          <w:rFonts w:asciiTheme="minorHAnsi" w:hAnsiTheme="minorHAnsi" w:cs="Arial"/>
          <w:b/>
          <w:sz w:val="24"/>
          <w:szCs w:val="20"/>
          <w:highlight w:val="yellow"/>
        </w:rPr>
      </w:pPr>
      <w:r w:rsidRPr="009E24DD">
        <w:rPr>
          <w:highlight w:val="yellow"/>
        </w:rPr>
        <w:br w:type="page"/>
      </w:r>
    </w:p>
    <w:p w14:paraId="4E09D682" w14:textId="766AA342" w:rsidR="00E6104B" w:rsidRPr="00544E24" w:rsidRDefault="00E6104B" w:rsidP="00495D46">
      <w:pPr>
        <w:pStyle w:val="CalloutBody"/>
      </w:pPr>
      <w:r w:rsidRPr="00544E24">
        <w:lastRenderedPageBreak/>
        <w:t xml:space="preserve">APPENDIX I – </w:t>
      </w:r>
      <w:r w:rsidR="00544E24" w:rsidRPr="00544E24">
        <w:t>AHIMS</w:t>
      </w:r>
    </w:p>
    <w:p w14:paraId="093D60A6" w14:textId="77777777" w:rsidR="00E6104B" w:rsidRPr="009E24DD" w:rsidRDefault="00E6104B">
      <w:pPr>
        <w:rPr>
          <w:rFonts w:asciiTheme="minorHAnsi" w:hAnsiTheme="minorHAnsi" w:cs="Arial"/>
          <w:b/>
          <w:sz w:val="24"/>
          <w:szCs w:val="20"/>
          <w:highlight w:val="yellow"/>
        </w:rPr>
      </w:pPr>
      <w:r w:rsidRPr="009E24DD">
        <w:rPr>
          <w:highlight w:val="yellow"/>
        </w:rPr>
        <w:br w:type="page"/>
      </w:r>
    </w:p>
    <w:p w14:paraId="59A12818" w14:textId="7408784A" w:rsidR="00E6104B" w:rsidRPr="00974176" w:rsidRDefault="00E6104B" w:rsidP="00974176">
      <w:pPr>
        <w:pStyle w:val="CalloutBody"/>
        <w:ind w:left="232"/>
      </w:pPr>
      <w:r w:rsidRPr="00544E24">
        <w:lastRenderedPageBreak/>
        <w:t xml:space="preserve">APPENDIX J – </w:t>
      </w:r>
      <w:r w:rsidR="00544E24" w:rsidRPr="00544E24">
        <w:t xml:space="preserve">ARBORIST REPORT </w:t>
      </w:r>
      <w:r w:rsidR="005319DD" w:rsidRPr="00544E24">
        <w:t xml:space="preserve"> </w:t>
      </w:r>
      <w:r w:rsidRPr="00974176">
        <w:br w:type="page"/>
      </w:r>
    </w:p>
    <w:p w14:paraId="23C4F15C" w14:textId="62677D44" w:rsidR="00E6104B" w:rsidRPr="009E24DD" w:rsidRDefault="00E6104B" w:rsidP="00974176">
      <w:pPr>
        <w:pStyle w:val="CalloutBody"/>
        <w:ind w:left="232"/>
        <w:rPr>
          <w:highlight w:val="yellow"/>
        </w:rPr>
      </w:pPr>
      <w:r w:rsidRPr="00544E24">
        <w:lastRenderedPageBreak/>
        <w:t xml:space="preserve">APPENDIX K – </w:t>
      </w:r>
      <w:r w:rsidR="00544E24" w:rsidRPr="00544E24">
        <w:t>BASIX CERTIFICATE</w:t>
      </w:r>
      <w:r w:rsidR="005319DD" w:rsidRPr="00544E24" w:rsidDel="00495D46">
        <w:t xml:space="preserve"> </w:t>
      </w:r>
      <w:r w:rsidRPr="009E24DD">
        <w:rPr>
          <w:highlight w:val="yellow"/>
        </w:rPr>
        <w:br w:type="page"/>
      </w:r>
    </w:p>
    <w:p w14:paraId="423185F1" w14:textId="62535CE0" w:rsidR="005319DD" w:rsidRPr="00544E24" w:rsidRDefault="00E6104B" w:rsidP="00974176">
      <w:pPr>
        <w:pStyle w:val="CalloutBody"/>
        <w:pBdr>
          <w:bottom w:val="single" w:sz="36" w:space="0" w:color="D1EEEA" w:themeColor="accent2"/>
        </w:pBdr>
      </w:pPr>
      <w:r w:rsidRPr="00544E24">
        <w:lastRenderedPageBreak/>
        <w:t xml:space="preserve">APPENDIX L – </w:t>
      </w:r>
      <w:r w:rsidR="00544E24" w:rsidRPr="00544E24">
        <w:t xml:space="preserve">BCA REPORT </w:t>
      </w:r>
    </w:p>
    <w:p w14:paraId="47FC012D" w14:textId="77777777" w:rsidR="00E6104B" w:rsidRPr="009E24DD" w:rsidRDefault="00E6104B">
      <w:pPr>
        <w:rPr>
          <w:rFonts w:asciiTheme="minorHAnsi" w:hAnsiTheme="minorHAnsi" w:cs="Arial"/>
          <w:b/>
          <w:sz w:val="24"/>
          <w:szCs w:val="20"/>
          <w:highlight w:val="yellow"/>
        </w:rPr>
      </w:pPr>
      <w:r w:rsidRPr="009E24DD">
        <w:rPr>
          <w:highlight w:val="yellow"/>
        </w:rPr>
        <w:br w:type="page"/>
      </w:r>
    </w:p>
    <w:p w14:paraId="15CF8110" w14:textId="2A14483B" w:rsidR="005319DD" w:rsidRPr="00544E24" w:rsidRDefault="00E6104B" w:rsidP="005319DD">
      <w:pPr>
        <w:pStyle w:val="CalloutBody"/>
      </w:pPr>
      <w:r w:rsidRPr="00544E24">
        <w:lastRenderedPageBreak/>
        <w:t xml:space="preserve">APPENDIX M – </w:t>
      </w:r>
      <w:r w:rsidR="00544E24" w:rsidRPr="00544E24">
        <w:t xml:space="preserve">DESIGN COMPLIANCE CERTIFICATES </w:t>
      </w:r>
    </w:p>
    <w:p w14:paraId="56A77C6D" w14:textId="77777777" w:rsidR="00EC1FA9" w:rsidRPr="009E24DD" w:rsidRDefault="00EC1FA9">
      <w:pPr>
        <w:rPr>
          <w:rFonts w:asciiTheme="minorHAnsi" w:hAnsiTheme="minorHAnsi" w:cs="Arial"/>
          <w:b/>
          <w:sz w:val="24"/>
          <w:szCs w:val="20"/>
          <w:highlight w:val="yellow"/>
        </w:rPr>
      </w:pPr>
      <w:r w:rsidRPr="009E24DD">
        <w:rPr>
          <w:highlight w:val="yellow"/>
        </w:rPr>
        <w:br w:type="page"/>
      </w:r>
    </w:p>
    <w:p w14:paraId="556139F9" w14:textId="2C280B16" w:rsidR="005319DD" w:rsidRPr="00544E24" w:rsidRDefault="00EC1FA9" w:rsidP="005319DD">
      <w:pPr>
        <w:pStyle w:val="CalloutBody"/>
      </w:pPr>
      <w:r w:rsidRPr="00544E24">
        <w:lastRenderedPageBreak/>
        <w:t xml:space="preserve">APPENDIX N – </w:t>
      </w:r>
      <w:r w:rsidR="00544E24" w:rsidRPr="00544E24">
        <w:t xml:space="preserve">NATHERS CERTIFICATE </w:t>
      </w:r>
      <w:r w:rsidR="005319DD" w:rsidRPr="00544E24" w:rsidDel="00495D46">
        <w:t xml:space="preserve"> </w:t>
      </w:r>
    </w:p>
    <w:p w14:paraId="7BA7C1E9" w14:textId="77777777" w:rsidR="00EC1FA9" w:rsidRPr="009E24DD" w:rsidRDefault="00EC1FA9">
      <w:pPr>
        <w:rPr>
          <w:rFonts w:asciiTheme="minorHAnsi" w:hAnsiTheme="minorHAnsi" w:cs="Arial"/>
          <w:b/>
          <w:sz w:val="24"/>
          <w:szCs w:val="20"/>
          <w:highlight w:val="yellow"/>
        </w:rPr>
      </w:pPr>
      <w:r w:rsidRPr="009E24DD">
        <w:rPr>
          <w:highlight w:val="yellow"/>
        </w:rPr>
        <w:br w:type="page"/>
      </w:r>
    </w:p>
    <w:p w14:paraId="3347AC15" w14:textId="67B18D05" w:rsidR="005319DD" w:rsidRPr="00544E24" w:rsidRDefault="00EC1FA9" w:rsidP="005319DD">
      <w:pPr>
        <w:pStyle w:val="CalloutBody"/>
      </w:pPr>
      <w:r w:rsidRPr="00544E24">
        <w:lastRenderedPageBreak/>
        <w:t xml:space="preserve">APPENDIX O – </w:t>
      </w:r>
      <w:r w:rsidR="00544E24" w:rsidRPr="00544E24">
        <w:t xml:space="preserve">HOUSING FOR SENIORS CHECKLIST </w:t>
      </w:r>
    </w:p>
    <w:p w14:paraId="5CDCAE05" w14:textId="3059EA76" w:rsidR="00BC1199" w:rsidRPr="009E24DD" w:rsidRDefault="00BC1199" w:rsidP="00495D46">
      <w:pPr>
        <w:rPr>
          <w:highlight w:val="yellow"/>
        </w:rPr>
      </w:pPr>
    </w:p>
    <w:p w14:paraId="04848AB6" w14:textId="48505936" w:rsidR="005319DD" w:rsidRPr="009E24DD" w:rsidRDefault="005319DD" w:rsidP="00495D46">
      <w:pPr>
        <w:rPr>
          <w:highlight w:val="yellow"/>
        </w:rPr>
      </w:pPr>
    </w:p>
    <w:p w14:paraId="4D7B3F56" w14:textId="7DBE409E" w:rsidR="005319DD" w:rsidRPr="009E24DD" w:rsidRDefault="005319DD" w:rsidP="00495D46">
      <w:pPr>
        <w:rPr>
          <w:highlight w:val="yellow"/>
        </w:rPr>
      </w:pPr>
    </w:p>
    <w:p w14:paraId="06C1FB2B" w14:textId="5C79E44F" w:rsidR="005319DD" w:rsidRPr="009E24DD" w:rsidRDefault="005319DD" w:rsidP="00495D46">
      <w:pPr>
        <w:rPr>
          <w:highlight w:val="yellow"/>
        </w:rPr>
      </w:pPr>
    </w:p>
    <w:p w14:paraId="4B388536" w14:textId="4940741F" w:rsidR="005319DD" w:rsidRPr="009E24DD" w:rsidRDefault="005319DD" w:rsidP="00495D46">
      <w:pPr>
        <w:rPr>
          <w:highlight w:val="yellow"/>
        </w:rPr>
      </w:pPr>
    </w:p>
    <w:p w14:paraId="48B39BAF" w14:textId="7906B708" w:rsidR="005319DD" w:rsidRPr="009E24DD" w:rsidRDefault="005319DD" w:rsidP="00495D46">
      <w:pPr>
        <w:rPr>
          <w:highlight w:val="yellow"/>
        </w:rPr>
      </w:pPr>
    </w:p>
    <w:p w14:paraId="11A8A366" w14:textId="6FF1B526" w:rsidR="005319DD" w:rsidRPr="009E24DD" w:rsidRDefault="005319DD" w:rsidP="00495D46">
      <w:pPr>
        <w:rPr>
          <w:highlight w:val="yellow"/>
        </w:rPr>
      </w:pPr>
    </w:p>
    <w:p w14:paraId="26BF69CB" w14:textId="76BF81B2" w:rsidR="005319DD" w:rsidRPr="009E24DD" w:rsidRDefault="005319DD" w:rsidP="00495D46">
      <w:pPr>
        <w:rPr>
          <w:highlight w:val="yellow"/>
        </w:rPr>
      </w:pPr>
    </w:p>
    <w:p w14:paraId="2BDF8705" w14:textId="502CDF1F" w:rsidR="005319DD" w:rsidRPr="009E24DD" w:rsidRDefault="005319DD" w:rsidP="00495D46">
      <w:pPr>
        <w:rPr>
          <w:highlight w:val="yellow"/>
        </w:rPr>
      </w:pPr>
    </w:p>
    <w:p w14:paraId="6478871E" w14:textId="429313B2" w:rsidR="005319DD" w:rsidRPr="009E24DD" w:rsidRDefault="005319DD" w:rsidP="00495D46">
      <w:pPr>
        <w:rPr>
          <w:highlight w:val="yellow"/>
        </w:rPr>
      </w:pPr>
    </w:p>
    <w:p w14:paraId="1F6759A6" w14:textId="24132163" w:rsidR="005319DD" w:rsidRPr="009E24DD" w:rsidRDefault="005319DD" w:rsidP="00495D46">
      <w:pPr>
        <w:rPr>
          <w:highlight w:val="yellow"/>
        </w:rPr>
      </w:pPr>
    </w:p>
    <w:p w14:paraId="0CF4AB4F" w14:textId="11C94792" w:rsidR="005319DD" w:rsidRPr="009E24DD" w:rsidRDefault="005319DD" w:rsidP="00495D46">
      <w:pPr>
        <w:rPr>
          <w:highlight w:val="yellow"/>
        </w:rPr>
      </w:pPr>
    </w:p>
    <w:p w14:paraId="71CB717F" w14:textId="73222995" w:rsidR="005319DD" w:rsidRPr="009E24DD" w:rsidRDefault="005319DD" w:rsidP="00495D46">
      <w:pPr>
        <w:rPr>
          <w:highlight w:val="yellow"/>
        </w:rPr>
      </w:pPr>
    </w:p>
    <w:p w14:paraId="00A221CF" w14:textId="35DDD7F3" w:rsidR="005319DD" w:rsidRPr="009E24DD" w:rsidRDefault="005319DD" w:rsidP="00495D46">
      <w:pPr>
        <w:rPr>
          <w:highlight w:val="yellow"/>
        </w:rPr>
      </w:pPr>
    </w:p>
    <w:p w14:paraId="1AB242A5" w14:textId="1E6B7A23" w:rsidR="005319DD" w:rsidRPr="009E24DD" w:rsidRDefault="005319DD" w:rsidP="00495D46">
      <w:pPr>
        <w:rPr>
          <w:highlight w:val="yellow"/>
        </w:rPr>
      </w:pPr>
    </w:p>
    <w:p w14:paraId="1C3957F9" w14:textId="07A78E17" w:rsidR="005319DD" w:rsidRPr="009E24DD" w:rsidRDefault="005319DD" w:rsidP="00495D46">
      <w:pPr>
        <w:rPr>
          <w:highlight w:val="yellow"/>
        </w:rPr>
      </w:pPr>
    </w:p>
    <w:p w14:paraId="4202CB1E" w14:textId="30583821" w:rsidR="005319DD" w:rsidRPr="009E24DD" w:rsidRDefault="005319DD" w:rsidP="00495D46">
      <w:pPr>
        <w:rPr>
          <w:highlight w:val="yellow"/>
        </w:rPr>
      </w:pPr>
    </w:p>
    <w:p w14:paraId="436E0841" w14:textId="6D5A4432" w:rsidR="005319DD" w:rsidRPr="009E24DD" w:rsidRDefault="005319DD" w:rsidP="00495D46">
      <w:pPr>
        <w:rPr>
          <w:highlight w:val="yellow"/>
        </w:rPr>
      </w:pPr>
    </w:p>
    <w:p w14:paraId="3AF722EF" w14:textId="4EB2878E" w:rsidR="005319DD" w:rsidRPr="009E24DD" w:rsidRDefault="005319DD" w:rsidP="00495D46">
      <w:pPr>
        <w:rPr>
          <w:highlight w:val="yellow"/>
        </w:rPr>
      </w:pPr>
    </w:p>
    <w:p w14:paraId="320741A1" w14:textId="4A39EB1D" w:rsidR="005319DD" w:rsidRPr="009E24DD" w:rsidRDefault="005319DD" w:rsidP="00495D46">
      <w:pPr>
        <w:rPr>
          <w:highlight w:val="yellow"/>
        </w:rPr>
      </w:pPr>
    </w:p>
    <w:p w14:paraId="2AFD841D" w14:textId="51109E96" w:rsidR="005319DD" w:rsidRPr="009E24DD" w:rsidRDefault="005319DD" w:rsidP="00495D46">
      <w:pPr>
        <w:rPr>
          <w:highlight w:val="yellow"/>
        </w:rPr>
      </w:pPr>
    </w:p>
    <w:p w14:paraId="05A0B5C4" w14:textId="4AC32AE4" w:rsidR="005319DD" w:rsidRPr="009E24DD" w:rsidRDefault="005319DD" w:rsidP="00495D46">
      <w:pPr>
        <w:rPr>
          <w:highlight w:val="yellow"/>
        </w:rPr>
      </w:pPr>
    </w:p>
    <w:p w14:paraId="3C515B0C" w14:textId="46FF6C18" w:rsidR="005319DD" w:rsidRPr="009E24DD" w:rsidRDefault="005319DD" w:rsidP="00495D46">
      <w:pPr>
        <w:rPr>
          <w:highlight w:val="yellow"/>
        </w:rPr>
      </w:pPr>
    </w:p>
    <w:p w14:paraId="4FE2A1AB" w14:textId="5A917984" w:rsidR="005319DD" w:rsidRPr="009E24DD" w:rsidRDefault="005319DD" w:rsidP="00495D46">
      <w:pPr>
        <w:rPr>
          <w:highlight w:val="yellow"/>
        </w:rPr>
      </w:pPr>
    </w:p>
    <w:p w14:paraId="19EFA6FB" w14:textId="1B5E715D" w:rsidR="005319DD" w:rsidRPr="009E24DD" w:rsidRDefault="005319DD" w:rsidP="00495D46">
      <w:pPr>
        <w:rPr>
          <w:highlight w:val="yellow"/>
        </w:rPr>
      </w:pPr>
    </w:p>
    <w:p w14:paraId="112FCF22" w14:textId="27DA1886" w:rsidR="005319DD" w:rsidRPr="009E24DD" w:rsidRDefault="005319DD" w:rsidP="00495D46">
      <w:pPr>
        <w:rPr>
          <w:highlight w:val="yellow"/>
        </w:rPr>
      </w:pPr>
    </w:p>
    <w:p w14:paraId="74EBA64B" w14:textId="2A9C5376" w:rsidR="005319DD" w:rsidRPr="009E24DD" w:rsidRDefault="005319DD" w:rsidP="00495D46">
      <w:pPr>
        <w:rPr>
          <w:highlight w:val="yellow"/>
        </w:rPr>
      </w:pPr>
    </w:p>
    <w:p w14:paraId="4A3AA810" w14:textId="205F1D75" w:rsidR="005319DD" w:rsidRPr="009E24DD" w:rsidRDefault="005319DD" w:rsidP="00495D46">
      <w:pPr>
        <w:rPr>
          <w:highlight w:val="yellow"/>
        </w:rPr>
      </w:pPr>
    </w:p>
    <w:p w14:paraId="7BF9C4D4" w14:textId="7C3A8C18" w:rsidR="005319DD" w:rsidRPr="009E24DD" w:rsidRDefault="005319DD" w:rsidP="00495D46">
      <w:pPr>
        <w:rPr>
          <w:highlight w:val="yellow"/>
        </w:rPr>
      </w:pPr>
    </w:p>
    <w:p w14:paraId="6D1D6DE0" w14:textId="21E0BAEA" w:rsidR="005319DD" w:rsidRPr="009E24DD" w:rsidRDefault="005319DD" w:rsidP="00495D46">
      <w:pPr>
        <w:rPr>
          <w:highlight w:val="yellow"/>
        </w:rPr>
      </w:pPr>
    </w:p>
    <w:p w14:paraId="49808FB7" w14:textId="2F9C6B61" w:rsidR="005319DD" w:rsidRPr="00544E24" w:rsidRDefault="005319DD" w:rsidP="005319DD">
      <w:pPr>
        <w:pStyle w:val="CalloutBody"/>
      </w:pPr>
      <w:r w:rsidRPr="00544E24">
        <w:lastRenderedPageBreak/>
        <w:t xml:space="preserve">APPENDIX P </w:t>
      </w:r>
      <w:r w:rsidR="00544E24" w:rsidRPr="00544E24">
        <w:t>–</w:t>
      </w:r>
      <w:r w:rsidRPr="00544E24">
        <w:t xml:space="preserve"> </w:t>
      </w:r>
      <w:r w:rsidR="00544E24" w:rsidRPr="00544E24">
        <w:t xml:space="preserve">GEOTECHNICAL INVESTIGATIONS </w:t>
      </w:r>
    </w:p>
    <w:p w14:paraId="456F5CC7" w14:textId="5F2306A9" w:rsidR="005319DD" w:rsidRDefault="005319DD" w:rsidP="00495D46"/>
    <w:p w14:paraId="5DC35D8E" w14:textId="00DF43B7" w:rsidR="005319DD" w:rsidRDefault="005319DD" w:rsidP="00495D46"/>
    <w:p w14:paraId="103571A4" w14:textId="62B6CA7F" w:rsidR="00C74310" w:rsidRDefault="00C74310">
      <w:r>
        <w:br w:type="page"/>
      </w:r>
    </w:p>
    <w:p w14:paraId="60D5BCD0" w14:textId="12546F41" w:rsidR="00C74310" w:rsidRPr="00544E24" w:rsidRDefault="00C74310" w:rsidP="00C74310">
      <w:pPr>
        <w:pStyle w:val="CalloutBody"/>
      </w:pPr>
      <w:r w:rsidRPr="00544E24">
        <w:lastRenderedPageBreak/>
        <w:t xml:space="preserve">APPENDIX </w:t>
      </w:r>
      <w:r>
        <w:t xml:space="preserve">Q – TITLE SEARCH AND DP </w:t>
      </w:r>
      <w:r w:rsidRPr="00544E24">
        <w:t xml:space="preserve"> </w:t>
      </w:r>
    </w:p>
    <w:p w14:paraId="02B971B3" w14:textId="77777777" w:rsidR="00C74310" w:rsidRPr="009E24DD" w:rsidRDefault="00C74310" w:rsidP="00C74310">
      <w:pPr>
        <w:rPr>
          <w:highlight w:val="yellow"/>
        </w:rPr>
      </w:pPr>
    </w:p>
    <w:p w14:paraId="1F4B965A" w14:textId="77777777" w:rsidR="00C74310" w:rsidRPr="009E24DD" w:rsidRDefault="00C74310" w:rsidP="00C74310">
      <w:pPr>
        <w:rPr>
          <w:highlight w:val="yellow"/>
        </w:rPr>
      </w:pPr>
    </w:p>
    <w:p w14:paraId="19836566" w14:textId="69C604D3" w:rsidR="00C74310" w:rsidRDefault="00C74310">
      <w:r>
        <w:br w:type="page"/>
      </w:r>
    </w:p>
    <w:p w14:paraId="4EC0A138" w14:textId="2A34D297" w:rsidR="00C74310" w:rsidRPr="00544E24" w:rsidRDefault="00C74310" w:rsidP="00C74310">
      <w:pPr>
        <w:pStyle w:val="CalloutBody"/>
      </w:pPr>
      <w:r w:rsidRPr="00544E24">
        <w:lastRenderedPageBreak/>
        <w:t xml:space="preserve">APPENDIX </w:t>
      </w:r>
      <w:r>
        <w:t>R – WASTE MANAGEMENT PLAN</w:t>
      </w:r>
      <w:r w:rsidRPr="00544E24">
        <w:t xml:space="preserve"> </w:t>
      </w:r>
    </w:p>
    <w:p w14:paraId="4EF5C1C7" w14:textId="77777777" w:rsidR="00C74310" w:rsidRPr="009E24DD" w:rsidRDefault="00C74310" w:rsidP="00C74310">
      <w:pPr>
        <w:rPr>
          <w:highlight w:val="yellow"/>
        </w:rPr>
      </w:pPr>
    </w:p>
    <w:p w14:paraId="57ECA0A0" w14:textId="77777777" w:rsidR="00C74310" w:rsidRPr="009E24DD" w:rsidRDefault="00C74310" w:rsidP="00C50E36">
      <w:pPr>
        <w:rPr>
          <w:highlight w:val="yellow"/>
        </w:rPr>
      </w:pPr>
    </w:p>
    <w:p w14:paraId="51CB3189" w14:textId="77777777" w:rsidR="00C74310" w:rsidRPr="009E24DD" w:rsidRDefault="00C74310" w:rsidP="00F477F8">
      <w:pPr>
        <w:rPr>
          <w:highlight w:val="yellow"/>
        </w:rPr>
      </w:pPr>
    </w:p>
    <w:p w14:paraId="1F86F0B3" w14:textId="77777777" w:rsidR="00C74310" w:rsidRPr="009E24DD" w:rsidRDefault="00C74310" w:rsidP="00F477F8">
      <w:pPr>
        <w:rPr>
          <w:highlight w:val="yellow"/>
        </w:rPr>
      </w:pPr>
    </w:p>
    <w:p w14:paraId="16CCBA8D" w14:textId="77777777" w:rsidR="00C74310" w:rsidRPr="009E24DD" w:rsidRDefault="00C74310" w:rsidP="00C74310">
      <w:pPr>
        <w:rPr>
          <w:highlight w:val="yellow"/>
        </w:rPr>
      </w:pPr>
    </w:p>
    <w:p w14:paraId="13F143CA" w14:textId="23725D12" w:rsidR="00C74310" w:rsidRDefault="00C74310">
      <w:pPr>
        <w:rPr>
          <w:highlight w:val="yellow"/>
        </w:rPr>
      </w:pPr>
      <w:r>
        <w:rPr>
          <w:highlight w:val="yellow"/>
        </w:rPr>
        <w:br w:type="page"/>
      </w:r>
    </w:p>
    <w:p w14:paraId="30E66D70" w14:textId="307B61A6" w:rsidR="005319DD" w:rsidRPr="001D3B3F" w:rsidRDefault="00C74310" w:rsidP="00BF5CC0">
      <w:pPr>
        <w:pStyle w:val="CalloutBody"/>
        <w:rPr>
          <w:highlight w:val="yellow"/>
        </w:rPr>
      </w:pPr>
      <w:r w:rsidRPr="00544E24">
        <w:lastRenderedPageBreak/>
        <w:t xml:space="preserve">APPENDIX </w:t>
      </w:r>
      <w:r w:rsidR="00776371">
        <w:t>S</w:t>
      </w:r>
      <w:r>
        <w:t xml:space="preserve"> – TRAFFIC IMPACT ASSESSMENT</w:t>
      </w:r>
      <w:r w:rsidRPr="00544E24">
        <w:t xml:space="preserve"> </w:t>
      </w:r>
    </w:p>
    <w:sectPr w:rsidR="005319DD" w:rsidRPr="001D3B3F" w:rsidSect="00DA23F2">
      <w:pgSz w:w="11900" w:h="16840" w:code="9"/>
      <w:pgMar w:top="1418" w:right="851" w:bottom="1418" w:left="851" w:header="567"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90730" w14:textId="77777777" w:rsidR="00DA23F2" w:rsidRDefault="00DA23F2" w:rsidP="00D41211">
      <w:r>
        <w:separator/>
      </w:r>
    </w:p>
    <w:p w14:paraId="50C59ED1" w14:textId="77777777" w:rsidR="00DA23F2" w:rsidRDefault="00DA23F2"/>
    <w:p w14:paraId="486AA4B9" w14:textId="77777777" w:rsidR="00DA23F2" w:rsidRDefault="00DA23F2"/>
  </w:endnote>
  <w:endnote w:type="continuationSeparator" w:id="0">
    <w:p w14:paraId="6FF15A1A" w14:textId="77777777" w:rsidR="00DA23F2" w:rsidRDefault="00DA23F2" w:rsidP="00D41211">
      <w:r>
        <w:continuationSeparator/>
      </w:r>
    </w:p>
    <w:p w14:paraId="191A77BB" w14:textId="77777777" w:rsidR="00DA23F2" w:rsidRDefault="00DA23F2"/>
    <w:p w14:paraId="27700425" w14:textId="77777777" w:rsidR="00DA23F2" w:rsidRDefault="00DA23F2"/>
  </w:endnote>
  <w:endnote w:type="continuationNotice" w:id="1">
    <w:p w14:paraId="5146D55B" w14:textId="77777777" w:rsidR="00DA23F2" w:rsidRDefault="00DA23F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Public Sans">
    <w:altName w:val="Public Sans"/>
    <w:panose1 w:val="00000000000000000000"/>
    <w:charset w:val="00"/>
    <w:family w:val="auto"/>
    <w:pitch w:val="variable"/>
    <w:sig w:usb0="A00000FF" w:usb1="4000205B" w:usb2="00000000" w:usb3="00000000" w:csb0="00000193" w:csb1="00000000"/>
  </w:font>
  <w:font w:name="ArialMT">
    <w:altName w:val="Arial"/>
    <w:panose1 w:val="00000000000000000000"/>
    <w:charset w:val="00"/>
    <w:family w:val="roman"/>
    <w:notTrueType/>
    <w:pitch w:val="default"/>
  </w:font>
  <w:font w:name="Public Sans Medium">
    <w:panose1 w:val="00000000000000000000"/>
    <w:charset w:val="00"/>
    <w:family w:val="auto"/>
    <w:pitch w:val="variable"/>
    <w:sig w:usb0="A00000FF" w:usb1="4000205B" w:usb2="00000000" w:usb3="00000000" w:csb0="00000193" w:csb1="00000000"/>
  </w:font>
  <w:font w:name="Public Sans SemiBold">
    <w:panose1 w:val="00000000000000000000"/>
    <w:charset w:val="00"/>
    <w:family w:val="auto"/>
    <w:pitch w:val="variable"/>
    <w:sig w:usb0="A00000FF" w:usb1="4000205B" w:usb2="00000000" w:usb3="00000000" w:csb0="00000193" w:csb1="00000000"/>
  </w:font>
  <w:font w:name="Arial-Black">
    <w:altName w:val="Arial Black"/>
    <w:panose1 w:val="00000000000000000000"/>
    <w:charset w:val="00"/>
    <w:family w:val="roman"/>
    <w:notTrueType/>
    <w:pitch w:val="default"/>
  </w:font>
  <w:font w:name="Public Sans ExtraLight">
    <w:panose1 w:val="00000000000000000000"/>
    <w:charset w:val="00"/>
    <w:family w:val="auto"/>
    <w:pitch w:val="variable"/>
    <w:sig w:usb0="A00000FF" w:usb1="4000205B" w:usb2="00000000" w:usb3="00000000" w:csb0="00000193" w:csb1="00000000"/>
  </w:font>
  <w:font w:name="Myriad Pro">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pitch w:val="fixed"/>
    <w:sig w:usb0="00000003" w:usb1="00000000" w:usb2="00000000" w:usb3="00000000" w:csb0="00000001" w:csb1="00000000"/>
  </w:font>
  <w:font w:name="Segoe UI">
    <w:altName w:val="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D7FFF" w14:textId="7B395EC4" w:rsidR="0075038A" w:rsidRPr="00DB2FCE" w:rsidRDefault="00D95A3B" w:rsidP="003A7D0B">
    <w:pPr>
      <w:pStyle w:val="FooterPubPage"/>
    </w:pPr>
    <w:sdt>
      <w:sdtPr>
        <w:alias w:val="Title"/>
        <w:id w:val="-1500727592"/>
        <w:placeholder>
          <w:docPart w:val="9372809198444EEDB1B08326ACAE8D7B"/>
        </w:placeholder>
        <w:dataBinding w:prefixMappings="xmlns:ns0='http://purl.org/dc/elements/1.1/' xmlns:ns1='http://schemas.openxmlformats.org/package/2006/metadata/core-properties' " w:xpath="/ns1:coreProperties[1]/ns0:title[1]" w:storeItemID="{6C3C8BC8-F283-45AE-878A-BAB7291924A1}"/>
        <w:text/>
      </w:sdtPr>
      <w:sdtEndPr/>
      <w:sdtContent>
        <w:r w:rsidR="0075038A">
          <w:t>REVIEW OF ENVIRONMENTAL FACTORS</w:t>
        </w:r>
      </w:sdtContent>
    </w:sdt>
    <w:r w:rsidR="0075038A">
      <w:t xml:space="preserve"> | </w:t>
    </w:r>
    <w:r w:rsidR="0075038A">
      <w:fldChar w:fldCharType="begin"/>
    </w:r>
    <w:r w:rsidR="0075038A">
      <w:instrText xml:space="preserve"> PAGE   \* MERGEFORMAT </w:instrText>
    </w:r>
    <w:r w:rsidR="0075038A">
      <w:fldChar w:fldCharType="separate"/>
    </w:r>
    <w:r w:rsidR="00253D08">
      <w:rPr>
        <w:noProof/>
      </w:rPr>
      <w:t>2</w:t>
    </w:r>
    <w:r w:rsidR="0075038A">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11905" w14:textId="6A526121" w:rsidR="0075038A" w:rsidRDefault="00D95A3B" w:rsidP="00494E38">
    <w:pPr>
      <w:pStyle w:val="Footer"/>
      <w:jc w:val="right"/>
    </w:pPr>
    <w:sdt>
      <w:sdtPr>
        <w:alias w:val="Title"/>
        <w:tag w:val=""/>
        <w:id w:val="-2041734509"/>
        <w:placeholder>
          <w:docPart w:val="525A920895F945188E151D25FD6450E8"/>
        </w:placeholder>
        <w:dataBinding w:prefixMappings="xmlns:ns0='http://purl.org/dc/elements/1.1/' xmlns:ns1='http://schemas.openxmlformats.org/package/2006/metadata/core-properties' " w:xpath="/ns1:coreProperties[1]/ns0:title[1]" w:storeItemID="{6C3C8BC8-F283-45AE-878A-BAB7291924A1}"/>
        <w:text/>
      </w:sdtPr>
      <w:sdtEndPr/>
      <w:sdtContent>
        <w:r w:rsidR="0075038A">
          <w:t>REVIEW OF ENVIRONMENTAL FACTORS</w:t>
        </w:r>
      </w:sdtContent>
    </w:sdt>
    <w:r w:rsidR="0075038A">
      <w:t xml:space="preserve"> | </w:t>
    </w:r>
    <w:r w:rsidR="0075038A">
      <w:fldChar w:fldCharType="begin"/>
    </w:r>
    <w:r w:rsidR="0075038A">
      <w:instrText xml:space="preserve"> PAGE   \* MERGEFORMAT </w:instrText>
    </w:r>
    <w:r w:rsidR="0075038A">
      <w:fldChar w:fldCharType="separate"/>
    </w:r>
    <w:r w:rsidR="00253D08">
      <w:rPr>
        <w:noProof/>
      </w:rPr>
      <w:t>8</w:t>
    </w:r>
    <w:r w:rsidR="0075038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4D753E" w14:textId="77777777" w:rsidR="00DA23F2" w:rsidRPr="00214F16" w:rsidRDefault="00DA23F2" w:rsidP="00214F16">
      <w:pPr>
        <w:pStyle w:val="FootnoteText"/>
      </w:pPr>
      <w:r>
        <w:separator/>
      </w:r>
    </w:p>
  </w:footnote>
  <w:footnote w:type="continuationSeparator" w:id="0">
    <w:p w14:paraId="1D654CD8" w14:textId="77777777" w:rsidR="00DA23F2" w:rsidRPr="00214F16" w:rsidRDefault="00DA23F2" w:rsidP="00214F16">
      <w:pPr>
        <w:pStyle w:val="FootnoteText"/>
      </w:pPr>
      <w:r>
        <w:continuationSeparator/>
      </w:r>
    </w:p>
  </w:footnote>
  <w:footnote w:type="continuationNotice" w:id="1">
    <w:p w14:paraId="3C2B350E" w14:textId="77777777" w:rsidR="00DA23F2" w:rsidRDefault="00DA23F2" w:rsidP="00214F16">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41735" w14:textId="46650E9D" w:rsidR="003B10C1" w:rsidRPr="00FB7AA0" w:rsidRDefault="0075038A" w:rsidP="003B10C1">
    <w:pPr>
      <w:pStyle w:val="CoverDescriptorDarkText"/>
    </w:pPr>
    <w:r w:rsidRPr="007A363E">
      <w:rPr>
        <w:lang w:val="en-AU" w:eastAsia="en-AU"/>
      </w:rPr>
      <w:drawing>
        <wp:anchor distT="0" distB="0" distL="114300" distR="114300" simplePos="0" relativeHeight="251658242" behindDoc="1" locked="1" layoutInCell="1" allowOverlap="1" wp14:anchorId="7FBF34F8" wp14:editId="6560042E">
          <wp:simplePos x="0" y="0"/>
          <wp:positionH relativeFrom="page">
            <wp:posOffset>6124575</wp:posOffset>
          </wp:positionH>
          <wp:positionV relativeFrom="page">
            <wp:posOffset>723900</wp:posOffset>
          </wp:positionV>
          <wp:extent cx="828000" cy="900000"/>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a:ext>
                    </a:extLst>
                  </a:blip>
                  <a:stretch>
                    <a:fillRect/>
                  </a:stretch>
                </pic:blipFill>
                <pic:spPr>
                  <a:xfrm>
                    <a:off x="0" y="0"/>
                    <a:ext cx="828000" cy="900000"/>
                  </a:xfrm>
                  <a:prstGeom prst="rect">
                    <a:avLst/>
                  </a:prstGeom>
                </pic:spPr>
              </pic:pic>
            </a:graphicData>
          </a:graphic>
          <wp14:sizeRelH relativeFrom="page">
            <wp14:pctWidth>0</wp14:pctWidth>
          </wp14:sizeRelH>
          <wp14:sizeRelV relativeFrom="page">
            <wp14:pctHeight>0</wp14:pctHeight>
          </wp14:sizeRelV>
        </wp:anchor>
      </w:drawing>
    </w:r>
    <w:r>
      <w:rPr>
        <w:lang w:val="en-AU" w:eastAsia="en-AU"/>
      </w:rPr>
      <mc:AlternateContent>
        <mc:Choice Requires="wps">
          <w:drawing>
            <wp:anchor distT="0" distB="0" distL="114300" distR="114300" simplePos="0" relativeHeight="251658240" behindDoc="1" locked="1" layoutInCell="1" allowOverlap="1" wp14:anchorId="2F8D3CBE" wp14:editId="49F00026">
              <wp:simplePos x="0" y="0"/>
              <wp:positionH relativeFrom="column">
                <wp:posOffset>-552450</wp:posOffset>
              </wp:positionH>
              <wp:positionV relativeFrom="page">
                <wp:posOffset>-3810</wp:posOffset>
              </wp:positionV>
              <wp:extent cx="7560000" cy="10692000"/>
              <wp:effectExtent l="57150" t="19050" r="60325" b="71755"/>
              <wp:wrapNone/>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6"/>
                      </a:solidFill>
                      <a:ln>
                        <a:noFill/>
                      </a:ln>
                    </wps:spPr>
                    <wps:style>
                      <a:lnRef idx="1">
                        <a:schemeClr val="accent1"/>
                      </a:lnRef>
                      <a:fillRef idx="3">
                        <a:schemeClr val="accent1"/>
                      </a:fillRef>
                      <a:effectRef idx="2">
                        <a:schemeClr val="accent1"/>
                      </a:effectRef>
                      <a:fontRef idx="minor">
                        <a:schemeClr val="lt1"/>
                      </a:fontRef>
                    </wps:style>
                    <wps:txbx>
                      <w:txbxContent>
                        <w:p w14:paraId="6CCE85CD" w14:textId="0D4227EA" w:rsidR="009023B0" w:rsidRDefault="009023B0" w:rsidP="00531622">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D3CBE" id="Rectangle 26" o:spid="_x0000_s1042" alt="&quot;&quot;" style="position:absolute;margin-left:-43.5pt;margin-top:-.3pt;width:595.3pt;height:841.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" fillcolor="#8cdbe5 [3209]" stroked="f">
              <v:shadow on="t" color="black" opacity="22937f" origin=",.5" offset="0,.63889mm"/>
              <v:textbox>
                <w:txbxContent>
                  <w:p w14:paraId="6CCE85CD" w14:textId="0D4227EA" w:rsidR="009023B0" w:rsidRDefault="009023B0" w:rsidP="00531622">
                    <w:pPr>
                      <w:jc w:val="center"/>
                    </w:pPr>
                  </w:p>
                </w:txbxContent>
              </v:textbox>
              <w10:wrap anchory="page"/>
              <w10:anchorlock/>
            </v:rect>
          </w:pict>
        </mc:Fallback>
      </mc:AlternateContent>
    </w:r>
  </w:p>
  <w:p w14:paraId="20FB3827" w14:textId="2AE92A07" w:rsidR="0075038A" w:rsidRPr="00FB7AA0" w:rsidRDefault="0075038A" w:rsidP="009023B0">
    <w:pPr>
      <w:pStyle w:val="CoverURLDarkTex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6DD5E" w14:textId="77777777" w:rsidR="0075038A" w:rsidRPr="00B35381" w:rsidRDefault="0075038A" w:rsidP="003F3FC7">
    <w:pPr>
      <w:pStyle w:val="BodyText"/>
    </w:pPr>
    <w:r w:rsidRPr="00B35381">
      <w:t>Department of Planning and Environment</w:t>
    </w:r>
  </w:p>
  <w:p w14:paraId="51773AEF" w14:textId="77777777" w:rsidR="0075038A" w:rsidRPr="00B35381" w:rsidRDefault="0075038A" w:rsidP="003F3FC7">
    <w:pPr>
      <w:pStyle w:val="BodyText"/>
    </w:pPr>
    <w:r w:rsidRPr="00B35381">
      <w:t>dpie.nsw.gov.au</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CD5AC" w14:textId="77777777" w:rsidR="0075038A" w:rsidRPr="00BB56E2" w:rsidRDefault="0075038A" w:rsidP="0063788B">
    <w:pPr>
      <w:pStyle w:val="BodyTex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E80C1" w14:textId="77777777" w:rsidR="0075038A" w:rsidRPr="00BB56E2" w:rsidRDefault="0075038A" w:rsidP="00A531A3">
    <w:pPr>
      <w:pStyle w:val="BodyText"/>
    </w:pPr>
    <w:r>
      <w:rPr>
        <w:noProof/>
        <w:sz w:val="2"/>
        <w:szCs w:val="2"/>
        <w:lang w:eastAsia="en-AU"/>
      </w:rPr>
      <mc:AlternateContent>
        <mc:Choice Requires="wps">
          <w:drawing>
            <wp:anchor distT="0" distB="0" distL="114300" distR="114300" simplePos="0" relativeHeight="251658241" behindDoc="1" locked="1" layoutInCell="1" allowOverlap="1" wp14:anchorId="779E97B5" wp14:editId="1A2EFBEF">
              <wp:simplePos x="0" y="0"/>
              <wp:positionH relativeFrom="margin">
                <wp:posOffset>-561975</wp:posOffset>
              </wp:positionH>
              <wp:positionV relativeFrom="page">
                <wp:posOffset>-11430</wp:posOffset>
              </wp:positionV>
              <wp:extent cx="7560000" cy="10692000"/>
              <wp:effectExtent l="57150" t="19050" r="60325" b="71755"/>
              <wp:wrapNone/>
              <wp:docPr id="16"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0DA4A" id="Rectangle 16" o:spid="_x0000_s1026" alt="&quot;&quot;" style="position:absolute;margin-left:-44.25pt;margin-top:-.9pt;width:595.3pt;height:841.9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" fillcolor="#d1eeea [3205]" stroked="f">
              <v:shadow on="t" color="black" opacity="22937f" origin=",.5" offset="0,.63889mm"/>
              <w10:wrap anchorx="margin" anchory="page"/>
              <w10:anchorlock/>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D3BF3" w14:textId="5130456F" w:rsidR="0075038A" w:rsidRPr="00F06199" w:rsidRDefault="00E1377D" w:rsidP="00EA407A">
    <w:pPr>
      <w:pStyle w:val="BodyText"/>
      <w:spacing w:after="0"/>
      <w:contextualSpacing/>
      <w:jc w:val="right"/>
      <w:rPr>
        <w:sz w:val="18"/>
      </w:rPr>
    </w:pPr>
    <w:r>
      <w:rPr>
        <w:sz w:val="18"/>
        <w:lang w:val="en-US"/>
      </w:rPr>
      <w:t>1</w:t>
    </w:r>
    <w:r w:rsidR="006A3773">
      <w:rPr>
        <w:sz w:val="18"/>
        <w:lang w:val="en-US"/>
      </w:rPr>
      <w:t xml:space="preserve">5-17 Combles Parade and </w:t>
    </w:r>
    <w:r w:rsidR="00AD6675">
      <w:rPr>
        <w:sz w:val="18"/>
        <w:lang w:val="en-US"/>
      </w:rPr>
      <w:t xml:space="preserve">2-4 Hamel Road, Matraville </w:t>
    </w:r>
    <w:r w:rsidR="0075038A">
      <w:rPr>
        <w:sz w:val="18"/>
        <w:lang w:val="en-US"/>
      </w:rPr>
      <w:t xml:space="preserve">NSW </w:t>
    </w:r>
    <w:r>
      <w:rPr>
        <w:sz w:val="18"/>
        <w:lang w:val="en-US"/>
      </w:rPr>
      <w:t>2</w:t>
    </w:r>
    <w:r w:rsidR="00AD6675">
      <w:rPr>
        <w:sz w:val="18"/>
        <w:lang w:val="en-US"/>
      </w:rPr>
      <w:t>036</w:t>
    </w:r>
  </w:p>
  <w:p w14:paraId="161C0CBC" w14:textId="48C79219" w:rsidR="0075038A" w:rsidRPr="00510403" w:rsidRDefault="0075038A" w:rsidP="00EA407A">
    <w:pPr>
      <w:pStyle w:val="BodyText"/>
      <w:spacing w:after="0"/>
      <w:contextualSpacing/>
      <w:jc w:val="right"/>
      <w:rPr>
        <w:sz w:val="18"/>
      </w:rPr>
    </w:pPr>
    <w:r w:rsidRPr="00F06199">
      <w:rPr>
        <w:sz w:val="18"/>
        <w:lang w:val="en-US"/>
      </w:rPr>
      <w:t>Project no</w:t>
    </w:r>
    <w:r w:rsidRPr="00510403">
      <w:rPr>
        <w:sz w:val="18"/>
        <w:lang w:val="en-US"/>
      </w:rPr>
      <w:t xml:space="preserve">: </w:t>
    </w:r>
    <w:r w:rsidR="00E1377D" w:rsidRPr="00510403">
      <w:rPr>
        <w:sz w:val="18"/>
        <w:lang w:val="en-US"/>
      </w:rPr>
      <w:t>BGYF2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507F2"/>
    <w:multiLevelType w:val="hybridMultilevel"/>
    <w:tmpl w:val="FFFFFFFF"/>
    <w:lvl w:ilvl="0" w:tplc="0C09001B">
      <w:start w:val="1"/>
      <w:numFmt w:val="lowerRoman"/>
      <w:lvlText w:val="%1."/>
      <w:lvlJc w:val="righ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 w15:restartNumberingAfterBreak="0">
    <w:nsid w:val="080D0E63"/>
    <w:multiLevelType w:val="hybridMultilevel"/>
    <w:tmpl w:val="FFFFFFFF"/>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DF0E17"/>
    <w:multiLevelType w:val="hybridMultilevel"/>
    <w:tmpl w:val="65F618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E83F44"/>
    <w:multiLevelType w:val="multilevel"/>
    <w:tmpl w:val="AF561F9C"/>
    <w:lvl w:ilvl="0">
      <w:start w:val="1"/>
      <w:numFmt w:val="decimal"/>
      <w:pStyle w:val="CalloutList1"/>
      <w:lvlText w:val="%1."/>
      <w:lvlJc w:val="left"/>
      <w:pPr>
        <w:tabs>
          <w:tab w:val="num" w:pos="584"/>
        </w:tabs>
        <w:ind w:left="584" w:hanging="352"/>
      </w:pPr>
      <w:rPr>
        <w:rFonts w:hint="default"/>
      </w:rPr>
    </w:lvl>
    <w:lvl w:ilvl="1">
      <w:start w:val="1"/>
      <w:numFmt w:val="lowerLetter"/>
      <w:pStyle w:val="CalloutList2"/>
      <w:lvlText w:val="      %2."/>
      <w:lvlJc w:val="left"/>
      <w:pPr>
        <w:tabs>
          <w:tab w:val="num" w:pos="1021"/>
        </w:tabs>
        <w:ind w:left="1021" w:hanging="789"/>
      </w:pPr>
      <w:rPr>
        <w:rFonts w:hint="default"/>
      </w:rPr>
    </w:lvl>
    <w:lvl w:ilvl="2">
      <w:start w:val="1"/>
      <w:numFmt w:val="lowerRoman"/>
      <w:pStyle w:val="CalloutList3"/>
      <w:lvlText w:val="             %3."/>
      <w:lvlJc w:val="left"/>
      <w:pPr>
        <w:tabs>
          <w:tab w:val="num" w:pos="1361"/>
        </w:tabs>
        <w:ind w:left="1361" w:hanging="1129"/>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lvlText w:val="%9"/>
      <w:lvlJc w:val="left"/>
      <w:pPr>
        <w:ind w:left="0" w:firstLine="0"/>
      </w:pPr>
      <w:rPr>
        <w:rFonts w:hint="default"/>
      </w:rPr>
    </w:lvl>
  </w:abstractNum>
  <w:abstractNum w:abstractNumId="4" w15:restartNumberingAfterBreak="0">
    <w:nsid w:val="0E656899"/>
    <w:multiLevelType w:val="hybridMultilevel"/>
    <w:tmpl w:val="F1EED3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F58528C"/>
    <w:multiLevelType w:val="hybridMultilevel"/>
    <w:tmpl w:val="B7C8E52C"/>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F893C66"/>
    <w:multiLevelType w:val="multilevel"/>
    <w:tmpl w:val="4118AE2A"/>
    <w:styleLink w:val="ListParagraph"/>
    <w:lvl w:ilvl="0">
      <w:start w:val="1"/>
      <w:numFmt w:val="none"/>
      <w:suff w:val="nothing"/>
      <w:lvlText w:val=""/>
      <w:lvlJc w:val="left"/>
      <w:pPr>
        <w:ind w:left="284" w:firstLine="0"/>
      </w:pPr>
      <w:rPr>
        <w:rFonts w:hint="default"/>
      </w:rPr>
    </w:lvl>
    <w:lvl w:ilvl="1">
      <w:start w:val="1"/>
      <w:numFmt w:val="none"/>
      <w:suff w:val="nothing"/>
      <w:lvlText w:val=""/>
      <w:lvlJc w:val="left"/>
      <w:pPr>
        <w:ind w:left="568" w:firstLine="0"/>
      </w:pPr>
      <w:rPr>
        <w:rFonts w:hint="default"/>
      </w:rPr>
    </w:lvl>
    <w:lvl w:ilvl="2">
      <w:start w:val="1"/>
      <w:numFmt w:val="none"/>
      <w:suff w:val="nothing"/>
      <w:lvlText w:val=""/>
      <w:lvlJc w:val="left"/>
      <w:pPr>
        <w:ind w:left="852" w:firstLine="0"/>
      </w:pPr>
      <w:rPr>
        <w:rFonts w:hint="default"/>
      </w:rPr>
    </w:lvl>
    <w:lvl w:ilvl="3">
      <w:start w:val="1"/>
      <w:numFmt w:val="none"/>
      <w:suff w:val="nothing"/>
      <w:lvlText w:val=""/>
      <w:lvlJc w:val="left"/>
      <w:pPr>
        <w:ind w:left="1136" w:firstLine="0"/>
      </w:pPr>
      <w:rPr>
        <w:rFonts w:hint="default"/>
      </w:rPr>
    </w:lvl>
    <w:lvl w:ilvl="4">
      <w:start w:val="1"/>
      <w:numFmt w:val="none"/>
      <w:suff w:val="nothing"/>
      <w:lvlText w:val=""/>
      <w:lvlJc w:val="left"/>
      <w:pPr>
        <w:ind w:left="1420" w:firstLine="0"/>
      </w:pPr>
      <w:rPr>
        <w:rFonts w:hint="default"/>
      </w:rPr>
    </w:lvl>
    <w:lvl w:ilvl="5">
      <w:start w:val="1"/>
      <w:numFmt w:val="none"/>
      <w:suff w:val="nothing"/>
      <w:lvlText w:val=""/>
      <w:lvlJc w:val="left"/>
      <w:pPr>
        <w:ind w:left="1704" w:firstLine="0"/>
      </w:pPr>
      <w:rPr>
        <w:rFonts w:hint="default"/>
      </w:rPr>
    </w:lvl>
    <w:lvl w:ilvl="6">
      <w:start w:val="1"/>
      <w:numFmt w:val="none"/>
      <w:suff w:val="nothing"/>
      <w:lvlText w:val=""/>
      <w:lvlJc w:val="left"/>
      <w:pPr>
        <w:ind w:left="1988" w:firstLine="0"/>
      </w:pPr>
      <w:rPr>
        <w:rFonts w:hint="default"/>
      </w:rPr>
    </w:lvl>
    <w:lvl w:ilvl="7">
      <w:start w:val="1"/>
      <w:numFmt w:val="none"/>
      <w:suff w:val="nothing"/>
      <w:lvlText w:val=""/>
      <w:lvlJc w:val="left"/>
      <w:pPr>
        <w:ind w:left="2272" w:firstLine="0"/>
      </w:pPr>
      <w:rPr>
        <w:rFonts w:hint="default"/>
      </w:rPr>
    </w:lvl>
    <w:lvl w:ilvl="8">
      <w:start w:val="1"/>
      <w:numFmt w:val="none"/>
      <w:suff w:val="nothing"/>
      <w:lvlText w:val=""/>
      <w:lvlJc w:val="left"/>
      <w:pPr>
        <w:ind w:left="2556" w:firstLine="0"/>
      </w:pPr>
      <w:rPr>
        <w:rFonts w:hint="default"/>
      </w:rPr>
    </w:lvl>
  </w:abstractNum>
  <w:abstractNum w:abstractNumId="7" w15:restartNumberingAfterBreak="0">
    <w:nsid w:val="104D0E17"/>
    <w:multiLevelType w:val="multilevel"/>
    <w:tmpl w:val="B3FE9D9A"/>
    <w:lvl w:ilvl="0">
      <w:start w:val="14"/>
      <w:numFmt w:val="bullet"/>
      <w:lvlText w:val="-"/>
      <w:lvlJc w:val="left"/>
      <w:pPr>
        <w:ind w:left="720" w:firstLine="0"/>
      </w:pPr>
      <w:rPr>
        <w:rFonts w:ascii="Public Sans Light" w:eastAsia="Arial" w:hAnsi="Public Sans Light" w:cs="Times New Roman" w:hint="default"/>
      </w:rPr>
    </w:lvl>
    <w:lvl w:ilvl="1">
      <w:start w:val="1"/>
      <w:numFmt w:val="decimal"/>
      <w:lvlText w:val="%2."/>
      <w:lvlJc w:val="left"/>
      <w:pPr>
        <w:tabs>
          <w:tab w:val="num" w:pos="1344"/>
        </w:tabs>
        <w:ind w:left="1344" w:hanging="340"/>
      </w:pPr>
      <w:rPr>
        <w:rFonts w:hint="default"/>
      </w:rPr>
    </w:lvl>
    <w:lvl w:ilvl="2">
      <w:start w:val="1"/>
      <w:numFmt w:val="lowerLetter"/>
      <w:lvlText w:val="%3."/>
      <w:lvlJc w:val="left"/>
      <w:pPr>
        <w:tabs>
          <w:tab w:val="num" w:pos="1627"/>
        </w:tabs>
        <w:ind w:left="1627" w:hanging="340"/>
      </w:pPr>
      <w:rPr>
        <w:rFonts w:hint="default"/>
      </w:rPr>
    </w:lvl>
    <w:lvl w:ilvl="3">
      <w:start w:val="1"/>
      <w:numFmt w:val="lowerRoman"/>
      <w:lvlText w:val="%4."/>
      <w:lvlJc w:val="left"/>
      <w:pPr>
        <w:tabs>
          <w:tab w:val="num" w:pos="1911"/>
        </w:tabs>
        <w:ind w:left="1911" w:hanging="340"/>
      </w:pPr>
      <w:rPr>
        <w:rFonts w:hint="default"/>
      </w:rPr>
    </w:lvl>
    <w:lvl w:ilvl="4">
      <w:start w:val="1"/>
      <w:numFmt w:val="upperLetter"/>
      <w:lvlText w:val="%5."/>
      <w:lvlJc w:val="left"/>
      <w:pPr>
        <w:tabs>
          <w:tab w:val="num" w:pos="2194"/>
        </w:tabs>
        <w:ind w:left="2194" w:hanging="340"/>
      </w:pPr>
      <w:rPr>
        <w:rFonts w:hint="default"/>
      </w:rPr>
    </w:lvl>
    <w:lvl w:ilvl="5">
      <w:start w:val="1"/>
      <w:numFmt w:val="upperRoman"/>
      <w:lvlText w:val="%6"/>
      <w:lvlJc w:val="right"/>
      <w:pPr>
        <w:tabs>
          <w:tab w:val="num" w:pos="2478"/>
        </w:tabs>
        <w:ind w:left="2478" w:hanging="340"/>
      </w:pPr>
      <w:rPr>
        <w:rFonts w:hint="default"/>
      </w:rPr>
    </w:lvl>
    <w:lvl w:ilvl="6">
      <w:start w:val="1"/>
      <w:numFmt w:val="none"/>
      <w:lvlText w:val="%7"/>
      <w:lvlJc w:val="left"/>
      <w:pPr>
        <w:tabs>
          <w:tab w:val="num" w:pos="2991"/>
        </w:tabs>
        <w:ind w:left="3048" w:hanging="340"/>
      </w:pPr>
      <w:rPr>
        <w:rFonts w:hint="default"/>
      </w:rPr>
    </w:lvl>
    <w:lvl w:ilvl="7">
      <w:start w:val="1"/>
      <w:numFmt w:val="none"/>
      <w:lvlText w:val="%8"/>
      <w:lvlJc w:val="left"/>
      <w:pPr>
        <w:tabs>
          <w:tab w:val="num" w:pos="3275"/>
        </w:tabs>
        <w:ind w:left="3332" w:hanging="340"/>
      </w:pPr>
      <w:rPr>
        <w:rFonts w:hint="default"/>
      </w:rPr>
    </w:lvl>
    <w:lvl w:ilvl="8">
      <w:start w:val="1"/>
      <w:numFmt w:val="none"/>
      <w:lvlText w:val="%9"/>
      <w:lvlJc w:val="right"/>
      <w:pPr>
        <w:tabs>
          <w:tab w:val="num" w:pos="3559"/>
        </w:tabs>
        <w:ind w:left="3616" w:hanging="340"/>
      </w:pPr>
      <w:rPr>
        <w:rFonts w:hint="default"/>
      </w:rPr>
    </w:lvl>
  </w:abstractNum>
  <w:abstractNum w:abstractNumId="8" w15:restartNumberingAfterBreak="0">
    <w:nsid w:val="14B51D9C"/>
    <w:multiLevelType w:val="hybridMultilevel"/>
    <w:tmpl w:val="3A2AE880"/>
    <w:lvl w:ilvl="0" w:tplc="4E743896">
      <w:start w:val="1"/>
      <w:numFmt w:val="upperLetter"/>
      <w:pStyle w:val="List4"/>
      <w:lvlText w:val="%1."/>
      <w:lvlJc w:val="left"/>
      <w:pPr>
        <w:ind w:left="1854" w:hanging="360"/>
      </w:p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9" w15:restartNumberingAfterBreak="0">
    <w:nsid w:val="19953061"/>
    <w:multiLevelType w:val="hybridMultilevel"/>
    <w:tmpl w:val="62826B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CBB69D2"/>
    <w:multiLevelType w:val="multilevel"/>
    <w:tmpl w:val="2078FE9C"/>
    <w:styleLink w:val="DPENumHeads"/>
    <w:lvl w:ilvl="0">
      <w:start w:val="1"/>
      <w:numFmt w:val="decimal"/>
      <w:pStyle w:val="HeadNum1"/>
      <w:lvlText w:val="%1"/>
      <w:lvlJc w:val="left"/>
      <w:pPr>
        <w:tabs>
          <w:tab w:val="num" w:pos="851"/>
        </w:tabs>
        <w:ind w:left="851" w:hanging="851"/>
      </w:pPr>
      <w:rPr>
        <w:rFonts w:hint="default"/>
      </w:rPr>
    </w:lvl>
    <w:lvl w:ilvl="1">
      <w:start w:val="1"/>
      <w:numFmt w:val="decimal"/>
      <w:pStyle w:val="HeadNum2"/>
      <w:lvlText w:val="%1.%2"/>
      <w:lvlJc w:val="left"/>
      <w:pPr>
        <w:tabs>
          <w:tab w:val="num" w:pos="1277"/>
        </w:tabs>
        <w:ind w:left="1277" w:hanging="851"/>
      </w:pPr>
      <w:rPr>
        <w:rFonts w:hint="default"/>
      </w:rPr>
    </w:lvl>
    <w:lvl w:ilvl="2">
      <w:start w:val="1"/>
      <w:numFmt w:val="decimal"/>
      <w:pStyle w:val="HeadNum3"/>
      <w:lvlText w:val="%1.%2.%3"/>
      <w:lvlJc w:val="left"/>
      <w:pPr>
        <w:tabs>
          <w:tab w:val="num" w:pos="851"/>
        </w:tabs>
        <w:ind w:left="851" w:hanging="851"/>
      </w:pPr>
      <w:rPr>
        <w:rFonts w:hint="default"/>
      </w:rPr>
    </w:lvl>
    <w:lvl w:ilvl="3">
      <w:start w:val="1"/>
      <w:numFmt w:val="none"/>
      <w:lvlText w:val=""/>
      <w:lvlJc w:val="left"/>
      <w:pPr>
        <w:tabs>
          <w:tab w:val="num" w:pos="851"/>
        </w:tabs>
        <w:ind w:left="851" w:hanging="851"/>
      </w:pPr>
      <w:rPr>
        <w:rFonts w:hint="default"/>
      </w:rPr>
    </w:lvl>
    <w:lvl w:ilvl="4">
      <w:start w:val="1"/>
      <w:numFmt w:val="none"/>
      <w:lvlText w:val=""/>
      <w:lvlJc w:val="left"/>
      <w:pPr>
        <w:tabs>
          <w:tab w:val="num" w:pos="851"/>
        </w:tabs>
        <w:ind w:left="851" w:hanging="851"/>
      </w:pPr>
      <w:rPr>
        <w:rFonts w:hint="default"/>
      </w:rPr>
    </w:lvl>
    <w:lvl w:ilvl="5">
      <w:start w:val="1"/>
      <w:numFmt w:val="none"/>
      <w:lvlText w:val=""/>
      <w:lvlJc w:val="left"/>
      <w:pPr>
        <w:tabs>
          <w:tab w:val="num" w:pos="851"/>
        </w:tabs>
        <w:ind w:left="851" w:hanging="851"/>
      </w:pPr>
      <w:rPr>
        <w:rFonts w:hint="default"/>
      </w:rPr>
    </w:lvl>
    <w:lvl w:ilvl="6">
      <w:start w:val="1"/>
      <w:numFmt w:val="none"/>
      <w:lvlText w:val=""/>
      <w:lvlJc w:val="left"/>
      <w:pPr>
        <w:tabs>
          <w:tab w:val="num" w:pos="851"/>
        </w:tabs>
        <w:ind w:left="851" w:hanging="851"/>
      </w:pPr>
      <w:rPr>
        <w:rFonts w:hint="default"/>
      </w:rPr>
    </w:lvl>
    <w:lvl w:ilvl="7">
      <w:start w:val="1"/>
      <w:numFmt w:val="none"/>
      <w:lvlText w:val=""/>
      <w:lvlJc w:val="left"/>
      <w:pPr>
        <w:tabs>
          <w:tab w:val="num" w:pos="851"/>
        </w:tabs>
        <w:ind w:left="851" w:hanging="851"/>
      </w:pPr>
      <w:rPr>
        <w:rFonts w:hint="default"/>
      </w:rPr>
    </w:lvl>
    <w:lvl w:ilvl="8">
      <w:start w:val="1"/>
      <w:numFmt w:val="none"/>
      <w:lvlText w:val=""/>
      <w:lvlJc w:val="left"/>
      <w:pPr>
        <w:tabs>
          <w:tab w:val="num" w:pos="851"/>
        </w:tabs>
        <w:ind w:left="851" w:hanging="851"/>
      </w:pPr>
      <w:rPr>
        <w:rFonts w:hint="default"/>
      </w:rPr>
    </w:lvl>
  </w:abstractNum>
  <w:abstractNum w:abstractNumId="11" w15:restartNumberingAfterBreak="0">
    <w:nsid w:val="21F73723"/>
    <w:multiLevelType w:val="hybridMultilevel"/>
    <w:tmpl w:val="FFFFFFFF"/>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26527D3"/>
    <w:multiLevelType w:val="hybridMultilevel"/>
    <w:tmpl w:val="29E6CDA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23582E64"/>
    <w:multiLevelType w:val="hybridMultilevel"/>
    <w:tmpl w:val="BA04BDE8"/>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3687829"/>
    <w:multiLevelType w:val="multilevel"/>
    <w:tmpl w:val="DFB024F4"/>
    <w:styleLink w:val="CalloutBullets"/>
    <w:lvl w:ilvl="0">
      <w:start w:val="1"/>
      <w:numFmt w:val="bullet"/>
      <w:lvlText w:val=""/>
      <w:lvlJc w:val="left"/>
      <w:pPr>
        <w:tabs>
          <w:tab w:val="num" w:pos="584"/>
        </w:tabs>
        <w:ind w:left="584" w:hanging="352"/>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7885278"/>
    <w:multiLevelType w:val="hybridMultilevel"/>
    <w:tmpl w:val="B400D8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9B41C31"/>
    <w:multiLevelType w:val="hybridMultilevel"/>
    <w:tmpl w:val="66D0C4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1746A43"/>
    <w:multiLevelType w:val="hybridMultilevel"/>
    <w:tmpl w:val="5922E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1EE3CF0"/>
    <w:multiLevelType w:val="hybridMultilevel"/>
    <w:tmpl w:val="1A2C50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24B1448"/>
    <w:multiLevelType w:val="hybridMultilevel"/>
    <w:tmpl w:val="809E9A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34A5A34"/>
    <w:multiLevelType w:val="hybridMultilevel"/>
    <w:tmpl w:val="45AE8F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5622786"/>
    <w:multiLevelType w:val="hybridMultilevel"/>
    <w:tmpl w:val="E35261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67C7788"/>
    <w:multiLevelType w:val="hybridMultilevel"/>
    <w:tmpl w:val="4EC09888"/>
    <w:lvl w:ilvl="0" w:tplc="41E419BE">
      <w:start w:val="1"/>
      <w:numFmt w:val="bullet"/>
      <w:lvlText w:val=""/>
      <w:lvlJc w:val="left"/>
      <w:pPr>
        <w:ind w:left="360" w:hanging="360"/>
      </w:pPr>
      <w:rPr>
        <w:rFonts w:ascii="Symbol" w:hAnsi="Symbol" w:hint="default"/>
        <w:color w:val="auto"/>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3CB64E61"/>
    <w:multiLevelType w:val="hybridMultilevel"/>
    <w:tmpl w:val="0CB4C528"/>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3D831C1F"/>
    <w:multiLevelType w:val="multilevel"/>
    <w:tmpl w:val="566AAADC"/>
    <w:lvl w:ilvl="0">
      <w:start w:val="1"/>
      <w:numFmt w:val="bullet"/>
      <w:pStyle w:val="CalloutBullet1"/>
      <w:lvlText w:val=""/>
      <w:lvlJc w:val="left"/>
      <w:pPr>
        <w:tabs>
          <w:tab w:val="num" w:pos="624"/>
        </w:tabs>
        <w:ind w:left="624" w:hanging="392"/>
      </w:pPr>
      <w:rPr>
        <w:rFonts w:ascii="Symbol" w:hAnsi="Symbol" w:hint="default"/>
      </w:rPr>
    </w:lvl>
    <w:lvl w:ilvl="1">
      <w:start w:val="1"/>
      <w:numFmt w:val="none"/>
      <w:pStyle w:val="CalloutBullet2"/>
      <w:lvlText w:val="     o"/>
      <w:lvlJc w:val="left"/>
      <w:pPr>
        <w:tabs>
          <w:tab w:val="num" w:pos="1021"/>
        </w:tabs>
        <w:ind w:left="1021" w:hanging="789"/>
      </w:pPr>
      <w:rPr>
        <w:rFonts w:ascii="Century Gothic" w:hAnsi="Century Gothic" w:hint="default"/>
        <w:color w:val="22272B" w:themeColor="text1"/>
        <w:spacing w:val="28"/>
        <w:sz w:val="18"/>
      </w:rPr>
    </w:lvl>
    <w:lvl w:ilvl="2">
      <w:start w:val="1"/>
      <w:numFmt w:val="none"/>
      <w:pStyle w:val="CalloutBullet3"/>
      <w:lvlText w:val="            -"/>
      <w:lvlJc w:val="left"/>
      <w:pPr>
        <w:tabs>
          <w:tab w:val="num" w:pos="1361"/>
        </w:tabs>
        <w:ind w:left="1361" w:hanging="1129"/>
      </w:pPr>
      <w:rPr>
        <w:rFonts w:hint="default"/>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117465E"/>
    <w:multiLevelType w:val="multilevel"/>
    <w:tmpl w:val="2360A5E8"/>
    <w:styleLink w:val="DPEBullets"/>
    <w:lvl w:ilvl="0">
      <w:start w:val="1"/>
      <w:numFmt w:val="bullet"/>
      <w:pStyle w:val="ListBullet"/>
      <w:lvlText w:val=""/>
      <w:lvlJc w:val="left"/>
      <w:pPr>
        <w:tabs>
          <w:tab w:val="num" w:pos="624"/>
        </w:tabs>
        <w:ind w:left="624" w:hanging="340"/>
      </w:pPr>
      <w:rPr>
        <w:rFonts w:ascii="Symbol" w:hAnsi="Symbol" w:hint="default"/>
      </w:rPr>
    </w:lvl>
    <w:lvl w:ilvl="1">
      <w:start w:val="1"/>
      <w:numFmt w:val="bullet"/>
      <w:pStyle w:val="ListBullet2"/>
      <w:lvlText w:val=""/>
      <w:lvlJc w:val="left"/>
      <w:pPr>
        <w:tabs>
          <w:tab w:val="num" w:pos="907"/>
        </w:tabs>
        <w:ind w:left="908" w:hanging="340"/>
      </w:pPr>
      <w:rPr>
        <w:rFonts w:ascii="Symbol" w:hAnsi="Symbol" w:hint="default"/>
      </w:rPr>
    </w:lvl>
    <w:lvl w:ilvl="2">
      <w:start w:val="1"/>
      <w:numFmt w:val="bullet"/>
      <w:pStyle w:val="ListBullet3"/>
      <w:lvlText w:val="o"/>
      <w:lvlJc w:val="left"/>
      <w:pPr>
        <w:tabs>
          <w:tab w:val="num" w:pos="1191"/>
        </w:tabs>
        <w:ind w:left="1192" w:hanging="340"/>
      </w:pPr>
      <w:rPr>
        <w:rFonts w:ascii="Courier New" w:hAnsi="Courier New" w:hint="default"/>
      </w:rPr>
    </w:lvl>
    <w:lvl w:ilvl="3">
      <w:start w:val="1"/>
      <w:numFmt w:val="bullet"/>
      <w:pStyle w:val="ListBullet4"/>
      <w:lvlText w:val=""/>
      <w:lvlJc w:val="left"/>
      <w:pPr>
        <w:tabs>
          <w:tab w:val="num" w:pos="1474"/>
        </w:tabs>
        <w:ind w:left="1476" w:hanging="340"/>
      </w:pPr>
      <w:rPr>
        <w:rFonts w:ascii="Symbol" w:hAnsi="Symbol" w:hint="default"/>
        <w:color w:val="auto"/>
      </w:rPr>
    </w:lvl>
    <w:lvl w:ilvl="4">
      <w:start w:val="1"/>
      <w:numFmt w:val="bullet"/>
      <w:pStyle w:val="ListBullet5"/>
      <w:lvlText w:val=""/>
      <w:lvlJc w:val="left"/>
      <w:pPr>
        <w:tabs>
          <w:tab w:val="num" w:pos="1758"/>
        </w:tabs>
        <w:ind w:left="1760" w:hanging="340"/>
      </w:pPr>
      <w:rPr>
        <w:rFonts w:ascii="Symbol" w:hAnsi="Symbol" w:hint="default"/>
      </w:rPr>
    </w:lvl>
    <w:lvl w:ilvl="5">
      <w:start w:val="1"/>
      <w:numFmt w:val="none"/>
      <w:lvlText w:val=""/>
      <w:lvlJc w:val="left"/>
      <w:pPr>
        <w:ind w:left="2044" w:hanging="340"/>
      </w:pPr>
      <w:rPr>
        <w:rFonts w:hint="default"/>
      </w:rPr>
    </w:lvl>
    <w:lvl w:ilvl="6">
      <w:start w:val="1"/>
      <w:numFmt w:val="none"/>
      <w:lvlText w:val="%7"/>
      <w:lvlJc w:val="left"/>
      <w:pPr>
        <w:ind w:left="2328" w:hanging="340"/>
      </w:pPr>
      <w:rPr>
        <w:rFonts w:hint="default"/>
      </w:rPr>
    </w:lvl>
    <w:lvl w:ilvl="7">
      <w:start w:val="1"/>
      <w:numFmt w:val="none"/>
      <w:lvlText w:val="%8"/>
      <w:lvlJc w:val="left"/>
      <w:pPr>
        <w:ind w:left="2612" w:hanging="340"/>
      </w:pPr>
      <w:rPr>
        <w:rFonts w:hint="default"/>
      </w:rPr>
    </w:lvl>
    <w:lvl w:ilvl="8">
      <w:start w:val="1"/>
      <w:numFmt w:val="none"/>
      <w:lvlText w:val="%9"/>
      <w:lvlJc w:val="left"/>
      <w:pPr>
        <w:ind w:left="2896" w:hanging="340"/>
      </w:pPr>
      <w:rPr>
        <w:rFonts w:hint="default"/>
      </w:rPr>
    </w:lvl>
  </w:abstractNum>
  <w:abstractNum w:abstractNumId="26" w15:restartNumberingAfterBreak="0">
    <w:nsid w:val="44D26E8D"/>
    <w:multiLevelType w:val="hybridMultilevel"/>
    <w:tmpl w:val="FFFFFFFF"/>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69D2BF2"/>
    <w:multiLevelType w:val="hybridMultilevel"/>
    <w:tmpl w:val="53DEC51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8" w15:restartNumberingAfterBreak="0">
    <w:nsid w:val="46F574EA"/>
    <w:multiLevelType w:val="multilevel"/>
    <w:tmpl w:val="BB74F93E"/>
    <w:styleLink w:val="DPELists"/>
    <w:lvl w:ilvl="0">
      <w:start w:val="1"/>
      <w:numFmt w:val="none"/>
      <w:pStyle w:val="BodyText"/>
      <w:lvlText w:val=""/>
      <w:lvlJc w:val="left"/>
      <w:pPr>
        <w:ind w:left="0" w:firstLine="0"/>
      </w:pPr>
      <w:rPr>
        <w:rFonts w:hint="default"/>
      </w:rPr>
    </w:lvl>
    <w:lvl w:ilvl="1">
      <w:start w:val="1"/>
      <w:numFmt w:val="decimal"/>
      <w:pStyle w:val="ListNumber"/>
      <w:lvlText w:val="%2."/>
      <w:lvlJc w:val="left"/>
      <w:pPr>
        <w:tabs>
          <w:tab w:val="num" w:pos="624"/>
        </w:tabs>
        <w:ind w:left="624" w:hanging="340"/>
      </w:pPr>
      <w:rPr>
        <w:rFonts w:hint="default"/>
      </w:rPr>
    </w:lvl>
    <w:lvl w:ilvl="2">
      <w:start w:val="1"/>
      <w:numFmt w:val="lowerLetter"/>
      <w:pStyle w:val="ListNumber2"/>
      <w:lvlText w:val="%3."/>
      <w:lvlJc w:val="left"/>
      <w:pPr>
        <w:tabs>
          <w:tab w:val="num" w:pos="907"/>
        </w:tabs>
        <w:ind w:left="907" w:hanging="340"/>
      </w:pPr>
      <w:rPr>
        <w:rFonts w:hint="default"/>
      </w:rPr>
    </w:lvl>
    <w:lvl w:ilvl="3">
      <w:start w:val="1"/>
      <w:numFmt w:val="lowerRoman"/>
      <w:pStyle w:val="ListNumber3"/>
      <w:lvlText w:val="%4."/>
      <w:lvlJc w:val="left"/>
      <w:pPr>
        <w:tabs>
          <w:tab w:val="num" w:pos="1191"/>
        </w:tabs>
        <w:ind w:left="1191" w:hanging="340"/>
      </w:pPr>
      <w:rPr>
        <w:rFonts w:hint="default"/>
      </w:rPr>
    </w:lvl>
    <w:lvl w:ilvl="4">
      <w:start w:val="1"/>
      <w:numFmt w:val="upperLetter"/>
      <w:pStyle w:val="ListNumber4"/>
      <w:lvlText w:val="%5."/>
      <w:lvlJc w:val="left"/>
      <w:pPr>
        <w:tabs>
          <w:tab w:val="num" w:pos="1474"/>
        </w:tabs>
        <w:ind w:left="1474" w:hanging="340"/>
      </w:pPr>
      <w:rPr>
        <w:rFonts w:hint="default"/>
      </w:rPr>
    </w:lvl>
    <w:lvl w:ilvl="5">
      <w:start w:val="1"/>
      <w:numFmt w:val="upperRoman"/>
      <w:pStyle w:val="ListNumber5"/>
      <w:lvlText w:val="%6"/>
      <w:lvlJc w:val="right"/>
      <w:pPr>
        <w:tabs>
          <w:tab w:val="num" w:pos="1758"/>
        </w:tabs>
        <w:ind w:left="1758" w:hanging="340"/>
      </w:pPr>
      <w:rPr>
        <w:rFonts w:hint="default"/>
      </w:rPr>
    </w:lvl>
    <w:lvl w:ilvl="6">
      <w:start w:val="1"/>
      <w:numFmt w:val="none"/>
      <w:lvlText w:val="%7"/>
      <w:lvlJc w:val="left"/>
      <w:pPr>
        <w:tabs>
          <w:tab w:val="num" w:pos="2271"/>
        </w:tabs>
        <w:ind w:left="2328" w:hanging="340"/>
      </w:pPr>
      <w:rPr>
        <w:rFonts w:hint="default"/>
      </w:rPr>
    </w:lvl>
    <w:lvl w:ilvl="7">
      <w:start w:val="1"/>
      <w:numFmt w:val="none"/>
      <w:lvlText w:val="%8"/>
      <w:lvlJc w:val="left"/>
      <w:pPr>
        <w:tabs>
          <w:tab w:val="num" w:pos="2555"/>
        </w:tabs>
        <w:ind w:left="2612" w:hanging="340"/>
      </w:pPr>
      <w:rPr>
        <w:rFonts w:hint="default"/>
      </w:rPr>
    </w:lvl>
    <w:lvl w:ilvl="8">
      <w:start w:val="1"/>
      <w:numFmt w:val="none"/>
      <w:lvlText w:val="%9"/>
      <w:lvlJc w:val="right"/>
      <w:pPr>
        <w:tabs>
          <w:tab w:val="num" w:pos="2839"/>
        </w:tabs>
        <w:ind w:left="2896" w:hanging="340"/>
      </w:pPr>
      <w:rPr>
        <w:rFonts w:hint="default"/>
      </w:rPr>
    </w:lvl>
  </w:abstractNum>
  <w:abstractNum w:abstractNumId="29" w15:restartNumberingAfterBreak="0">
    <w:nsid w:val="47374549"/>
    <w:multiLevelType w:val="hybridMultilevel"/>
    <w:tmpl w:val="909AD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A195C15"/>
    <w:multiLevelType w:val="hybridMultilevel"/>
    <w:tmpl w:val="C6962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B6D4CB6"/>
    <w:multiLevelType w:val="hybridMultilevel"/>
    <w:tmpl w:val="3D3C760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15:restartNumberingAfterBreak="0">
    <w:nsid w:val="537D16C1"/>
    <w:multiLevelType w:val="hybridMultilevel"/>
    <w:tmpl w:val="1D603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ECD3B1D"/>
    <w:multiLevelType w:val="multilevel"/>
    <w:tmpl w:val="2078FE9C"/>
    <w:numStyleLink w:val="DPENumHeads"/>
  </w:abstractNum>
  <w:abstractNum w:abstractNumId="34" w15:restartNumberingAfterBreak="0">
    <w:nsid w:val="67377D45"/>
    <w:multiLevelType w:val="hybridMultilevel"/>
    <w:tmpl w:val="FFFFFFFF"/>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7823BA7"/>
    <w:multiLevelType w:val="hybridMultilevel"/>
    <w:tmpl w:val="CBAAE7BA"/>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6" w15:restartNumberingAfterBreak="0">
    <w:nsid w:val="7D22427D"/>
    <w:multiLevelType w:val="hybridMultilevel"/>
    <w:tmpl w:val="0DBA0C1A"/>
    <w:lvl w:ilvl="0" w:tplc="0C090001">
      <w:start w:val="1"/>
      <w:numFmt w:val="bullet"/>
      <w:lvlText w:val=""/>
      <w:lvlJc w:val="left"/>
      <w:rPr>
        <w:rFonts w:ascii="Symbol" w:hAnsi="Symbol" w:hint="default"/>
      </w:rPr>
    </w:lvl>
    <w:lvl w:ilvl="1" w:tplc="0C090019">
      <w:numFmt w:val="decimal"/>
      <w:lvlText w:val=""/>
      <w:lvlJc w:val="left"/>
    </w:lvl>
    <w:lvl w:ilvl="2" w:tplc="0C09001B">
      <w:numFmt w:val="decimal"/>
      <w:lvlText w:val=""/>
      <w:lvlJc w:val="left"/>
    </w:lvl>
    <w:lvl w:ilvl="3" w:tplc="0C09000F">
      <w:numFmt w:val="decimal"/>
      <w:lvlText w:val=""/>
      <w:lvlJc w:val="left"/>
    </w:lvl>
    <w:lvl w:ilvl="4" w:tplc="0C090019">
      <w:numFmt w:val="decimal"/>
      <w:lvlText w:val=""/>
      <w:lvlJc w:val="left"/>
    </w:lvl>
    <w:lvl w:ilvl="5" w:tplc="0C09001B">
      <w:numFmt w:val="decimal"/>
      <w:lvlText w:val=""/>
      <w:lvlJc w:val="left"/>
    </w:lvl>
    <w:lvl w:ilvl="6" w:tplc="0C09000F">
      <w:numFmt w:val="decimal"/>
      <w:lvlText w:val=""/>
      <w:lvlJc w:val="left"/>
    </w:lvl>
    <w:lvl w:ilvl="7" w:tplc="0C090019">
      <w:numFmt w:val="decimal"/>
      <w:lvlText w:val=""/>
      <w:lvlJc w:val="left"/>
    </w:lvl>
    <w:lvl w:ilvl="8" w:tplc="0C09001B">
      <w:numFmt w:val="decimal"/>
      <w:lvlText w:val=""/>
      <w:lvlJc w:val="left"/>
    </w:lvl>
  </w:abstractNum>
  <w:abstractNum w:abstractNumId="37" w15:restartNumberingAfterBreak="0">
    <w:nsid w:val="7E513FFB"/>
    <w:multiLevelType w:val="multilevel"/>
    <w:tmpl w:val="E5FEFA56"/>
    <w:lvl w:ilvl="0">
      <w:start w:val="1"/>
      <w:numFmt w:val="decimal"/>
      <w:lvlText w:val="%1."/>
      <w:lvlJc w:val="left"/>
      <w:pPr>
        <w:ind w:left="0" w:firstLine="0"/>
      </w:pPr>
      <w:rPr>
        <w:rFonts w:hint="default"/>
      </w:rPr>
    </w:lvl>
    <w:lvl w:ilvl="1">
      <w:start w:val="1"/>
      <w:numFmt w:val="decimal"/>
      <w:lvlText w:val="%2."/>
      <w:lvlJc w:val="left"/>
      <w:pPr>
        <w:tabs>
          <w:tab w:val="num" w:pos="624"/>
        </w:tabs>
        <w:ind w:left="624" w:hanging="340"/>
      </w:pPr>
      <w:rPr>
        <w:rFonts w:hint="default"/>
      </w:rPr>
    </w:lvl>
    <w:lvl w:ilvl="2">
      <w:start w:val="1"/>
      <w:numFmt w:val="lowerLetter"/>
      <w:lvlText w:val="%3."/>
      <w:lvlJc w:val="left"/>
      <w:pPr>
        <w:tabs>
          <w:tab w:val="num" w:pos="907"/>
        </w:tabs>
        <w:ind w:left="907" w:hanging="340"/>
      </w:pPr>
      <w:rPr>
        <w:rFonts w:hint="default"/>
      </w:rPr>
    </w:lvl>
    <w:lvl w:ilvl="3">
      <w:start w:val="1"/>
      <w:numFmt w:val="lowerRoman"/>
      <w:lvlText w:val="%4."/>
      <w:lvlJc w:val="left"/>
      <w:pPr>
        <w:tabs>
          <w:tab w:val="num" w:pos="1191"/>
        </w:tabs>
        <w:ind w:left="1191" w:hanging="340"/>
      </w:pPr>
      <w:rPr>
        <w:rFonts w:hint="default"/>
      </w:rPr>
    </w:lvl>
    <w:lvl w:ilvl="4">
      <w:start w:val="1"/>
      <w:numFmt w:val="upperLetter"/>
      <w:lvlText w:val="%5."/>
      <w:lvlJc w:val="left"/>
      <w:pPr>
        <w:tabs>
          <w:tab w:val="num" w:pos="1474"/>
        </w:tabs>
        <w:ind w:left="1474" w:hanging="340"/>
      </w:pPr>
      <w:rPr>
        <w:rFonts w:hint="default"/>
      </w:rPr>
    </w:lvl>
    <w:lvl w:ilvl="5">
      <w:start w:val="1"/>
      <w:numFmt w:val="upperRoman"/>
      <w:lvlText w:val="%6"/>
      <w:lvlJc w:val="right"/>
      <w:pPr>
        <w:tabs>
          <w:tab w:val="num" w:pos="1758"/>
        </w:tabs>
        <w:ind w:left="1758" w:hanging="340"/>
      </w:pPr>
      <w:rPr>
        <w:rFonts w:hint="default"/>
      </w:rPr>
    </w:lvl>
    <w:lvl w:ilvl="6">
      <w:start w:val="1"/>
      <w:numFmt w:val="none"/>
      <w:lvlText w:val="%7"/>
      <w:lvlJc w:val="left"/>
      <w:pPr>
        <w:tabs>
          <w:tab w:val="num" w:pos="2271"/>
        </w:tabs>
        <w:ind w:left="2328" w:hanging="340"/>
      </w:pPr>
      <w:rPr>
        <w:rFonts w:hint="default"/>
      </w:rPr>
    </w:lvl>
    <w:lvl w:ilvl="7">
      <w:start w:val="1"/>
      <w:numFmt w:val="none"/>
      <w:lvlText w:val="%8"/>
      <w:lvlJc w:val="left"/>
      <w:pPr>
        <w:tabs>
          <w:tab w:val="num" w:pos="2555"/>
        </w:tabs>
        <w:ind w:left="2612" w:hanging="340"/>
      </w:pPr>
      <w:rPr>
        <w:rFonts w:hint="default"/>
      </w:rPr>
    </w:lvl>
    <w:lvl w:ilvl="8">
      <w:start w:val="1"/>
      <w:numFmt w:val="none"/>
      <w:lvlText w:val="%9"/>
      <w:lvlJc w:val="right"/>
      <w:pPr>
        <w:tabs>
          <w:tab w:val="num" w:pos="2839"/>
        </w:tabs>
        <w:ind w:left="2896" w:hanging="340"/>
      </w:pPr>
      <w:rPr>
        <w:rFonts w:hint="default"/>
      </w:rPr>
    </w:lvl>
  </w:abstractNum>
  <w:abstractNum w:abstractNumId="38" w15:restartNumberingAfterBreak="0">
    <w:nsid w:val="7E531C5C"/>
    <w:multiLevelType w:val="hybridMultilevel"/>
    <w:tmpl w:val="3ECEEA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16cid:durableId="818614200">
    <w:abstractNumId w:val="24"/>
  </w:num>
  <w:num w:numId="2" w16cid:durableId="908812088">
    <w:abstractNumId w:val="14"/>
  </w:num>
  <w:num w:numId="3" w16cid:durableId="402220014">
    <w:abstractNumId w:val="3"/>
  </w:num>
  <w:num w:numId="4" w16cid:durableId="1175412654">
    <w:abstractNumId w:val="25"/>
  </w:num>
  <w:num w:numId="5" w16cid:durableId="1707681509">
    <w:abstractNumId w:val="28"/>
  </w:num>
  <w:num w:numId="6" w16cid:durableId="1052384103">
    <w:abstractNumId w:val="10"/>
  </w:num>
  <w:num w:numId="7" w16cid:durableId="1736510126">
    <w:abstractNumId w:val="33"/>
    <w:lvlOverride w:ilvl="0">
      <w:lvl w:ilvl="0">
        <w:start w:val="1"/>
        <w:numFmt w:val="decimal"/>
        <w:pStyle w:val="HeadNum1"/>
        <w:lvlText w:val="%1"/>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color w:val="002664" w:themeColor="background2"/>
          <w:spacing w:val="0"/>
          <w:kern w:val="0"/>
          <w:position w:val="0"/>
          <w:sz w:val="44"/>
          <w:szCs w:val="14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HeadNum2"/>
        <w:lvlText w:val="%1.%2"/>
        <w:lvlJc w:val="left"/>
        <w:pPr>
          <w:tabs>
            <w:tab w:val="num" w:pos="851"/>
          </w:tabs>
          <w:ind w:left="851" w:hanging="851"/>
        </w:pPr>
        <w:rPr>
          <w:rFonts w:hint="default"/>
        </w:rPr>
      </w:lvl>
    </w:lvlOverride>
    <w:lvlOverride w:ilvl="2">
      <w:lvl w:ilvl="2">
        <w:start w:val="1"/>
        <w:numFmt w:val="decimal"/>
        <w:pStyle w:val="HeadNum3"/>
        <w:lvlText w:val="%1.%2.%3"/>
        <w:lvlJc w:val="left"/>
        <w:pPr>
          <w:tabs>
            <w:tab w:val="num" w:pos="851"/>
          </w:tabs>
          <w:ind w:left="851" w:hanging="851"/>
        </w:pPr>
        <w:rPr>
          <w:rFonts w:hint="default"/>
        </w:rPr>
      </w:lvl>
    </w:lvlOverride>
    <w:lvlOverride w:ilvl="3">
      <w:lvl w:ilvl="3">
        <w:start w:val="1"/>
        <w:numFmt w:val="none"/>
        <w:lvlText w:val=""/>
        <w:lvlJc w:val="left"/>
        <w:pPr>
          <w:tabs>
            <w:tab w:val="num" w:pos="851"/>
          </w:tabs>
          <w:ind w:left="851" w:hanging="851"/>
        </w:pPr>
        <w:rPr>
          <w:rFonts w:hint="default"/>
        </w:rPr>
      </w:lvl>
    </w:lvlOverride>
    <w:lvlOverride w:ilvl="4">
      <w:lvl w:ilvl="4">
        <w:start w:val="1"/>
        <w:numFmt w:val="none"/>
        <w:lvlText w:val=""/>
        <w:lvlJc w:val="left"/>
        <w:pPr>
          <w:tabs>
            <w:tab w:val="num" w:pos="851"/>
          </w:tabs>
          <w:ind w:left="851" w:hanging="851"/>
        </w:pPr>
        <w:rPr>
          <w:rFonts w:hint="default"/>
        </w:rPr>
      </w:lvl>
    </w:lvlOverride>
    <w:lvlOverride w:ilvl="5">
      <w:lvl w:ilvl="5">
        <w:start w:val="1"/>
        <w:numFmt w:val="none"/>
        <w:lvlText w:val=""/>
        <w:lvlJc w:val="left"/>
        <w:pPr>
          <w:tabs>
            <w:tab w:val="num" w:pos="851"/>
          </w:tabs>
          <w:ind w:left="851" w:hanging="851"/>
        </w:pPr>
        <w:rPr>
          <w:rFonts w:hint="default"/>
        </w:rPr>
      </w:lvl>
    </w:lvlOverride>
    <w:lvlOverride w:ilvl="6">
      <w:lvl w:ilvl="6">
        <w:start w:val="1"/>
        <w:numFmt w:val="none"/>
        <w:lvlText w:val=""/>
        <w:lvlJc w:val="left"/>
        <w:pPr>
          <w:tabs>
            <w:tab w:val="num" w:pos="851"/>
          </w:tabs>
          <w:ind w:left="851" w:hanging="851"/>
        </w:pPr>
        <w:rPr>
          <w:rFonts w:hint="default"/>
        </w:rPr>
      </w:lvl>
    </w:lvlOverride>
    <w:lvlOverride w:ilvl="7">
      <w:lvl w:ilvl="7">
        <w:start w:val="1"/>
        <w:numFmt w:val="none"/>
        <w:lvlText w:val=""/>
        <w:lvlJc w:val="left"/>
        <w:pPr>
          <w:tabs>
            <w:tab w:val="num" w:pos="851"/>
          </w:tabs>
          <w:ind w:left="851" w:hanging="851"/>
        </w:pPr>
        <w:rPr>
          <w:rFonts w:hint="default"/>
        </w:rPr>
      </w:lvl>
    </w:lvlOverride>
    <w:lvlOverride w:ilvl="8">
      <w:lvl w:ilvl="8">
        <w:start w:val="1"/>
        <w:numFmt w:val="none"/>
        <w:lvlText w:val=""/>
        <w:lvlJc w:val="left"/>
        <w:pPr>
          <w:tabs>
            <w:tab w:val="num" w:pos="851"/>
          </w:tabs>
          <w:ind w:left="851" w:hanging="851"/>
        </w:pPr>
        <w:rPr>
          <w:rFonts w:hint="default"/>
        </w:rPr>
      </w:lvl>
    </w:lvlOverride>
  </w:num>
  <w:num w:numId="8" w16cid:durableId="1032802545">
    <w:abstractNumId w:val="8"/>
  </w:num>
  <w:num w:numId="9" w16cid:durableId="734662204">
    <w:abstractNumId w:val="25"/>
  </w:num>
  <w:num w:numId="10" w16cid:durableId="1911115011">
    <w:abstractNumId w:val="28"/>
    <w:lvlOverride w:ilvl="0">
      <w:lvl w:ilvl="0">
        <w:start w:val="1"/>
        <w:numFmt w:val="none"/>
        <w:pStyle w:val="BodyText"/>
        <w:lvlText w:val=""/>
        <w:lvlJc w:val="left"/>
        <w:pPr>
          <w:ind w:left="0" w:firstLine="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 w:numId="11" w16cid:durableId="311719290">
    <w:abstractNumId w:val="36"/>
  </w:num>
  <w:num w:numId="12" w16cid:durableId="1157258659">
    <w:abstractNumId w:val="12"/>
  </w:num>
  <w:num w:numId="13" w16cid:durableId="1745374347">
    <w:abstractNumId w:val="31"/>
  </w:num>
  <w:num w:numId="14" w16cid:durableId="1717125397">
    <w:abstractNumId w:val="27"/>
  </w:num>
  <w:num w:numId="15" w16cid:durableId="761531907">
    <w:abstractNumId w:val="9"/>
  </w:num>
  <w:num w:numId="16" w16cid:durableId="1245841888">
    <w:abstractNumId w:val="33"/>
  </w:num>
  <w:num w:numId="17" w16cid:durableId="1881359828">
    <w:abstractNumId w:val="37"/>
  </w:num>
  <w:num w:numId="18" w16cid:durableId="106773268">
    <w:abstractNumId w:val="19"/>
  </w:num>
  <w:num w:numId="19" w16cid:durableId="1572274901">
    <w:abstractNumId w:val="18"/>
  </w:num>
  <w:num w:numId="20" w16cid:durableId="1923568110">
    <w:abstractNumId w:val="17"/>
  </w:num>
  <w:num w:numId="21" w16cid:durableId="1450978863">
    <w:abstractNumId w:val="15"/>
  </w:num>
  <w:num w:numId="22" w16cid:durableId="120728416">
    <w:abstractNumId w:val="20"/>
  </w:num>
  <w:num w:numId="23" w16cid:durableId="315037360">
    <w:abstractNumId w:val="29"/>
  </w:num>
  <w:num w:numId="24" w16cid:durableId="923686436">
    <w:abstractNumId w:val="7"/>
  </w:num>
  <w:num w:numId="25" w16cid:durableId="190016587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8574975">
    <w:abstractNumId w:val="32"/>
  </w:num>
  <w:num w:numId="27" w16cid:durableId="515776327">
    <w:abstractNumId w:val="4"/>
  </w:num>
  <w:num w:numId="28" w16cid:durableId="1046678940">
    <w:abstractNumId w:val="38"/>
  </w:num>
  <w:num w:numId="29" w16cid:durableId="1671450326">
    <w:abstractNumId w:val="21"/>
  </w:num>
  <w:num w:numId="30" w16cid:durableId="50541057">
    <w:abstractNumId w:val="2"/>
  </w:num>
  <w:num w:numId="31" w16cid:durableId="329673023">
    <w:abstractNumId w:val="5"/>
  </w:num>
  <w:num w:numId="32" w16cid:durableId="1282414320">
    <w:abstractNumId w:val="16"/>
  </w:num>
  <w:num w:numId="33" w16cid:durableId="311717059">
    <w:abstractNumId w:val="6"/>
  </w:num>
  <w:num w:numId="34" w16cid:durableId="626009677">
    <w:abstractNumId w:val="22"/>
  </w:num>
  <w:num w:numId="35" w16cid:durableId="938173153">
    <w:abstractNumId w:val="35"/>
  </w:num>
  <w:num w:numId="36" w16cid:durableId="674185151">
    <w:abstractNumId w:val="23"/>
  </w:num>
  <w:num w:numId="37" w16cid:durableId="25952642">
    <w:abstractNumId w:val="0"/>
  </w:num>
  <w:num w:numId="38" w16cid:durableId="19624214">
    <w:abstractNumId w:val="1"/>
  </w:num>
  <w:num w:numId="39" w16cid:durableId="803161925">
    <w:abstractNumId w:val="34"/>
  </w:num>
  <w:num w:numId="40" w16cid:durableId="1390229139">
    <w:abstractNumId w:val="26"/>
  </w:num>
  <w:num w:numId="41" w16cid:durableId="1606813266">
    <w:abstractNumId w:val="11"/>
  </w:num>
  <w:num w:numId="42" w16cid:durableId="825903477">
    <w:abstractNumId w:val="30"/>
  </w:num>
  <w:num w:numId="43" w16cid:durableId="1173035743">
    <w:abstractNumId w:val="13"/>
  </w:num>
  <w:num w:numId="44" w16cid:durableId="217864593">
    <w:abstractNumId w:val="28"/>
    <w:lvlOverride w:ilvl="0">
      <w:lvl w:ilvl="0">
        <w:start w:val="1"/>
        <w:numFmt w:val="none"/>
        <w:pStyle w:val="BodyText"/>
        <w:lvlText w:val=""/>
        <w:lvlJc w:val="left"/>
        <w:pPr>
          <w:ind w:left="0" w:firstLine="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embedSystemFonts/>
  <w:proofState w:spelling="clean" w:grammar="clean"/>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bMwMDExsjAyMzcwNjdV0lEKTi0uzszPAykwrgUAiPpGXSwAAAA="/>
  </w:docVars>
  <w:rsids>
    <w:rsidRoot w:val="00314CE2"/>
    <w:rsid w:val="00000042"/>
    <w:rsid w:val="0000139D"/>
    <w:rsid w:val="00001BC6"/>
    <w:rsid w:val="00002520"/>
    <w:rsid w:val="000025D7"/>
    <w:rsid w:val="0000290F"/>
    <w:rsid w:val="00003638"/>
    <w:rsid w:val="00003855"/>
    <w:rsid w:val="00003D46"/>
    <w:rsid w:val="00003F83"/>
    <w:rsid w:val="00004165"/>
    <w:rsid w:val="00004543"/>
    <w:rsid w:val="00004A75"/>
    <w:rsid w:val="00005057"/>
    <w:rsid w:val="0000528B"/>
    <w:rsid w:val="000060A5"/>
    <w:rsid w:val="00006D13"/>
    <w:rsid w:val="000075F8"/>
    <w:rsid w:val="00010504"/>
    <w:rsid w:val="00010E91"/>
    <w:rsid w:val="00010F29"/>
    <w:rsid w:val="0001230F"/>
    <w:rsid w:val="00012666"/>
    <w:rsid w:val="00012B55"/>
    <w:rsid w:val="0001336B"/>
    <w:rsid w:val="00013858"/>
    <w:rsid w:val="00015EFA"/>
    <w:rsid w:val="00015F07"/>
    <w:rsid w:val="00016ECC"/>
    <w:rsid w:val="00017D70"/>
    <w:rsid w:val="00017DEB"/>
    <w:rsid w:val="00020D7D"/>
    <w:rsid w:val="0002128C"/>
    <w:rsid w:val="00021798"/>
    <w:rsid w:val="000236F4"/>
    <w:rsid w:val="00023741"/>
    <w:rsid w:val="00023F28"/>
    <w:rsid w:val="000241F0"/>
    <w:rsid w:val="00024CF4"/>
    <w:rsid w:val="00025397"/>
    <w:rsid w:val="0002628E"/>
    <w:rsid w:val="00026F7D"/>
    <w:rsid w:val="0003192D"/>
    <w:rsid w:val="00031D1D"/>
    <w:rsid w:val="00032721"/>
    <w:rsid w:val="00032E41"/>
    <w:rsid w:val="000333D2"/>
    <w:rsid w:val="00033643"/>
    <w:rsid w:val="00034169"/>
    <w:rsid w:val="00035451"/>
    <w:rsid w:val="00035B5F"/>
    <w:rsid w:val="00036B15"/>
    <w:rsid w:val="00036C88"/>
    <w:rsid w:val="0003721A"/>
    <w:rsid w:val="00040FC0"/>
    <w:rsid w:val="00041A47"/>
    <w:rsid w:val="00042F77"/>
    <w:rsid w:val="00042FEC"/>
    <w:rsid w:val="00043EE3"/>
    <w:rsid w:val="000447A9"/>
    <w:rsid w:val="000449B9"/>
    <w:rsid w:val="0004557C"/>
    <w:rsid w:val="00045840"/>
    <w:rsid w:val="0004715D"/>
    <w:rsid w:val="000474EE"/>
    <w:rsid w:val="00050AC4"/>
    <w:rsid w:val="00051145"/>
    <w:rsid w:val="00052352"/>
    <w:rsid w:val="00052901"/>
    <w:rsid w:val="00052A21"/>
    <w:rsid w:val="00052C2C"/>
    <w:rsid w:val="00053065"/>
    <w:rsid w:val="000539BE"/>
    <w:rsid w:val="000551F7"/>
    <w:rsid w:val="00055497"/>
    <w:rsid w:val="00055B55"/>
    <w:rsid w:val="00055F52"/>
    <w:rsid w:val="00056A6D"/>
    <w:rsid w:val="000572FC"/>
    <w:rsid w:val="00060C77"/>
    <w:rsid w:val="0006244F"/>
    <w:rsid w:val="00063EC8"/>
    <w:rsid w:val="00064450"/>
    <w:rsid w:val="000650CE"/>
    <w:rsid w:val="00066210"/>
    <w:rsid w:val="00067600"/>
    <w:rsid w:val="00070576"/>
    <w:rsid w:val="00070ED8"/>
    <w:rsid w:val="0007111C"/>
    <w:rsid w:val="000713BC"/>
    <w:rsid w:val="00072370"/>
    <w:rsid w:val="00072694"/>
    <w:rsid w:val="000737BF"/>
    <w:rsid w:val="00073AED"/>
    <w:rsid w:val="00073EA3"/>
    <w:rsid w:val="00074861"/>
    <w:rsid w:val="00075A47"/>
    <w:rsid w:val="00075C9F"/>
    <w:rsid w:val="00075DF1"/>
    <w:rsid w:val="00075FCA"/>
    <w:rsid w:val="00076899"/>
    <w:rsid w:val="00076BD8"/>
    <w:rsid w:val="00076FD9"/>
    <w:rsid w:val="0008087F"/>
    <w:rsid w:val="000808D8"/>
    <w:rsid w:val="000809BD"/>
    <w:rsid w:val="000815B3"/>
    <w:rsid w:val="00082A06"/>
    <w:rsid w:val="000841C5"/>
    <w:rsid w:val="00084B20"/>
    <w:rsid w:val="00084B5D"/>
    <w:rsid w:val="00084D0B"/>
    <w:rsid w:val="00085043"/>
    <w:rsid w:val="00086CF3"/>
    <w:rsid w:val="00086EB0"/>
    <w:rsid w:val="000905A8"/>
    <w:rsid w:val="00090B03"/>
    <w:rsid w:val="000911E9"/>
    <w:rsid w:val="00091284"/>
    <w:rsid w:val="00091432"/>
    <w:rsid w:val="00091B12"/>
    <w:rsid w:val="0009264F"/>
    <w:rsid w:val="000926AE"/>
    <w:rsid w:val="00092B0E"/>
    <w:rsid w:val="0009529C"/>
    <w:rsid w:val="00095AD8"/>
    <w:rsid w:val="0009675E"/>
    <w:rsid w:val="0009771F"/>
    <w:rsid w:val="000A0347"/>
    <w:rsid w:val="000A0E8E"/>
    <w:rsid w:val="000A11EE"/>
    <w:rsid w:val="000A2F4C"/>
    <w:rsid w:val="000A36B4"/>
    <w:rsid w:val="000A3AFC"/>
    <w:rsid w:val="000A5046"/>
    <w:rsid w:val="000A58DF"/>
    <w:rsid w:val="000A59B7"/>
    <w:rsid w:val="000A5BB4"/>
    <w:rsid w:val="000A5F50"/>
    <w:rsid w:val="000A6968"/>
    <w:rsid w:val="000A69B9"/>
    <w:rsid w:val="000A6EF9"/>
    <w:rsid w:val="000A7F5A"/>
    <w:rsid w:val="000B1A68"/>
    <w:rsid w:val="000B2677"/>
    <w:rsid w:val="000B2911"/>
    <w:rsid w:val="000B2E1F"/>
    <w:rsid w:val="000B332F"/>
    <w:rsid w:val="000B3FD6"/>
    <w:rsid w:val="000B40EA"/>
    <w:rsid w:val="000B4C3C"/>
    <w:rsid w:val="000B4DBD"/>
    <w:rsid w:val="000B550F"/>
    <w:rsid w:val="000B5510"/>
    <w:rsid w:val="000B637A"/>
    <w:rsid w:val="000B68B0"/>
    <w:rsid w:val="000B71C6"/>
    <w:rsid w:val="000B7F3D"/>
    <w:rsid w:val="000C0EBC"/>
    <w:rsid w:val="000C1B06"/>
    <w:rsid w:val="000C1C22"/>
    <w:rsid w:val="000C2DC2"/>
    <w:rsid w:val="000C2FF3"/>
    <w:rsid w:val="000C3160"/>
    <w:rsid w:val="000C3435"/>
    <w:rsid w:val="000C34B5"/>
    <w:rsid w:val="000C3BE9"/>
    <w:rsid w:val="000C4DE9"/>
    <w:rsid w:val="000C4DFA"/>
    <w:rsid w:val="000C4F82"/>
    <w:rsid w:val="000C5681"/>
    <w:rsid w:val="000C5836"/>
    <w:rsid w:val="000C5E14"/>
    <w:rsid w:val="000C63C1"/>
    <w:rsid w:val="000C6C86"/>
    <w:rsid w:val="000C6E88"/>
    <w:rsid w:val="000C73CD"/>
    <w:rsid w:val="000C7779"/>
    <w:rsid w:val="000C7A4C"/>
    <w:rsid w:val="000D08B8"/>
    <w:rsid w:val="000D08FC"/>
    <w:rsid w:val="000D0C68"/>
    <w:rsid w:val="000D1678"/>
    <w:rsid w:val="000D1FFF"/>
    <w:rsid w:val="000D2A4D"/>
    <w:rsid w:val="000D3396"/>
    <w:rsid w:val="000D5ADC"/>
    <w:rsid w:val="000D5FD3"/>
    <w:rsid w:val="000D6DF8"/>
    <w:rsid w:val="000D6EC5"/>
    <w:rsid w:val="000D7720"/>
    <w:rsid w:val="000D79A8"/>
    <w:rsid w:val="000E13C8"/>
    <w:rsid w:val="000E1639"/>
    <w:rsid w:val="000E178F"/>
    <w:rsid w:val="000E2FA7"/>
    <w:rsid w:val="000E41EB"/>
    <w:rsid w:val="000E526A"/>
    <w:rsid w:val="000E58E3"/>
    <w:rsid w:val="000E6766"/>
    <w:rsid w:val="000E6FE6"/>
    <w:rsid w:val="000E7A0B"/>
    <w:rsid w:val="000F0412"/>
    <w:rsid w:val="000F0700"/>
    <w:rsid w:val="000F0AC7"/>
    <w:rsid w:val="000F14E7"/>
    <w:rsid w:val="000F1838"/>
    <w:rsid w:val="000F1A58"/>
    <w:rsid w:val="000F1DE7"/>
    <w:rsid w:val="000F4011"/>
    <w:rsid w:val="000F423B"/>
    <w:rsid w:val="000F4341"/>
    <w:rsid w:val="000F528A"/>
    <w:rsid w:val="000F6AE4"/>
    <w:rsid w:val="000F6BF4"/>
    <w:rsid w:val="000F74B5"/>
    <w:rsid w:val="000F78E3"/>
    <w:rsid w:val="00100393"/>
    <w:rsid w:val="001004E9"/>
    <w:rsid w:val="00101461"/>
    <w:rsid w:val="00101F4F"/>
    <w:rsid w:val="00101F7E"/>
    <w:rsid w:val="001020C0"/>
    <w:rsid w:val="0010226B"/>
    <w:rsid w:val="00102998"/>
    <w:rsid w:val="00103023"/>
    <w:rsid w:val="0010353E"/>
    <w:rsid w:val="00104006"/>
    <w:rsid w:val="0010406F"/>
    <w:rsid w:val="001041E4"/>
    <w:rsid w:val="0010445F"/>
    <w:rsid w:val="00104806"/>
    <w:rsid w:val="00105433"/>
    <w:rsid w:val="001055F5"/>
    <w:rsid w:val="00105B23"/>
    <w:rsid w:val="001068F3"/>
    <w:rsid w:val="0010699F"/>
    <w:rsid w:val="00106F41"/>
    <w:rsid w:val="00107070"/>
    <w:rsid w:val="001074AA"/>
    <w:rsid w:val="001074C0"/>
    <w:rsid w:val="0010752D"/>
    <w:rsid w:val="00107ACB"/>
    <w:rsid w:val="001102F6"/>
    <w:rsid w:val="00110BE9"/>
    <w:rsid w:val="001124FE"/>
    <w:rsid w:val="001128EE"/>
    <w:rsid w:val="00113780"/>
    <w:rsid w:val="00113DFE"/>
    <w:rsid w:val="001146DD"/>
    <w:rsid w:val="0011511F"/>
    <w:rsid w:val="00115124"/>
    <w:rsid w:val="001161EA"/>
    <w:rsid w:val="0011717D"/>
    <w:rsid w:val="00120FF0"/>
    <w:rsid w:val="00121B6A"/>
    <w:rsid w:val="00121E85"/>
    <w:rsid w:val="001224ED"/>
    <w:rsid w:val="00122511"/>
    <w:rsid w:val="00123D1E"/>
    <w:rsid w:val="00124029"/>
    <w:rsid w:val="00124808"/>
    <w:rsid w:val="00124949"/>
    <w:rsid w:val="00124E0A"/>
    <w:rsid w:val="00125086"/>
    <w:rsid w:val="001269D5"/>
    <w:rsid w:val="00126A11"/>
    <w:rsid w:val="0012717A"/>
    <w:rsid w:val="00127199"/>
    <w:rsid w:val="0012752E"/>
    <w:rsid w:val="001277EC"/>
    <w:rsid w:val="001279D8"/>
    <w:rsid w:val="00127E96"/>
    <w:rsid w:val="00127F91"/>
    <w:rsid w:val="00130C25"/>
    <w:rsid w:val="00131538"/>
    <w:rsid w:val="0013260F"/>
    <w:rsid w:val="001335B9"/>
    <w:rsid w:val="00133AA3"/>
    <w:rsid w:val="00133DD3"/>
    <w:rsid w:val="00134787"/>
    <w:rsid w:val="00134909"/>
    <w:rsid w:val="00135E27"/>
    <w:rsid w:val="001364D8"/>
    <w:rsid w:val="00136ACC"/>
    <w:rsid w:val="001372CB"/>
    <w:rsid w:val="00137E5A"/>
    <w:rsid w:val="0014070C"/>
    <w:rsid w:val="001413A8"/>
    <w:rsid w:val="001417A7"/>
    <w:rsid w:val="00142279"/>
    <w:rsid w:val="00143A6F"/>
    <w:rsid w:val="0014429F"/>
    <w:rsid w:val="00144421"/>
    <w:rsid w:val="00145287"/>
    <w:rsid w:val="00145B2F"/>
    <w:rsid w:val="00146D66"/>
    <w:rsid w:val="00147268"/>
    <w:rsid w:val="00147B74"/>
    <w:rsid w:val="00147DCD"/>
    <w:rsid w:val="001504F9"/>
    <w:rsid w:val="00150852"/>
    <w:rsid w:val="0015095C"/>
    <w:rsid w:val="001527CE"/>
    <w:rsid w:val="0015283C"/>
    <w:rsid w:val="00152B4D"/>
    <w:rsid w:val="00153CB2"/>
    <w:rsid w:val="00155428"/>
    <w:rsid w:val="00155569"/>
    <w:rsid w:val="0015670D"/>
    <w:rsid w:val="00156FC1"/>
    <w:rsid w:val="001604F2"/>
    <w:rsid w:val="0016190F"/>
    <w:rsid w:val="00161C64"/>
    <w:rsid w:val="00162223"/>
    <w:rsid w:val="0016246C"/>
    <w:rsid w:val="00162914"/>
    <w:rsid w:val="0016310F"/>
    <w:rsid w:val="001642E9"/>
    <w:rsid w:val="00166770"/>
    <w:rsid w:val="00167241"/>
    <w:rsid w:val="001675C7"/>
    <w:rsid w:val="001677EB"/>
    <w:rsid w:val="00171070"/>
    <w:rsid w:val="00172A63"/>
    <w:rsid w:val="0017420C"/>
    <w:rsid w:val="001745FB"/>
    <w:rsid w:val="00174958"/>
    <w:rsid w:val="001768B4"/>
    <w:rsid w:val="00176E71"/>
    <w:rsid w:val="00180A94"/>
    <w:rsid w:val="00180BDA"/>
    <w:rsid w:val="00181339"/>
    <w:rsid w:val="001814CB"/>
    <w:rsid w:val="00181C12"/>
    <w:rsid w:val="00182CA7"/>
    <w:rsid w:val="00182D0A"/>
    <w:rsid w:val="00185442"/>
    <w:rsid w:val="00185815"/>
    <w:rsid w:val="00185C31"/>
    <w:rsid w:val="00186517"/>
    <w:rsid w:val="00187A46"/>
    <w:rsid w:val="00187C0D"/>
    <w:rsid w:val="0019067F"/>
    <w:rsid w:val="00191C6E"/>
    <w:rsid w:val="0019218A"/>
    <w:rsid w:val="00192207"/>
    <w:rsid w:val="00192F18"/>
    <w:rsid w:val="001947D9"/>
    <w:rsid w:val="00194877"/>
    <w:rsid w:val="0019563B"/>
    <w:rsid w:val="00196346"/>
    <w:rsid w:val="00196BC0"/>
    <w:rsid w:val="001970E7"/>
    <w:rsid w:val="0019715B"/>
    <w:rsid w:val="001972A2"/>
    <w:rsid w:val="00197F1C"/>
    <w:rsid w:val="001A0799"/>
    <w:rsid w:val="001A12D2"/>
    <w:rsid w:val="001A2DA3"/>
    <w:rsid w:val="001A392A"/>
    <w:rsid w:val="001A43BF"/>
    <w:rsid w:val="001A4659"/>
    <w:rsid w:val="001A4EE5"/>
    <w:rsid w:val="001A61EF"/>
    <w:rsid w:val="001A7734"/>
    <w:rsid w:val="001A7D16"/>
    <w:rsid w:val="001A7D1B"/>
    <w:rsid w:val="001A7D7C"/>
    <w:rsid w:val="001B0618"/>
    <w:rsid w:val="001B0780"/>
    <w:rsid w:val="001B0F84"/>
    <w:rsid w:val="001B1344"/>
    <w:rsid w:val="001B1364"/>
    <w:rsid w:val="001B237A"/>
    <w:rsid w:val="001B2ECA"/>
    <w:rsid w:val="001B328F"/>
    <w:rsid w:val="001B33AC"/>
    <w:rsid w:val="001B36A5"/>
    <w:rsid w:val="001B495D"/>
    <w:rsid w:val="001B4C4E"/>
    <w:rsid w:val="001B50A8"/>
    <w:rsid w:val="001B5E49"/>
    <w:rsid w:val="001B6D9A"/>
    <w:rsid w:val="001C0BEC"/>
    <w:rsid w:val="001C0E41"/>
    <w:rsid w:val="001C2CEF"/>
    <w:rsid w:val="001C3665"/>
    <w:rsid w:val="001C52B5"/>
    <w:rsid w:val="001C54AE"/>
    <w:rsid w:val="001C6027"/>
    <w:rsid w:val="001C6742"/>
    <w:rsid w:val="001C6B0E"/>
    <w:rsid w:val="001C7E11"/>
    <w:rsid w:val="001C7FA7"/>
    <w:rsid w:val="001D0944"/>
    <w:rsid w:val="001D0E12"/>
    <w:rsid w:val="001D3B3F"/>
    <w:rsid w:val="001D3EA4"/>
    <w:rsid w:val="001D4E12"/>
    <w:rsid w:val="001D51CB"/>
    <w:rsid w:val="001D5556"/>
    <w:rsid w:val="001D6464"/>
    <w:rsid w:val="001E0774"/>
    <w:rsid w:val="001E235B"/>
    <w:rsid w:val="001E2395"/>
    <w:rsid w:val="001E2D82"/>
    <w:rsid w:val="001E3769"/>
    <w:rsid w:val="001E3A06"/>
    <w:rsid w:val="001E3A3E"/>
    <w:rsid w:val="001E540E"/>
    <w:rsid w:val="001E63F8"/>
    <w:rsid w:val="001E74B8"/>
    <w:rsid w:val="001F0181"/>
    <w:rsid w:val="001F17BA"/>
    <w:rsid w:val="001F1A9F"/>
    <w:rsid w:val="001F3048"/>
    <w:rsid w:val="001F337A"/>
    <w:rsid w:val="001F375B"/>
    <w:rsid w:val="001F37A0"/>
    <w:rsid w:val="001F3810"/>
    <w:rsid w:val="001F39F5"/>
    <w:rsid w:val="001F428B"/>
    <w:rsid w:val="001F4975"/>
    <w:rsid w:val="001F5268"/>
    <w:rsid w:val="001F5930"/>
    <w:rsid w:val="001F59F2"/>
    <w:rsid w:val="001F5C76"/>
    <w:rsid w:val="001F5DCB"/>
    <w:rsid w:val="001F6395"/>
    <w:rsid w:val="001F654A"/>
    <w:rsid w:val="001F6A29"/>
    <w:rsid w:val="001F7377"/>
    <w:rsid w:val="001F7B03"/>
    <w:rsid w:val="00200593"/>
    <w:rsid w:val="0020083F"/>
    <w:rsid w:val="00200978"/>
    <w:rsid w:val="002011D8"/>
    <w:rsid w:val="002012E2"/>
    <w:rsid w:val="00202738"/>
    <w:rsid w:val="00202CD4"/>
    <w:rsid w:val="002034C6"/>
    <w:rsid w:val="00204563"/>
    <w:rsid w:val="0020481B"/>
    <w:rsid w:val="002056BB"/>
    <w:rsid w:val="00205707"/>
    <w:rsid w:val="002066B1"/>
    <w:rsid w:val="00207341"/>
    <w:rsid w:val="0020763F"/>
    <w:rsid w:val="00207A3C"/>
    <w:rsid w:val="0021146F"/>
    <w:rsid w:val="002117B3"/>
    <w:rsid w:val="00211F77"/>
    <w:rsid w:val="00214D98"/>
    <w:rsid w:val="00214F16"/>
    <w:rsid w:val="002156F2"/>
    <w:rsid w:val="00215734"/>
    <w:rsid w:val="002172B0"/>
    <w:rsid w:val="002204ED"/>
    <w:rsid w:val="00220699"/>
    <w:rsid w:val="002216DA"/>
    <w:rsid w:val="00221BDC"/>
    <w:rsid w:val="00223011"/>
    <w:rsid w:val="00223B04"/>
    <w:rsid w:val="00226488"/>
    <w:rsid w:val="00227B1B"/>
    <w:rsid w:val="00230B71"/>
    <w:rsid w:val="0023264C"/>
    <w:rsid w:val="0023266C"/>
    <w:rsid w:val="002329D8"/>
    <w:rsid w:val="00233435"/>
    <w:rsid w:val="0023466A"/>
    <w:rsid w:val="00234D6D"/>
    <w:rsid w:val="00234F05"/>
    <w:rsid w:val="00235C30"/>
    <w:rsid w:val="00235E80"/>
    <w:rsid w:val="002360CF"/>
    <w:rsid w:val="00236AEC"/>
    <w:rsid w:val="00236FEB"/>
    <w:rsid w:val="002377F4"/>
    <w:rsid w:val="00240A7C"/>
    <w:rsid w:val="00241A72"/>
    <w:rsid w:val="00241AE3"/>
    <w:rsid w:val="00244747"/>
    <w:rsid w:val="00244D0B"/>
    <w:rsid w:val="00244E88"/>
    <w:rsid w:val="0024556F"/>
    <w:rsid w:val="00245D95"/>
    <w:rsid w:val="002501AE"/>
    <w:rsid w:val="00250B6A"/>
    <w:rsid w:val="00250D54"/>
    <w:rsid w:val="00251A55"/>
    <w:rsid w:val="00252189"/>
    <w:rsid w:val="0025243F"/>
    <w:rsid w:val="00252A44"/>
    <w:rsid w:val="00253D08"/>
    <w:rsid w:val="00254264"/>
    <w:rsid w:val="00255399"/>
    <w:rsid w:val="002557F9"/>
    <w:rsid w:val="0025645E"/>
    <w:rsid w:val="00256FBD"/>
    <w:rsid w:val="0026023B"/>
    <w:rsid w:val="0026091C"/>
    <w:rsid w:val="00260A60"/>
    <w:rsid w:val="0026167A"/>
    <w:rsid w:val="00261FC2"/>
    <w:rsid w:val="002627E1"/>
    <w:rsid w:val="0026342E"/>
    <w:rsid w:val="002654AC"/>
    <w:rsid w:val="00266722"/>
    <w:rsid w:val="00266B95"/>
    <w:rsid w:val="00267226"/>
    <w:rsid w:val="0026724B"/>
    <w:rsid w:val="002678AB"/>
    <w:rsid w:val="00267E53"/>
    <w:rsid w:val="00270C3B"/>
    <w:rsid w:val="00271D30"/>
    <w:rsid w:val="00271DF2"/>
    <w:rsid w:val="00271F28"/>
    <w:rsid w:val="00272191"/>
    <w:rsid w:val="002721E6"/>
    <w:rsid w:val="00274F50"/>
    <w:rsid w:val="00274F97"/>
    <w:rsid w:val="002756AB"/>
    <w:rsid w:val="00275CAB"/>
    <w:rsid w:val="00276877"/>
    <w:rsid w:val="00276BD7"/>
    <w:rsid w:val="00277197"/>
    <w:rsid w:val="00277800"/>
    <w:rsid w:val="00280511"/>
    <w:rsid w:val="00281B66"/>
    <w:rsid w:val="002828EA"/>
    <w:rsid w:val="00283F6D"/>
    <w:rsid w:val="002842A2"/>
    <w:rsid w:val="002845BA"/>
    <w:rsid w:val="00285306"/>
    <w:rsid w:val="0028748D"/>
    <w:rsid w:val="00287547"/>
    <w:rsid w:val="002875E8"/>
    <w:rsid w:val="00290884"/>
    <w:rsid w:val="00291343"/>
    <w:rsid w:val="0029191F"/>
    <w:rsid w:val="00291C5E"/>
    <w:rsid w:val="00291FE7"/>
    <w:rsid w:val="002925AD"/>
    <w:rsid w:val="00293302"/>
    <w:rsid w:val="002933CF"/>
    <w:rsid w:val="002946BA"/>
    <w:rsid w:val="002961A7"/>
    <w:rsid w:val="00296D43"/>
    <w:rsid w:val="00297287"/>
    <w:rsid w:val="0029744F"/>
    <w:rsid w:val="002A0D7A"/>
    <w:rsid w:val="002A14A8"/>
    <w:rsid w:val="002A18B1"/>
    <w:rsid w:val="002A26A6"/>
    <w:rsid w:val="002A2AC6"/>
    <w:rsid w:val="002A2C7B"/>
    <w:rsid w:val="002A2D40"/>
    <w:rsid w:val="002A3709"/>
    <w:rsid w:val="002A445C"/>
    <w:rsid w:val="002A46DC"/>
    <w:rsid w:val="002A48F3"/>
    <w:rsid w:val="002A4EEF"/>
    <w:rsid w:val="002A547E"/>
    <w:rsid w:val="002A56BC"/>
    <w:rsid w:val="002A7AAC"/>
    <w:rsid w:val="002A7F6A"/>
    <w:rsid w:val="002B008F"/>
    <w:rsid w:val="002B11D9"/>
    <w:rsid w:val="002B14D9"/>
    <w:rsid w:val="002B1738"/>
    <w:rsid w:val="002B1A63"/>
    <w:rsid w:val="002B2225"/>
    <w:rsid w:val="002B2860"/>
    <w:rsid w:val="002B393D"/>
    <w:rsid w:val="002B4421"/>
    <w:rsid w:val="002B4547"/>
    <w:rsid w:val="002B6A95"/>
    <w:rsid w:val="002B6C84"/>
    <w:rsid w:val="002B6D87"/>
    <w:rsid w:val="002C0689"/>
    <w:rsid w:val="002C0884"/>
    <w:rsid w:val="002C1281"/>
    <w:rsid w:val="002C3CC9"/>
    <w:rsid w:val="002C42A5"/>
    <w:rsid w:val="002C48AE"/>
    <w:rsid w:val="002C541D"/>
    <w:rsid w:val="002C561A"/>
    <w:rsid w:val="002C5E60"/>
    <w:rsid w:val="002C5EE4"/>
    <w:rsid w:val="002C6ACD"/>
    <w:rsid w:val="002C6FAE"/>
    <w:rsid w:val="002D052D"/>
    <w:rsid w:val="002D0E71"/>
    <w:rsid w:val="002D1025"/>
    <w:rsid w:val="002D1C5A"/>
    <w:rsid w:val="002D2139"/>
    <w:rsid w:val="002D2493"/>
    <w:rsid w:val="002D26AF"/>
    <w:rsid w:val="002D2953"/>
    <w:rsid w:val="002D32CB"/>
    <w:rsid w:val="002D3B56"/>
    <w:rsid w:val="002D537B"/>
    <w:rsid w:val="002D5E0A"/>
    <w:rsid w:val="002E02D1"/>
    <w:rsid w:val="002E0FDA"/>
    <w:rsid w:val="002E1263"/>
    <w:rsid w:val="002E2D38"/>
    <w:rsid w:val="002E3311"/>
    <w:rsid w:val="002E345F"/>
    <w:rsid w:val="002E39E8"/>
    <w:rsid w:val="002E3FD3"/>
    <w:rsid w:val="002E43AF"/>
    <w:rsid w:val="002E49F6"/>
    <w:rsid w:val="002E55E8"/>
    <w:rsid w:val="002E7188"/>
    <w:rsid w:val="002F00EC"/>
    <w:rsid w:val="002F1E64"/>
    <w:rsid w:val="002F2416"/>
    <w:rsid w:val="002F2AF9"/>
    <w:rsid w:val="002F3A82"/>
    <w:rsid w:val="002F4299"/>
    <w:rsid w:val="002F47EE"/>
    <w:rsid w:val="002F5CE6"/>
    <w:rsid w:val="002F67C1"/>
    <w:rsid w:val="002F75D6"/>
    <w:rsid w:val="0030077A"/>
    <w:rsid w:val="00300867"/>
    <w:rsid w:val="003008F7"/>
    <w:rsid w:val="00300A99"/>
    <w:rsid w:val="00301A44"/>
    <w:rsid w:val="003026AE"/>
    <w:rsid w:val="00306337"/>
    <w:rsid w:val="00306EC5"/>
    <w:rsid w:val="003074F4"/>
    <w:rsid w:val="003109B3"/>
    <w:rsid w:val="00311007"/>
    <w:rsid w:val="003131F1"/>
    <w:rsid w:val="00313FFB"/>
    <w:rsid w:val="003140EB"/>
    <w:rsid w:val="003143F8"/>
    <w:rsid w:val="00314634"/>
    <w:rsid w:val="00314CE2"/>
    <w:rsid w:val="003154BB"/>
    <w:rsid w:val="00315557"/>
    <w:rsid w:val="00316A52"/>
    <w:rsid w:val="00317A53"/>
    <w:rsid w:val="00317A7F"/>
    <w:rsid w:val="00317AB7"/>
    <w:rsid w:val="00320D8B"/>
    <w:rsid w:val="00320FCD"/>
    <w:rsid w:val="0032103D"/>
    <w:rsid w:val="00321477"/>
    <w:rsid w:val="00322381"/>
    <w:rsid w:val="003233C2"/>
    <w:rsid w:val="00323AA5"/>
    <w:rsid w:val="00323BE4"/>
    <w:rsid w:val="00325425"/>
    <w:rsid w:val="00325A46"/>
    <w:rsid w:val="00325CE7"/>
    <w:rsid w:val="003266BF"/>
    <w:rsid w:val="00326ED5"/>
    <w:rsid w:val="0032727C"/>
    <w:rsid w:val="003272F4"/>
    <w:rsid w:val="003314E1"/>
    <w:rsid w:val="00331E73"/>
    <w:rsid w:val="00332F59"/>
    <w:rsid w:val="00333650"/>
    <w:rsid w:val="00334A4B"/>
    <w:rsid w:val="00335147"/>
    <w:rsid w:val="00335417"/>
    <w:rsid w:val="00335A35"/>
    <w:rsid w:val="00335F68"/>
    <w:rsid w:val="00336535"/>
    <w:rsid w:val="00337C24"/>
    <w:rsid w:val="00340FB4"/>
    <w:rsid w:val="003416CB"/>
    <w:rsid w:val="00341C2D"/>
    <w:rsid w:val="00341DB7"/>
    <w:rsid w:val="00342127"/>
    <w:rsid w:val="00342786"/>
    <w:rsid w:val="003438D5"/>
    <w:rsid w:val="00344550"/>
    <w:rsid w:val="003449FB"/>
    <w:rsid w:val="00344B6D"/>
    <w:rsid w:val="003462EC"/>
    <w:rsid w:val="0034695A"/>
    <w:rsid w:val="00350710"/>
    <w:rsid w:val="00352305"/>
    <w:rsid w:val="00353B45"/>
    <w:rsid w:val="003547E1"/>
    <w:rsid w:val="0035544B"/>
    <w:rsid w:val="00356506"/>
    <w:rsid w:val="00357BBD"/>
    <w:rsid w:val="00357DB7"/>
    <w:rsid w:val="00357FBC"/>
    <w:rsid w:val="003608C9"/>
    <w:rsid w:val="0036387C"/>
    <w:rsid w:val="00363CA0"/>
    <w:rsid w:val="00364150"/>
    <w:rsid w:val="00364A2E"/>
    <w:rsid w:val="00365584"/>
    <w:rsid w:val="003673B8"/>
    <w:rsid w:val="00367FD9"/>
    <w:rsid w:val="003706B4"/>
    <w:rsid w:val="00370A28"/>
    <w:rsid w:val="00370A9A"/>
    <w:rsid w:val="00371D44"/>
    <w:rsid w:val="003722E2"/>
    <w:rsid w:val="00373AC6"/>
    <w:rsid w:val="00374CCA"/>
    <w:rsid w:val="00374D70"/>
    <w:rsid w:val="00375581"/>
    <w:rsid w:val="003757E9"/>
    <w:rsid w:val="0037612B"/>
    <w:rsid w:val="003775E4"/>
    <w:rsid w:val="00380053"/>
    <w:rsid w:val="003817E6"/>
    <w:rsid w:val="00383464"/>
    <w:rsid w:val="0038366A"/>
    <w:rsid w:val="003849CD"/>
    <w:rsid w:val="00384F85"/>
    <w:rsid w:val="00385166"/>
    <w:rsid w:val="00385D74"/>
    <w:rsid w:val="00386A46"/>
    <w:rsid w:val="00387280"/>
    <w:rsid w:val="0038776F"/>
    <w:rsid w:val="00387E56"/>
    <w:rsid w:val="003902AE"/>
    <w:rsid w:val="00391505"/>
    <w:rsid w:val="003957D2"/>
    <w:rsid w:val="00396167"/>
    <w:rsid w:val="00396DC0"/>
    <w:rsid w:val="0039728B"/>
    <w:rsid w:val="00397DE5"/>
    <w:rsid w:val="003A067A"/>
    <w:rsid w:val="003A1523"/>
    <w:rsid w:val="003A2D50"/>
    <w:rsid w:val="003A433E"/>
    <w:rsid w:val="003A504A"/>
    <w:rsid w:val="003A533A"/>
    <w:rsid w:val="003A7A1A"/>
    <w:rsid w:val="003A7D0B"/>
    <w:rsid w:val="003B10C1"/>
    <w:rsid w:val="003B143A"/>
    <w:rsid w:val="003B1993"/>
    <w:rsid w:val="003B2676"/>
    <w:rsid w:val="003B2DC4"/>
    <w:rsid w:val="003B2EF6"/>
    <w:rsid w:val="003B4B56"/>
    <w:rsid w:val="003B5158"/>
    <w:rsid w:val="003B5EE2"/>
    <w:rsid w:val="003B7031"/>
    <w:rsid w:val="003B706F"/>
    <w:rsid w:val="003B7566"/>
    <w:rsid w:val="003B75FD"/>
    <w:rsid w:val="003C054F"/>
    <w:rsid w:val="003C08E6"/>
    <w:rsid w:val="003C17B2"/>
    <w:rsid w:val="003C2DD0"/>
    <w:rsid w:val="003C31C4"/>
    <w:rsid w:val="003C3603"/>
    <w:rsid w:val="003C4488"/>
    <w:rsid w:val="003C4C15"/>
    <w:rsid w:val="003C4C82"/>
    <w:rsid w:val="003C5727"/>
    <w:rsid w:val="003C5D7A"/>
    <w:rsid w:val="003C6538"/>
    <w:rsid w:val="003D095C"/>
    <w:rsid w:val="003D375D"/>
    <w:rsid w:val="003D4C83"/>
    <w:rsid w:val="003D5768"/>
    <w:rsid w:val="003E0536"/>
    <w:rsid w:val="003E0720"/>
    <w:rsid w:val="003E1494"/>
    <w:rsid w:val="003E1923"/>
    <w:rsid w:val="003E1D08"/>
    <w:rsid w:val="003E1F87"/>
    <w:rsid w:val="003E20A5"/>
    <w:rsid w:val="003E2700"/>
    <w:rsid w:val="003E2CDB"/>
    <w:rsid w:val="003E4550"/>
    <w:rsid w:val="003E5698"/>
    <w:rsid w:val="003E5B69"/>
    <w:rsid w:val="003E62E4"/>
    <w:rsid w:val="003E688A"/>
    <w:rsid w:val="003E6F20"/>
    <w:rsid w:val="003E7021"/>
    <w:rsid w:val="003E7875"/>
    <w:rsid w:val="003F0DF5"/>
    <w:rsid w:val="003F1A4D"/>
    <w:rsid w:val="003F22C3"/>
    <w:rsid w:val="003F339F"/>
    <w:rsid w:val="003F3589"/>
    <w:rsid w:val="003F3FC7"/>
    <w:rsid w:val="003F4080"/>
    <w:rsid w:val="003F4164"/>
    <w:rsid w:val="003F508D"/>
    <w:rsid w:val="004004BE"/>
    <w:rsid w:val="004013EC"/>
    <w:rsid w:val="00401BEC"/>
    <w:rsid w:val="00402034"/>
    <w:rsid w:val="00405558"/>
    <w:rsid w:val="004064B9"/>
    <w:rsid w:val="004067A6"/>
    <w:rsid w:val="004075FA"/>
    <w:rsid w:val="00407C90"/>
    <w:rsid w:val="00407F11"/>
    <w:rsid w:val="00410820"/>
    <w:rsid w:val="0041092E"/>
    <w:rsid w:val="0041332F"/>
    <w:rsid w:val="00413407"/>
    <w:rsid w:val="0041354A"/>
    <w:rsid w:val="00414098"/>
    <w:rsid w:val="004141E4"/>
    <w:rsid w:val="00414489"/>
    <w:rsid w:val="004148BE"/>
    <w:rsid w:val="00414FDA"/>
    <w:rsid w:val="00416B7F"/>
    <w:rsid w:val="0041732F"/>
    <w:rsid w:val="0041737A"/>
    <w:rsid w:val="004216D7"/>
    <w:rsid w:val="004217B1"/>
    <w:rsid w:val="00422542"/>
    <w:rsid w:val="0042281F"/>
    <w:rsid w:val="00425403"/>
    <w:rsid w:val="004254E0"/>
    <w:rsid w:val="00425D7F"/>
    <w:rsid w:val="00426D03"/>
    <w:rsid w:val="00426F27"/>
    <w:rsid w:val="00427332"/>
    <w:rsid w:val="00427397"/>
    <w:rsid w:val="004278F0"/>
    <w:rsid w:val="00430032"/>
    <w:rsid w:val="00430E0F"/>
    <w:rsid w:val="00434895"/>
    <w:rsid w:val="00435520"/>
    <w:rsid w:val="00435AE6"/>
    <w:rsid w:val="00435D1A"/>
    <w:rsid w:val="004360C6"/>
    <w:rsid w:val="0043619B"/>
    <w:rsid w:val="004362F4"/>
    <w:rsid w:val="00436644"/>
    <w:rsid w:val="0044053F"/>
    <w:rsid w:val="00440C04"/>
    <w:rsid w:val="00441E60"/>
    <w:rsid w:val="004444F3"/>
    <w:rsid w:val="0044482F"/>
    <w:rsid w:val="00445070"/>
    <w:rsid w:val="00445764"/>
    <w:rsid w:val="00445EC8"/>
    <w:rsid w:val="004461D4"/>
    <w:rsid w:val="00446298"/>
    <w:rsid w:val="004465BF"/>
    <w:rsid w:val="004468F6"/>
    <w:rsid w:val="00447D4E"/>
    <w:rsid w:val="00447E84"/>
    <w:rsid w:val="0045121E"/>
    <w:rsid w:val="00451415"/>
    <w:rsid w:val="00451535"/>
    <w:rsid w:val="0045249C"/>
    <w:rsid w:val="00453B43"/>
    <w:rsid w:val="00453D18"/>
    <w:rsid w:val="00455200"/>
    <w:rsid w:val="004552CA"/>
    <w:rsid w:val="004560E6"/>
    <w:rsid w:val="00456CE8"/>
    <w:rsid w:val="00456E50"/>
    <w:rsid w:val="004603A5"/>
    <w:rsid w:val="00461415"/>
    <w:rsid w:val="00461BBA"/>
    <w:rsid w:val="00462361"/>
    <w:rsid w:val="00462AF8"/>
    <w:rsid w:val="00463F4E"/>
    <w:rsid w:val="00464824"/>
    <w:rsid w:val="004648CE"/>
    <w:rsid w:val="00464BA6"/>
    <w:rsid w:val="00465E92"/>
    <w:rsid w:val="00466B39"/>
    <w:rsid w:val="00466EFA"/>
    <w:rsid w:val="00467798"/>
    <w:rsid w:val="00470E4B"/>
    <w:rsid w:val="0047161B"/>
    <w:rsid w:val="00471640"/>
    <w:rsid w:val="0047215E"/>
    <w:rsid w:val="00472287"/>
    <w:rsid w:val="0047269B"/>
    <w:rsid w:val="00472A38"/>
    <w:rsid w:val="00473181"/>
    <w:rsid w:val="0047391A"/>
    <w:rsid w:val="00473C60"/>
    <w:rsid w:val="0047484D"/>
    <w:rsid w:val="004755A4"/>
    <w:rsid w:val="00476394"/>
    <w:rsid w:val="00480D70"/>
    <w:rsid w:val="00482063"/>
    <w:rsid w:val="00482390"/>
    <w:rsid w:val="00482BC8"/>
    <w:rsid w:val="00483434"/>
    <w:rsid w:val="0048415B"/>
    <w:rsid w:val="0048430D"/>
    <w:rsid w:val="0048460D"/>
    <w:rsid w:val="004847E8"/>
    <w:rsid w:val="0048494C"/>
    <w:rsid w:val="00484CC6"/>
    <w:rsid w:val="00485E49"/>
    <w:rsid w:val="00486130"/>
    <w:rsid w:val="00486233"/>
    <w:rsid w:val="00486757"/>
    <w:rsid w:val="00486E00"/>
    <w:rsid w:val="00490421"/>
    <w:rsid w:val="00490930"/>
    <w:rsid w:val="00493BD9"/>
    <w:rsid w:val="00493F76"/>
    <w:rsid w:val="00494C58"/>
    <w:rsid w:val="00494E38"/>
    <w:rsid w:val="004950FC"/>
    <w:rsid w:val="004955CB"/>
    <w:rsid w:val="00495BF8"/>
    <w:rsid w:val="00495D46"/>
    <w:rsid w:val="00496054"/>
    <w:rsid w:val="004977BC"/>
    <w:rsid w:val="004A00B7"/>
    <w:rsid w:val="004A01CF"/>
    <w:rsid w:val="004A0647"/>
    <w:rsid w:val="004A1847"/>
    <w:rsid w:val="004A1F8E"/>
    <w:rsid w:val="004A32FF"/>
    <w:rsid w:val="004A464E"/>
    <w:rsid w:val="004A63B2"/>
    <w:rsid w:val="004B11F9"/>
    <w:rsid w:val="004B1BAF"/>
    <w:rsid w:val="004B277F"/>
    <w:rsid w:val="004B2B3B"/>
    <w:rsid w:val="004B3397"/>
    <w:rsid w:val="004B3398"/>
    <w:rsid w:val="004B3624"/>
    <w:rsid w:val="004B4293"/>
    <w:rsid w:val="004B4430"/>
    <w:rsid w:val="004B454C"/>
    <w:rsid w:val="004B4942"/>
    <w:rsid w:val="004B53D3"/>
    <w:rsid w:val="004B5D4B"/>
    <w:rsid w:val="004B642E"/>
    <w:rsid w:val="004B67B9"/>
    <w:rsid w:val="004B6B0D"/>
    <w:rsid w:val="004B72D7"/>
    <w:rsid w:val="004B78D0"/>
    <w:rsid w:val="004B7B04"/>
    <w:rsid w:val="004C0652"/>
    <w:rsid w:val="004C0B24"/>
    <w:rsid w:val="004C131D"/>
    <w:rsid w:val="004C3C35"/>
    <w:rsid w:val="004C43F9"/>
    <w:rsid w:val="004C4936"/>
    <w:rsid w:val="004C5B13"/>
    <w:rsid w:val="004C6795"/>
    <w:rsid w:val="004C6979"/>
    <w:rsid w:val="004C69E2"/>
    <w:rsid w:val="004C6C4A"/>
    <w:rsid w:val="004D074F"/>
    <w:rsid w:val="004D0814"/>
    <w:rsid w:val="004D0F45"/>
    <w:rsid w:val="004D119C"/>
    <w:rsid w:val="004D157A"/>
    <w:rsid w:val="004D1D8B"/>
    <w:rsid w:val="004D20B8"/>
    <w:rsid w:val="004D34A5"/>
    <w:rsid w:val="004D355E"/>
    <w:rsid w:val="004D37FB"/>
    <w:rsid w:val="004D3BFF"/>
    <w:rsid w:val="004D41F0"/>
    <w:rsid w:val="004D4248"/>
    <w:rsid w:val="004D4BEF"/>
    <w:rsid w:val="004D6A42"/>
    <w:rsid w:val="004D6C33"/>
    <w:rsid w:val="004D6E99"/>
    <w:rsid w:val="004D6F4C"/>
    <w:rsid w:val="004D722F"/>
    <w:rsid w:val="004D7811"/>
    <w:rsid w:val="004D7ABB"/>
    <w:rsid w:val="004E1B9B"/>
    <w:rsid w:val="004E25FB"/>
    <w:rsid w:val="004E29A8"/>
    <w:rsid w:val="004E3D37"/>
    <w:rsid w:val="004E42E9"/>
    <w:rsid w:val="004E4408"/>
    <w:rsid w:val="004E5B99"/>
    <w:rsid w:val="004E689D"/>
    <w:rsid w:val="004E7C02"/>
    <w:rsid w:val="004F0629"/>
    <w:rsid w:val="004F1776"/>
    <w:rsid w:val="004F1834"/>
    <w:rsid w:val="004F1A54"/>
    <w:rsid w:val="004F1BA0"/>
    <w:rsid w:val="004F20CC"/>
    <w:rsid w:val="004F215D"/>
    <w:rsid w:val="004F2208"/>
    <w:rsid w:val="004F2364"/>
    <w:rsid w:val="004F2689"/>
    <w:rsid w:val="004F28C9"/>
    <w:rsid w:val="004F4513"/>
    <w:rsid w:val="004F7F1D"/>
    <w:rsid w:val="00500736"/>
    <w:rsid w:val="0050174E"/>
    <w:rsid w:val="00502F8B"/>
    <w:rsid w:val="00504F5B"/>
    <w:rsid w:val="00505BA3"/>
    <w:rsid w:val="00505E53"/>
    <w:rsid w:val="005077BB"/>
    <w:rsid w:val="00510403"/>
    <w:rsid w:val="00510B58"/>
    <w:rsid w:val="005116A0"/>
    <w:rsid w:val="005131D4"/>
    <w:rsid w:val="005133E5"/>
    <w:rsid w:val="00513F44"/>
    <w:rsid w:val="00514082"/>
    <w:rsid w:val="00514257"/>
    <w:rsid w:val="00514CCD"/>
    <w:rsid w:val="005154EE"/>
    <w:rsid w:val="00515F86"/>
    <w:rsid w:val="00516C33"/>
    <w:rsid w:val="00516DF5"/>
    <w:rsid w:val="00517901"/>
    <w:rsid w:val="005202C1"/>
    <w:rsid w:val="005206EE"/>
    <w:rsid w:val="00521CF0"/>
    <w:rsid w:val="00521EF0"/>
    <w:rsid w:val="00523134"/>
    <w:rsid w:val="0052432C"/>
    <w:rsid w:val="0052449A"/>
    <w:rsid w:val="005250D8"/>
    <w:rsid w:val="005259E9"/>
    <w:rsid w:val="005262A5"/>
    <w:rsid w:val="00527931"/>
    <w:rsid w:val="00527BD4"/>
    <w:rsid w:val="00531017"/>
    <w:rsid w:val="005310DA"/>
    <w:rsid w:val="00531227"/>
    <w:rsid w:val="00531622"/>
    <w:rsid w:val="005319DD"/>
    <w:rsid w:val="005324C0"/>
    <w:rsid w:val="00532F6F"/>
    <w:rsid w:val="00533A8A"/>
    <w:rsid w:val="0053410D"/>
    <w:rsid w:val="00534764"/>
    <w:rsid w:val="005354A2"/>
    <w:rsid w:val="005359DB"/>
    <w:rsid w:val="00535A48"/>
    <w:rsid w:val="00535FD9"/>
    <w:rsid w:val="00536E76"/>
    <w:rsid w:val="00536F60"/>
    <w:rsid w:val="005373C5"/>
    <w:rsid w:val="00537A77"/>
    <w:rsid w:val="00537F3A"/>
    <w:rsid w:val="005405DA"/>
    <w:rsid w:val="00540D0D"/>
    <w:rsid w:val="00541042"/>
    <w:rsid w:val="00541CC2"/>
    <w:rsid w:val="0054308D"/>
    <w:rsid w:val="005434A8"/>
    <w:rsid w:val="00543947"/>
    <w:rsid w:val="00543A38"/>
    <w:rsid w:val="00544E24"/>
    <w:rsid w:val="00545500"/>
    <w:rsid w:val="005474C8"/>
    <w:rsid w:val="005506B9"/>
    <w:rsid w:val="00551939"/>
    <w:rsid w:val="005525A5"/>
    <w:rsid w:val="00552F6E"/>
    <w:rsid w:val="00553591"/>
    <w:rsid w:val="00553F7B"/>
    <w:rsid w:val="005546C4"/>
    <w:rsid w:val="005553E5"/>
    <w:rsid w:val="0055561D"/>
    <w:rsid w:val="00555D55"/>
    <w:rsid w:val="0055730C"/>
    <w:rsid w:val="00557BA0"/>
    <w:rsid w:val="00557DDF"/>
    <w:rsid w:val="005600BC"/>
    <w:rsid w:val="0056052F"/>
    <w:rsid w:val="00560788"/>
    <w:rsid w:val="0056121C"/>
    <w:rsid w:val="00561782"/>
    <w:rsid w:val="00561839"/>
    <w:rsid w:val="00561863"/>
    <w:rsid w:val="005640FA"/>
    <w:rsid w:val="005669AD"/>
    <w:rsid w:val="005670FE"/>
    <w:rsid w:val="00570D99"/>
    <w:rsid w:val="005719F0"/>
    <w:rsid w:val="00572E57"/>
    <w:rsid w:val="00573FBE"/>
    <w:rsid w:val="00574346"/>
    <w:rsid w:val="005751EC"/>
    <w:rsid w:val="005764CA"/>
    <w:rsid w:val="00576BA8"/>
    <w:rsid w:val="00577D47"/>
    <w:rsid w:val="0058040A"/>
    <w:rsid w:val="005805D9"/>
    <w:rsid w:val="00580B69"/>
    <w:rsid w:val="00581646"/>
    <w:rsid w:val="0058407A"/>
    <w:rsid w:val="005840A8"/>
    <w:rsid w:val="00584FF4"/>
    <w:rsid w:val="00587F9F"/>
    <w:rsid w:val="00591D1B"/>
    <w:rsid w:val="005921E5"/>
    <w:rsid w:val="005925F8"/>
    <w:rsid w:val="00593457"/>
    <w:rsid w:val="005934DA"/>
    <w:rsid w:val="005937EA"/>
    <w:rsid w:val="00593847"/>
    <w:rsid w:val="0059409B"/>
    <w:rsid w:val="00595A68"/>
    <w:rsid w:val="00595D1F"/>
    <w:rsid w:val="005968A0"/>
    <w:rsid w:val="00597A78"/>
    <w:rsid w:val="00597EEA"/>
    <w:rsid w:val="005A175C"/>
    <w:rsid w:val="005A27D1"/>
    <w:rsid w:val="005A3041"/>
    <w:rsid w:val="005A3939"/>
    <w:rsid w:val="005A4472"/>
    <w:rsid w:val="005A4D5A"/>
    <w:rsid w:val="005A5140"/>
    <w:rsid w:val="005A5892"/>
    <w:rsid w:val="005A5E3E"/>
    <w:rsid w:val="005A7CE6"/>
    <w:rsid w:val="005B021E"/>
    <w:rsid w:val="005B0BB1"/>
    <w:rsid w:val="005B1220"/>
    <w:rsid w:val="005B1668"/>
    <w:rsid w:val="005B3018"/>
    <w:rsid w:val="005B3B9B"/>
    <w:rsid w:val="005B45F5"/>
    <w:rsid w:val="005B4B8D"/>
    <w:rsid w:val="005B53F7"/>
    <w:rsid w:val="005B5999"/>
    <w:rsid w:val="005B5B95"/>
    <w:rsid w:val="005B6638"/>
    <w:rsid w:val="005B6A1A"/>
    <w:rsid w:val="005B7045"/>
    <w:rsid w:val="005C04A5"/>
    <w:rsid w:val="005C096B"/>
    <w:rsid w:val="005C0A5A"/>
    <w:rsid w:val="005C130B"/>
    <w:rsid w:val="005C244F"/>
    <w:rsid w:val="005C2CCC"/>
    <w:rsid w:val="005C3626"/>
    <w:rsid w:val="005C416A"/>
    <w:rsid w:val="005C50CB"/>
    <w:rsid w:val="005C5F3C"/>
    <w:rsid w:val="005C6C94"/>
    <w:rsid w:val="005C6F0C"/>
    <w:rsid w:val="005C7550"/>
    <w:rsid w:val="005C76E4"/>
    <w:rsid w:val="005C77A2"/>
    <w:rsid w:val="005D0C07"/>
    <w:rsid w:val="005D2D31"/>
    <w:rsid w:val="005D62F4"/>
    <w:rsid w:val="005D65D3"/>
    <w:rsid w:val="005E08B1"/>
    <w:rsid w:val="005E14AD"/>
    <w:rsid w:val="005E1DEC"/>
    <w:rsid w:val="005E2014"/>
    <w:rsid w:val="005E3723"/>
    <w:rsid w:val="005E3F61"/>
    <w:rsid w:val="005E5738"/>
    <w:rsid w:val="005E7735"/>
    <w:rsid w:val="005F03B9"/>
    <w:rsid w:val="005F08AC"/>
    <w:rsid w:val="005F0C03"/>
    <w:rsid w:val="005F12C7"/>
    <w:rsid w:val="005F1CB2"/>
    <w:rsid w:val="005F1F07"/>
    <w:rsid w:val="005F2EB2"/>
    <w:rsid w:val="005F46B2"/>
    <w:rsid w:val="005F46C1"/>
    <w:rsid w:val="005F710D"/>
    <w:rsid w:val="005F75AD"/>
    <w:rsid w:val="005F7BD1"/>
    <w:rsid w:val="00600743"/>
    <w:rsid w:val="00602C92"/>
    <w:rsid w:val="00603ECE"/>
    <w:rsid w:val="00603F39"/>
    <w:rsid w:val="00604C41"/>
    <w:rsid w:val="00605602"/>
    <w:rsid w:val="00605919"/>
    <w:rsid w:val="00605E69"/>
    <w:rsid w:val="00606901"/>
    <w:rsid w:val="00606A8B"/>
    <w:rsid w:val="00606D5D"/>
    <w:rsid w:val="006072C0"/>
    <w:rsid w:val="00607658"/>
    <w:rsid w:val="00607884"/>
    <w:rsid w:val="00611166"/>
    <w:rsid w:val="00611AA4"/>
    <w:rsid w:val="00611FAF"/>
    <w:rsid w:val="006126DC"/>
    <w:rsid w:val="00612814"/>
    <w:rsid w:val="00612F05"/>
    <w:rsid w:val="00612F7B"/>
    <w:rsid w:val="0061307D"/>
    <w:rsid w:val="006135B4"/>
    <w:rsid w:val="00613A88"/>
    <w:rsid w:val="00615109"/>
    <w:rsid w:val="006157E5"/>
    <w:rsid w:val="006157EE"/>
    <w:rsid w:val="00615843"/>
    <w:rsid w:val="0061609B"/>
    <w:rsid w:val="006165B5"/>
    <w:rsid w:val="00616A82"/>
    <w:rsid w:val="00620523"/>
    <w:rsid w:val="00620E34"/>
    <w:rsid w:val="0062245F"/>
    <w:rsid w:val="0062249C"/>
    <w:rsid w:val="0062381F"/>
    <w:rsid w:val="00623B78"/>
    <w:rsid w:val="00625262"/>
    <w:rsid w:val="00625300"/>
    <w:rsid w:val="0062637B"/>
    <w:rsid w:val="006266D6"/>
    <w:rsid w:val="006268A1"/>
    <w:rsid w:val="00631A8E"/>
    <w:rsid w:val="006325E9"/>
    <w:rsid w:val="00632C00"/>
    <w:rsid w:val="006336A7"/>
    <w:rsid w:val="00633E42"/>
    <w:rsid w:val="0063543B"/>
    <w:rsid w:val="00635DFF"/>
    <w:rsid w:val="00636B7C"/>
    <w:rsid w:val="006374C1"/>
    <w:rsid w:val="0063788B"/>
    <w:rsid w:val="00640256"/>
    <w:rsid w:val="006405A6"/>
    <w:rsid w:val="00641229"/>
    <w:rsid w:val="00641358"/>
    <w:rsid w:val="00641613"/>
    <w:rsid w:val="0064161A"/>
    <w:rsid w:val="00642051"/>
    <w:rsid w:val="00642F98"/>
    <w:rsid w:val="006458E5"/>
    <w:rsid w:val="00646D0F"/>
    <w:rsid w:val="00646D66"/>
    <w:rsid w:val="00647D81"/>
    <w:rsid w:val="00650D76"/>
    <w:rsid w:val="006512C1"/>
    <w:rsid w:val="00651582"/>
    <w:rsid w:val="0065167F"/>
    <w:rsid w:val="00651A58"/>
    <w:rsid w:val="00652403"/>
    <w:rsid w:val="00653107"/>
    <w:rsid w:val="00653E1D"/>
    <w:rsid w:val="00654361"/>
    <w:rsid w:val="00654CD9"/>
    <w:rsid w:val="006553AD"/>
    <w:rsid w:val="006555D8"/>
    <w:rsid w:val="006558CA"/>
    <w:rsid w:val="00655BDB"/>
    <w:rsid w:val="00656D0C"/>
    <w:rsid w:val="00656E9A"/>
    <w:rsid w:val="00657E19"/>
    <w:rsid w:val="006609DC"/>
    <w:rsid w:val="006611A4"/>
    <w:rsid w:val="00661C09"/>
    <w:rsid w:val="006625A2"/>
    <w:rsid w:val="0066285A"/>
    <w:rsid w:val="0066428A"/>
    <w:rsid w:val="00664ADB"/>
    <w:rsid w:val="00664DFD"/>
    <w:rsid w:val="00664E4F"/>
    <w:rsid w:val="006651DC"/>
    <w:rsid w:val="006656D2"/>
    <w:rsid w:val="006667B0"/>
    <w:rsid w:val="006668E1"/>
    <w:rsid w:val="006709A3"/>
    <w:rsid w:val="006709D8"/>
    <w:rsid w:val="00670C7E"/>
    <w:rsid w:val="00670FDD"/>
    <w:rsid w:val="00672B67"/>
    <w:rsid w:val="00673017"/>
    <w:rsid w:val="00673040"/>
    <w:rsid w:val="00673338"/>
    <w:rsid w:val="00673F79"/>
    <w:rsid w:val="00674E73"/>
    <w:rsid w:val="00675483"/>
    <w:rsid w:val="00675C0F"/>
    <w:rsid w:val="00675E8A"/>
    <w:rsid w:val="0067614A"/>
    <w:rsid w:val="006762C1"/>
    <w:rsid w:val="0067646A"/>
    <w:rsid w:val="00677413"/>
    <w:rsid w:val="00677F06"/>
    <w:rsid w:val="00680189"/>
    <w:rsid w:val="00680703"/>
    <w:rsid w:val="006817C8"/>
    <w:rsid w:val="00682357"/>
    <w:rsid w:val="00682851"/>
    <w:rsid w:val="006834A3"/>
    <w:rsid w:val="0068414F"/>
    <w:rsid w:val="0068482E"/>
    <w:rsid w:val="00684B5B"/>
    <w:rsid w:val="00684EDB"/>
    <w:rsid w:val="006852B0"/>
    <w:rsid w:val="0068574A"/>
    <w:rsid w:val="00685E1B"/>
    <w:rsid w:val="006860C8"/>
    <w:rsid w:val="00686165"/>
    <w:rsid w:val="0068627D"/>
    <w:rsid w:val="00686A46"/>
    <w:rsid w:val="00687E3D"/>
    <w:rsid w:val="006903B9"/>
    <w:rsid w:val="0069043B"/>
    <w:rsid w:val="00690F6F"/>
    <w:rsid w:val="00692731"/>
    <w:rsid w:val="006928F8"/>
    <w:rsid w:val="006933BC"/>
    <w:rsid w:val="00693782"/>
    <w:rsid w:val="006942F5"/>
    <w:rsid w:val="00694E02"/>
    <w:rsid w:val="006956FE"/>
    <w:rsid w:val="0069588B"/>
    <w:rsid w:val="0069755D"/>
    <w:rsid w:val="006976B8"/>
    <w:rsid w:val="006977B8"/>
    <w:rsid w:val="006A08D4"/>
    <w:rsid w:val="006A18A4"/>
    <w:rsid w:val="006A203C"/>
    <w:rsid w:val="006A20BE"/>
    <w:rsid w:val="006A307D"/>
    <w:rsid w:val="006A3773"/>
    <w:rsid w:val="006A3D15"/>
    <w:rsid w:val="006A46E4"/>
    <w:rsid w:val="006A487A"/>
    <w:rsid w:val="006A538E"/>
    <w:rsid w:val="006A58F7"/>
    <w:rsid w:val="006A5957"/>
    <w:rsid w:val="006A5B26"/>
    <w:rsid w:val="006A5BFC"/>
    <w:rsid w:val="006A68EF"/>
    <w:rsid w:val="006A7099"/>
    <w:rsid w:val="006A7726"/>
    <w:rsid w:val="006B0841"/>
    <w:rsid w:val="006B13D9"/>
    <w:rsid w:val="006B14D0"/>
    <w:rsid w:val="006B1B12"/>
    <w:rsid w:val="006B29AC"/>
    <w:rsid w:val="006B41D1"/>
    <w:rsid w:val="006B4C1A"/>
    <w:rsid w:val="006B500F"/>
    <w:rsid w:val="006B551F"/>
    <w:rsid w:val="006B5B96"/>
    <w:rsid w:val="006B61FA"/>
    <w:rsid w:val="006B712C"/>
    <w:rsid w:val="006B726A"/>
    <w:rsid w:val="006C06DC"/>
    <w:rsid w:val="006C0B8B"/>
    <w:rsid w:val="006C150D"/>
    <w:rsid w:val="006C1E04"/>
    <w:rsid w:val="006C1FDF"/>
    <w:rsid w:val="006C25D9"/>
    <w:rsid w:val="006C314E"/>
    <w:rsid w:val="006C3489"/>
    <w:rsid w:val="006C4322"/>
    <w:rsid w:val="006C4836"/>
    <w:rsid w:val="006C4DA8"/>
    <w:rsid w:val="006C58FD"/>
    <w:rsid w:val="006C6CFF"/>
    <w:rsid w:val="006C7054"/>
    <w:rsid w:val="006C7610"/>
    <w:rsid w:val="006D2493"/>
    <w:rsid w:val="006D29E2"/>
    <w:rsid w:val="006D2F1F"/>
    <w:rsid w:val="006D2F92"/>
    <w:rsid w:val="006D37E9"/>
    <w:rsid w:val="006D3D52"/>
    <w:rsid w:val="006D406C"/>
    <w:rsid w:val="006D4166"/>
    <w:rsid w:val="006D4D8B"/>
    <w:rsid w:val="006D56BF"/>
    <w:rsid w:val="006D59E2"/>
    <w:rsid w:val="006D5A96"/>
    <w:rsid w:val="006D637F"/>
    <w:rsid w:val="006D689D"/>
    <w:rsid w:val="006D7E88"/>
    <w:rsid w:val="006E0358"/>
    <w:rsid w:val="006E1A18"/>
    <w:rsid w:val="006E1FB7"/>
    <w:rsid w:val="006E24F5"/>
    <w:rsid w:val="006E2E56"/>
    <w:rsid w:val="006E308A"/>
    <w:rsid w:val="006E36C9"/>
    <w:rsid w:val="006E38D5"/>
    <w:rsid w:val="006E44DD"/>
    <w:rsid w:val="006E4CA5"/>
    <w:rsid w:val="006E4D11"/>
    <w:rsid w:val="006E4F07"/>
    <w:rsid w:val="006E6EAF"/>
    <w:rsid w:val="006E7CCD"/>
    <w:rsid w:val="006F0366"/>
    <w:rsid w:val="006F03B3"/>
    <w:rsid w:val="006F08C0"/>
    <w:rsid w:val="006F126A"/>
    <w:rsid w:val="006F17BD"/>
    <w:rsid w:val="006F1B33"/>
    <w:rsid w:val="006F27F1"/>
    <w:rsid w:val="006F2BCA"/>
    <w:rsid w:val="006F314E"/>
    <w:rsid w:val="006F38C7"/>
    <w:rsid w:val="006F4346"/>
    <w:rsid w:val="006F447A"/>
    <w:rsid w:val="006F45E4"/>
    <w:rsid w:val="006F4C74"/>
    <w:rsid w:val="006F5123"/>
    <w:rsid w:val="006F551C"/>
    <w:rsid w:val="00700147"/>
    <w:rsid w:val="00700D5A"/>
    <w:rsid w:val="00701D78"/>
    <w:rsid w:val="00704801"/>
    <w:rsid w:val="00705190"/>
    <w:rsid w:val="00705530"/>
    <w:rsid w:val="00705664"/>
    <w:rsid w:val="00706C5F"/>
    <w:rsid w:val="00706CF7"/>
    <w:rsid w:val="00706DEA"/>
    <w:rsid w:val="00707346"/>
    <w:rsid w:val="007073AE"/>
    <w:rsid w:val="00707756"/>
    <w:rsid w:val="007077E9"/>
    <w:rsid w:val="0071068D"/>
    <w:rsid w:val="00710D28"/>
    <w:rsid w:val="007114B7"/>
    <w:rsid w:val="00711EA1"/>
    <w:rsid w:val="00711FE5"/>
    <w:rsid w:val="007129A8"/>
    <w:rsid w:val="00712D9F"/>
    <w:rsid w:val="00713157"/>
    <w:rsid w:val="007135D2"/>
    <w:rsid w:val="00713F90"/>
    <w:rsid w:val="007143E4"/>
    <w:rsid w:val="00715FCE"/>
    <w:rsid w:val="007165AD"/>
    <w:rsid w:val="00716CA9"/>
    <w:rsid w:val="00717916"/>
    <w:rsid w:val="007203F3"/>
    <w:rsid w:val="0072078E"/>
    <w:rsid w:val="00721509"/>
    <w:rsid w:val="00723103"/>
    <w:rsid w:val="00723BE4"/>
    <w:rsid w:val="00724911"/>
    <w:rsid w:val="00725177"/>
    <w:rsid w:val="00725326"/>
    <w:rsid w:val="007256E3"/>
    <w:rsid w:val="007267B6"/>
    <w:rsid w:val="00726B56"/>
    <w:rsid w:val="0073045F"/>
    <w:rsid w:val="007309C0"/>
    <w:rsid w:val="0073165E"/>
    <w:rsid w:val="00731F1E"/>
    <w:rsid w:val="00732C07"/>
    <w:rsid w:val="00732F0B"/>
    <w:rsid w:val="00733127"/>
    <w:rsid w:val="007333B3"/>
    <w:rsid w:val="00734F88"/>
    <w:rsid w:val="007359E6"/>
    <w:rsid w:val="0073627E"/>
    <w:rsid w:val="00736CF5"/>
    <w:rsid w:val="00737075"/>
    <w:rsid w:val="0073758C"/>
    <w:rsid w:val="0074036F"/>
    <w:rsid w:val="007439B5"/>
    <w:rsid w:val="007459C6"/>
    <w:rsid w:val="00746E47"/>
    <w:rsid w:val="0075038A"/>
    <w:rsid w:val="00750BD8"/>
    <w:rsid w:val="00751C06"/>
    <w:rsid w:val="007528A2"/>
    <w:rsid w:val="00752C28"/>
    <w:rsid w:val="00752CEB"/>
    <w:rsid w:val="00752E2D"/>
    <w:rsid w:val="007539E0"/>
    <w:rsid w:val="00754D3A"/>
    <w:rsid w:val="00754D4A"/>
    <w:rsid w:val="0075585B"/>
    <w:rsid w:val="0075587D"/>
    <w:rsid w:val="00755A1F"/>
    <w:rsid w:val="00755BE3"/>
    <w:rsid w:val="007576CF"/>
    <w:rsid w:val="00760428"/>
    <w:rsid w:val="00760A99"/>
    <w:rsid w:val="007618BB"/>
    <w:rsid w:val="00761903"/>
    <w:rsid w:val="00761E2D"/>
    <w:rsid w:val="007629C7"/>
    <w:rsid w:val="00762C51"/>
    <w:rsid w:val="00763BB1"/>
    <w:rsid w:val="00763D14"/>
    <w:rsid w:val="0076406D"/>
    <w:rsid w:val="00764AB5"/>
    <w:rsid w:val="0076504D"/>
    <w:rsid w:val="0076531E"/>
    <w:rsid w:val="007661FE"/>
    <w:rsid w:val="00766807"/>
    <w:rsid w:val="00766E62"/>
    <w:rsid w:val="007677B4"/>
    <w:rsid w:val="00767B90"/>
    <w:rsid w:val="00770282"/>
    <w:rsid w:val="00771299"/>
    <w:rsid w:val="0077272E"/>
    <w:rsid w:val="00773457"/>
    <w:rsid w:val="007748AA"/>
    <w:rsid w:val="00774A82"/>
    <w:rsid w:val="00774BA5"/>
    <w:rsid w:val="0077521D"/>
    <w:rsid w:val="007755BA"/>
    <w:rsid w:val="0077582A"/>
    <w:rsid w:val="007759E1"/>
    <w:rsid w:val="007760C3"/>
    <w:rsid w:val="00776371"/>
    <w:rsid w:val="00776874"/>
    <w:rsid w:val="00776A7E"/>
    <w:rsid w:val="00776BE4"/>
    <w:rsid w:val="00777839"/>
    <w:rsid w:val="007807F4"/>
    <w:rsid w:val="007808DE"/>
    <w:rsid w:val="00781195"/>
    <w:rsid w:val="007812C6"/>
    <w:rsid w:val="0078191C"/>
    <w:rsid w:val="00781A03"/>
    <w:rsid w:val="00781B93"/>
    <w:rsid w:val="00782548"/>
    <w:rsid w:val="007825CE"/>
    <w:rsid w:val="00782DF8"/>
    <w:rsid w:val="00782EBA"/>
    <w:rsid w:val="00783B67"/>
    <w:rsid w:val="00784BFE"/>
    <w:rsid w:val="007853C9"/>
    <w:rsid w:val="007853F3"/>
    <w:rsid w:val="007855A2"/>
    <w:rsid w:val="00785602"/>
    <w:rsid w:val="00786188"/>
    <w:rsid w:val="00786265"/>
    <w:rsid w:val="0078635E"/>
    <w:rsid w:val="0078766B"/>
    <w:rsid w:val="00787D17"/>
    <w:rsid w:val="007902DC"/>
    <w:rsid w:val="00790336"/>
    <w:rsid w:val="00791163"/>
    <w:rsid w:val="007914F3"/>
    <w:rsid w:val="007918FA"/>
    <w:rsid w:val="00791D24"/>
    <w:rsid w:val="007924CE"/>
    <w:rsid w:val="00793A64"/>
    <w:rsid w:val="00793F82"/>
    <w:rsid w:val="00794B21"/>
    <w:rsid w:val="0079559B"/>
    <w:rsid w:val="007969A2"/>
    <w:rsid w:val="00796DC1"/>
    <w:rsid w:val="00797941"/>
    <w:rsid w:val="007A1661"/>
    <w:rsid w:val="007A2B6E"/>
    <w:rsid w:val="007A3AC5"/>
    <w:rsid w:val="007A3E41"/>
    <w:rsid w:val="007A4249"/>
    <w:rsid w:val="007A6476"/>
    <w:rsid w:val="007A6773"/>
    <w:rsid w:val="007A67A2"/>
    <w:rsid w:val="007A7208"/>
    <w:rsid w:val="007A7943"/>
    <w:rsid w:val="007B0ABD"/>
    <w:rsid w:val="007B0B21"/>
    <w:rsid w:val="007B1C1D"/>
    <w:rsid w:val="007B1DF3"/>
    <w:rsid w:val="007B26F3"/>
    <w:rsid w:val="007B3374"/>
    <w:rsid w:val="007B47A9"/>
    <w:rsid w:val="007B47E4"/>
    <w:rsid w:val="007B5D53"/>
    <w:rsid w:val="007B5E0D"/>
    <w:rsid w:val="007B6F3E"/>
    <w:rsid w:val="007C03A8"/>
    <w:rsid w:val="007C0526"/>
    <w:rsid w:val="007C0A87"/>
    <w:rsid w:val="007C2536"/>
    <w:rsid w:val="007C31C6"/>
    <w:rsid w:val="007C4B55"/>
    <w:rsid w:val="007C4D53"/>
    <w:rsid w:val="007C58F1"/>
    <w:rsid w:val="007C5CC4"/>
    <w:rsid w:val="007C6472"/>
    <w:rsid w:val="007C7382"/>
    <w:rsid w:val="007C7A69"/>
    <w:rsid w:val="007C7B7C"/>
    <w:rsid w:val="007D16B5"/>
    <w:rsid w:val="007D1C57"/>
    <w:rsid w:val="007D48F0"/>
    <w:rsid w:val="007D49B9"/>
    <w:rsid w:val="007D4CD0"/>
    <w:rsid w:val="007D5232"/>
    <w:rsid w:val="007D544E"/>
    <w:rsid w:val="007D6E70"/>
    <w:rsid w:val="007D707F"/>
    <w:rsid w:val="007D7C11"/>
    <w:rsid w:val="007D7C8D"/>
    <w:rsid w:val="007E0357"/>
    <w:rsid w:val="007E1065"/>
    <w:rsid w:val="007E201B"/>
    <w:rsid w:val="007E2EFF"/>
    <w:rsid w:val="007E3ECF"/>
    <w:rsid w:val="007E4717"/>
    <w:rsid w:val="007E600F"/>
    <w:rsid w:val="007E67F2"/>
    <w:rsid w:val="007E6E09"/>
    <w:rsid w:val="007E7527"/>
    <w:rsid w:val="007E7C01"/>
    <w:rsid w:val="007E7FA0"/>
    <w:rsid w:val="007F1A1D"/>
    <w:rsid w:val="007F325E"/>
    <w:rsid w:val="007F352B"/>
    <w:rsid w:val="007F3B4C"/>
    <w:rsid w:val="007F3CA2"/>
    <w:rsid w:val="007F4657"/>
    <w:rsid w:val="007F4E1C"/>
    <w:rsid w:val="007F5113"/>
    <w:rsid w:val="007F636B"/>
    <w:rsid w:val="00800906"/>
    <w:rsid w:val="00800AC1"/>
    <w:rsid w:val="00800F48"/>
    <w:rsid w:val="0080122B"/>
    <w:rsid w:val="00801440"/>
    <w:rsid w:val="00801F9F"/>
    <w:rsid w:val="00802013"/>
    <w:rsid w:val="00802210"/>
    <w:rsid w:val="00802336"/>
    <w:rsid w:val="0080258B"/>
    <w:rsid w:val="00802CDB"/>
    <w:rsid w:val="00802F80"/>
    <w:rsid w:val="008034D4"/>
    <w:rsid w:val="008038DC"/>
    <w:rsid w:val="00804849"/>
    <w:rsid w:val="00806071"/>
    <w:rsid w:val="00807268"/>
    <w:rsid w:val="0080757C"/>
    <w:rsid w:val="00807FEF"/>
    <w:rsid w:val="008105FE"/>
    <w:rsid w:val="008111CC"/>
    <w:rsid w:val="00811448"/>
    <w:rsid w:val="00812CED"/>
    <w:rsid w:val="008132D9"/>
    <w:rsid w:val="0081423B"/>
    <w:rsid w:val="0081444E"/>
    <w:rsid w:val="00814C69"/>
    <w:rsid w:val="00814D66"/>
    <w:rsid w:val="00814D6B"/>
    <w:rsid w:val="00817242"/>
    <w:rsid w:val="0081778A"/>
    <w:rsid w:val="00820F29"/>
    <w:rsid w:val="008212DF"/>
    <w:rsid w:val="0082175D"/>
    <w:rsid w:val="00821D97"/>
    <w:rsid w:val="00823A6D"/>
    <w:rsid w:val="00824449"/>
    <w:rsid w:val="00824677"/>
    <w:rsid w:val="00825099"/>
    <w:rsid w:val="008252C5"/>
    <w:rsid w:val="0082598D"/>
    <w:rsid w:val="00826B24"/>
    <w:rsid w:val="008272C0"/>
    <w:rsid w:val="0082735D"/>
    <w:rsid w:val="00827AE8"/>
    <w:rsid w:val="008318C8"/>
    <w:rsid w:val="00831FEE"/>
    <w:rsid w:val="008324E9"/>
    <w:rsid w:val="00833358"/>
    <w:rsid w:val="00833773"/>
    <w:rsid w:val="00840577"/>
    <w:rsid w:val="00840641"/>
    <w:rsid w:val="00841769"/>
    <w:rsid w:val="00843475"/>
    <w:rsid w:val="0084357D"/>
    <w:rsid w:val="0084365E"/>
    <w:rsid w:val="00843C26"/>
    <w:rsid w:val="008458B2"/>
    <w:rsid w:val="00845D1F"/>
    <w:rsid w:val="00845D5C"/>
    <w:rsid w:val="00845EA2"/>
    <w:rsid w:val="0084623F"/>
    <w:rsid w:val="00846FCD"/>
    <w:rsid w:val="0084700A"/>
    <w:rsid w:val="008473FF"/>
    <w:rsid w:val="00847C21"/>
    <w:rsid w:val="00850937"/>
    <w:rsid w:val="00850E13"/>
    <w:rsid w:val="0085156C"/>
    <w:rsid w:val="00852402"/>
    <w:rsid w:val="00852468"/>
    <w:rsid w:val="00852532"/>
    <w:rsid w:val="008525A4"/>
    <w:rsid w:val="0085276C"/>
    <w:rsid w:val="0085283A"/>
    <w:rsid w:val="00852E36"/>
    <w:rsid w:val="008533F1"/>
    <w:rsid w:val="0085362F"/>
    <w:rsid w:val="008538CE"/>
    <w:rsid w:val="008538D8"/>
    <w:rsid w:val="00853DDD"/>
    <w:rsid w:val="00854D5A"/>
    <w:rsid w:val="00857032"/>
    <w:rsid w:val="00857390"/>
    <w:rsid w:val="00857456"/>
    <w:rsid w:val="00860BC3"/>
    <w:rsid w:val="008610E6"/>
    <w:rsid w:val="008614D4"/>
    <w:rsid w:val="008617B9"/>
    <w:rsid w:val="00861931"/>
    <w:rsid w:val="00861C73"/>
    <w:rsid w:val="00862D1E"/>
    <w:rsid w:val="00862FE3"/>
    <w:rsid w:val="00863748"/>
    <w:rsid w:val="00864758"/>
    <w:rsid w:val="008654D9"/>
    <w:rsid w:val="008656C7"/>
    <w:rsid w:val="00867682"/>
    <w:rsid w:val="00870981"/>
    <w:rsid w:val="00870E04"/>
    <w:rsid w:val="00871EF6"/>
    <w:rsid w:val="00872581"/>
    <w:rsid w:val="00872E31"/>
    <w:rsid w:val="008738EF"/>
    <w:rsid w:val="008747E0"/>
    <w:rsid w:val="00874916"/>
    <w:rsid w:val="0087584E"/>
    <w:rsid w:val="00876277"/>
    <w:rsid w:val="008763E2"/>
    <w:rsid w:val="00876510"/>
    <w:rsid w:val="008765C2"/>
    <w:rsid w:val="00876600"/>
    <w:rsid w:val="0087725B"/>
    <w:rsid w:val="008775A4"/>
    <w:rsid w:val="00877A8B"/>
    <w:rsid w:val="00877D26"/>
    <w:rsid w:val="00880510"/>
    <w:rsid w:val="00880E43"/>
    <w:rsid w:val="00881275"/>
    <w:rsid w:val="00881CF6"/>
    <w:rsid w:val="008824D8"/>
    <w:rsid w:val="00882793"/>
    <w:rsid w:val="00886800"/>
    <w:rsid w:val="00887224"/>
    <w:rsid w:val="00887513"/>
    <w:rsid w:val="00890677"/>
    <w:rsid w:val="00890929"/>
    <w:rsid w:val="00890937"/>
    <w:rsid w:val="00891043"/>
    <w:rsid w:val="00891A11"/>
    <w:rsid w:val="00891A25"/>
    <w:rsid w:val="008922CD"/>
    <w:rsid w:val="0089453B"/>
    <w:rsid w:val="008959C4"/>
    <w:rsid w:val="00895DD5"/>
    <w:rsid w:val="008965B2"/>
    <w:rsid w:val="008968EE"/>
    <w:rsid w:val="00896E18"/>
    <w:rsid w:val="00897C6F"/>
    <w:rsid w:val="00897D9F"/>
    <w:rsid w:val="008A0955"/>
    <w:rsid w:val="008A0DBF"/>
    <w:rsid w:val="008A14FE"/>
    <w:rsid w:val="008A1CC9"/>
    <w:rsid w:val="008A334A"/>
    <w:rsid w:val="008A35E2"/>
    <w:rsid w:val="008A48D4"/>
    <w:rsid w:val="008A4C6C"/>
    <w:rsid w:val="008A4ED5"/>
    <w:rsid w:val="008A50E1"/>
    <w:rsid w:val="008A59EE"/>
    <w:rsid w:val="008A5A9D"/>
    <w:rsid w:val="008A5F1A"/>
    <w:rsid w:val="008A6DE1"/>
    <w:rsid w:val="008A72DD"/>
    <w:rsid w:val="008B04B2"/>
    <w:rsid w:val="008B1CA4"/>
    <w:rsid w:val="008B2722"/>
    <w:rsid w:val="008B2B62"/>
    <w:rsid w:val="008B44A8"/>
    <w:rsid w:val="008B5883"/>
    <w:rsid w:val="008B7489"/>
    <w:rsid w:val="008B7851"/>
    <w:rsid w:val="008C0867"/>
    <w:rsid w:val="008C0966"/>
    <w:rsid w:val="008C0BCB"/>
    <w:rsid w:val="008C1245"/>
    <w:rsid w:val="008C15F4"/>
    <w:rsid w:val="008C2CE8"/>
    <w:rsid w:val="008C2DBA"/>
    <w:rsid w:val="008C6290"/>
    <w:rsid w:val="008C64FB"/>
    <w:rsid w:val="008C65C4"/>
    <w:rsid w:val="008C6E96"/>
    <w:rsid w:val="008C7094"/>
    <w:rsid w:val="008C7DC6"/>
    <w:rsid w:val="008D0077"/>
    <w:rsid w:val="008D0E1A"/>
    <w:rsid w:val="008D1019"/>
    <w:rsid w:val="008D161F"/>
    <w:rsid w:val="008D1E0D"/>
    <w:rsid w:val="008D2060"/>
    <w:rsid w:val="008D237A"/>
    <w:rsid w:val="008D24F0"/>
    <w:rsid w:val="008D2BC8"/>
    <w:rsid w:val="008D32FB"/>
    <w:rsid w:val="008D3690"/>
    <w:rsid w:val="008D5790"/>
    <w:rsid w:val="008D5D6E"/>
    <w:rsid w:val="008D6F87"/>
    <w:rsid w:val="008D7228"/>
    <w:rsid w:val="008D7D08"/>
    <w:rsid w:val="008E04FB"/>
    <w:rsid w:val="008E3139"/>
    <w:rsid w:val="008E3AFD"/>
    <w:rsid w:val="008E3D70"/>
    <w:rsid w:val="008E48AA"/>
    <w:rsid w:val="008E4AB2"/>
    <w:rsid w:val="008E5AC9"/>
    <w:rsid w:val="008E5B3E"/>
    <w:rsid w:val="008E5CFB"/>
    <w:rsid w:val="008E5D54"/>
    <w:rsid w:val="008E61E6"/>
    <w:rsid w:val="008E6FF8"/>
    <w:rsid w:val="008F0161"/>
    <w:rsid w:val="008F0531"/>
    <w:rsid w:val="008F0787"/>
    <w:rsid w:val="008F1266"/>
    <w:rsid w:val="008F1DC1"/>
    <w:rsid w:val="008F25BD"/>
    <w:rsid w:val="008F268E"/>
    <w:rsid w:val="008F496C"/>
    <w:rsid w:val="008F54A4"/>
    <w:rsid w:val="008F5BB9"/>
    <w:rsid w:val="008F65AF"/>
    <w:rsid w:val="008F7985"/>
    <w:rsid w:val="0090014D"/>
    <w:rsid w:val="0090060C"/>
    <w:rsid w:val="0090154A"/>
    <w:rsid w:val="0090208F"/>
    <w:rsid w:val="00902104"/>
    <w:rsid w:val="009023B0"/>
    <w:rsid w:val="009030C5"/>
    <w:rsid w:val="00903286"/>
    <w:rsid w:val="0090387C"/>
    <w:rsid w:val="0090458C"/>
    <w:rsid w:val="00904C93"/>
    <w:rsid w:val="00905ED9"/>
    <w:rsid w:val="0090650F"/>
    <w:rsid w:val="009069C1"/>
    <w:rsid w:val="009078BA"/>
    <w:rsid w:val="00907A98"/>
    <w:rsid w:val="00907EEB"/>
    <w:rsid w:val="00912149"/>
    <w:rsid w:val="0091234C"/>
    <w:rsid w:val="00913A98"/>
    <w:rsid w:val="009148C2"/>
    <w:rsid w:val="00914D6D"/>
    <w:rsid w:val="009159F1"/>
    <w:rsid w:val="00915D10"/>
    <w:rsid w:val="00916031"/>
    <w:rsid w:val="00916152"/>
    <w:rsid w:val="00916815"/>
    <w:rsid w:val="00917911"/>
    <w:rsid w:val="00917DC3"/>
    <w:rsid w:val="00922665"/>
    <w:rsid w:val="00922D58"/>
    <w:rsid w:val="00922EE7"/>
    <w:rsid w:val="009230F0"/>
    <w:rsid w:val="00923BBD"/>
    <w:rsid w:val="009240B0"/>
    <w:rsid w:val="0092481B"/>
    <w:rsid w:val="00925058"/>
    <w:rsid w:val="00925840"/>
    <w:rsid w:val="00925D19"/>
    <w:rsid w:val="00926803"/>
    <w:rsid w:val="00927AFD"/>
    <w:rsid w:val="00927ED6"/>
    <w:rsid w:val="00930B0F"/>
    <w:rsid w:val="00930FE5"/>
    <w:rsid w:val="00931242"/>
    <w:rsid w:val="00931BA6"/>
    <w:rsid w:val="00931C84"/>
    <w:rsid w:val="00931DC0"/>
    <w:rsid w:val="00931ED8"/>
    <w:rsid w:val="0093375B"/>
    <w:rsid w:val="009338B2"/>
    <w:rsid w:val="009348A1"/>
    <w:rsid w:val="00934E36"/>
    <w:rsid w:val="00935434"/>
    <w:rsid w:val="00935A3E"/>
    <w:rsid w:val="009376FA"/>
    <w:rsid w:val="009407A3"/>
    <w:rsid w:val="00940C79"/>
    <w:rsid w:val="00941A41"/>
    <w:rsid w:val="00941E96"/>
    <w:rsid w:val="009420C2"/>
    <w:rsid w:val="00942366"/>
    <w:rsid w:val="0094264C"/>
    <w:rsid w:val="0094336A"/>
    <w:rsid w:val="00943A5B"/>
    <w:rsid w:val="00943F56"/>
    <w:rsid w:val="00944716"/>
    <w:rsid w:val="0094586C"/>
    <w:rsid w:val="00945EF5"/>
    <w:rsid w:val="0094672B"/>
    <w:rsid w:val="00946A99"/>
    <w:rsid w:val="00947CE5"/>
    <w:rsid w:val="0095214A"/>
    <w:rsid w:val="0095247D"/>
    <w:rsid w:val="00952F3B"/>
    <w:rsid w:val="00954869"/>
    <w:rsid w:val="009549F4"/>
    <w:rsid w:val="0095629F"/>
    <w:rsid w:val="009578E5"/>
    <w:rsid w:val="00957E62"/>
    <w:rsid w:val="009605D6"/>
    <w:rsid w:val="00960616"/>
    <w:rsid w:val="009608D5"/>
    <w:rsid w:val="009617DF"/>
    <w:rsid w:val="009641F1"/>
    <w:rsid w:val="00964FD2"/>
    <w:rsid w:val="00965CAD"/>
    <w:rsid w:val="00965FA6"/>
    <w:rsid w:val="00966FED"/>
    <w:rsid w:val="00967119"/>
    <w:rsid w:val="00967191"/>
    <w:rsid w:val="00967FFB"/>
    <w:rsid w:val="00970381"/>
    <w:rsid w:val="00971D3F"/>
    <w:rsid w:val="00971E20"/>
    <w:rsid w:val="00972A89"/>
    <w:rsid w:val="00972FCA"/>
    <w:rsid w:val="00973D75"/>
    <w:rsid w:val="00974176"/>
    <w:rsid w:val="009747EF"/>
    <w:rsid w:val="00975F87"/>
    <w:rsid w:val="0097779E"/>
    <w:rsid w:val="00977BE8"/>
    <w:rsid w:val="0098092B"/>
    <w:rsid w:val="009828FB"/>
    <w:rsid w:val="009837D3"/>
    <w:rsid w:val="0098783E"/>
    <w:rsid w:val="00987BFF"/>
    <w:rsid w:val="009903B9"/>
    <w:rsid w:val="0099080A"/>
    <w:rsid w:val="009919B5"/>
    <w:rsid w:val="00991CCC"/>
    <w:rsid w:val="00991D8F"/>
    <w:rsid w:val="009920DE"/>
    <w:rsid w:val="009942B3"/>
    <w:rsid w:val="009947F9"/>
    <w:rsid w:val="00995A81"/>
    <w:rsid w:val="0099687F"/>
    <w:rsid w:val="00996976"/>
    <w:rsid w:val="00997012"/>
    <w:rsid w:val="00997163"/>
    <w:rsid w:val="00997328"/>
    <w:rsid w:val="009974FC"/>
    <w:rsid w:val="009978E0"/>
    <w:rsid w:val="009A018D"/>
    <w:rsid w:val="009A032A"/>
    <w:rsid w:val="009A1947"/>
    <w:rsid w:val="009A262A"/>
    <w:rsid w:val="009A2BA3"/>
    <w:rsid w:val="009A3FCE"/>
    <w:rsid w:val="009A7E48"/>
    <w:rsid w:val="009B0669"/>
    <w:rsid w:val="009B0C40"/>
    <w:rsid w:val="009B14C4"/>
    <w:rsid w:val="009B243F"/>
    <w:rsid w:val="009B3886"/>
    <w:rsid w:val="009B3D40"/>
    <w:rsid w:val="009B48DC"/>
    <w:rsid w:val="009B4A89"/>
    <w:rsid w:val="009B4DDB"/>
    <w:rsid w:val="009B4E24"/>
    <w:rsid w:val="009B5FB4"/>
    <w:rsid w:val="009B6478"/>
    <w:rsid w:val="009B6B00"/>
    <w:rsid w:val="009B718B"/>
    <w:rsid w:val="009B7444"/>
    <w:rsid w:val="009B7DD5"/>
    <w:rsid w:val="009C0317"/>
    <w:rsid w:val="009C04BC"/>
    <w:rsid w:val="009C06D8"/>
    <w:rsid w:val="009C07CC"/>
    <w:rsid w:val="009C0AF3"/>
    <w:rsid w:val="009C0BDA"/>
    <w:rsid w:val="009C0EFA"/>
    <w:rsid w:val="009C1D01"/>
    <w:rsid w:val="009C201A"/>
    <w:rsid w:val="009C2C9D"/>
    <w:rsid w:val="009C2CDB"/>
    <w:rsid w:val="009C415B"/>
    <w:rsid w:val="009C4290"/>
    <w:rsid w:val="009C4E41"/>
    <w:rsid w:val="009C5924"/>
    <w:rsid w:val="009C67A1"/>
    <w:rsid w:val="009C6D43"/>
    <w:rsid w:val="009D008E"/>
    <w:rsid w:val="009D03B1"/>
    <w:rsid w:val="009D07B6"/>
    <w:rsid w:val="009D236C"/>
    <w:rsid w:val="009D245E"/>
    <w:rsid w:val="009D26D5"/>
    <w:rsid w:val="009D52CE"/>
    <w:rsid w:val="009D59D8"/>
    <w:rsid w:val="009D6244"/>
    <w:rsid w:val="009D6536"/>
    <w:rsid w:val="009D6B7E"/>
    <w:rsid w:val="009D7122"/>
    <w:rsid w:val="009E06A4"/>
    <w:rsid w:val="009E0D69"/>
    <w:rsid w:val="009E19BF"/>
    <w:rsid w:val="009E24DD"/>
    <w:rsid w:val="009E254F"/>
    <w:rsid w:val="009E2CAE"/>
    <w:rsid w:val="009E381C"/>
    <w:rsid w:val="009E5161"/>
    <w:rsid w:val="009E5FB4"/>
    <w:rsid w:val="009E68E9"/>
    <w:rsid w:val="009E6A8F"/>
    <w:rsid w:val="009E6CC4"/>
    <w:rsid w:val="009E76EC"/>
    <w:rsid w:val="009F049F"/>
    <w:rsid w:val="009F106E"/>
    <w:rsid w:val="009F15DD"/>
    <w:rsid w:val="009F1CBC"/>
    <w:rsid w:val="009F21F5"/>
    <w:rsid w:val="009F240E"/>
    <w:rsid w:val="009F26B0"/>
    <w:rsid w:val="009F3740"/>
    <w:rsid w:val="009F3A1B"/>
    <w:rsid w:val="009F3A61"/>
    <w:rsid w:val="009F466A"/>
    <w:rsid w:val="009F4858"/>
    <w:rsid w:val="009F4EC9"/>
    <w:rsid w:val="009F50D8"/>
    <w:rsid w:val="009F70C5"/>
    <w:rsid w:val="009F7A1E"/>
    <w:rsid w:val="00A00BC8"/>
    <w:rsid w:val="00A01011"/>
    <w:rsid w:val="00A01BC5"/>
    <w:rsid w:val="00A02039"/>
    <w:rsid w:val="00A02A32"/>
    <w:rsid w:val="00A02EF8"/>
    <w:rsid w:val="00A03210"/>
    <w:rsid w:val="00A041E0"/>
    <w:rsid w:val="00A0424F"/>
    <w:rsid w:val="00A04612"/>
    <w:rsid w:val="00A04EA0"/>
    <w:rsid w:val="00A0548C"/>
    <w:rsid w:val="00A079CF"/>
    <w:rsid w:val="00A07AE3"/>
    <w:rsid w:val="00A102A5"/>
    <w:rsid w:val="00A10723"/>
    <w:rsid w:val="00A11966"/>
    <w:rsid w:val="00A12ED2"/>
    <w:rsid w:val="00A13573"/>
    <w:rsid w:val="00A1374C"/>
    <w:rsid w:val="00A149A9"/>
    <w:rsid w:val="00A15D20"/>
    <w:rsid w:val="00A17468"/>
    <w:rsid w:val="00A21D9A"/>
    <w:rsid w:val="00A220AA"/>
    <w:rsid w:val="00A2259C"/>
    <w:rsid w:val="00A22736"/>
    <w:rsid w:val="00A22CE1"/>
    <w:rsid w:val="00A23FED"/>
    <w:rsid w:val="00A245A1"/>
    <w:rsid w:val="00A2533A"/>
    <w:rsid w:val="00A259A7"/>
    <w:rsid w:val="00A262DD"/>
    <w:rsid w:val="00A2657F"/>
    <w:rsid w:val="00A27748"/>
    <w:rsid w:val="00A27A34"/>
    <w:rsid w:val="00A27C7F"/>
    <w:rsid w:val="00A320A6"/>
    <w:rsid w:val="00A32753"/>
    <w:rsid w:val="00A33090"/>
    <w:rsid w:val="00A332BB"/>
    <w:rsid w:val="00A337A2"/>
    <w:rsid w:val="00A33CDE"/>
    <w:rsid w:val="00A342B1"/>
    <w:rsid w:val="00A34511"/>
    <w:rsid w:val="00A3491F"/>
    <w:rsid w:val="00A34EB4"/>
    <w:rsid w:val="00A36490"/>
    <w:rsid w:val="00A364B5"/>
    <w:rsid w:val="00A3654C"/>
    <w:rsid w:val="00A36B04"/>
    <w:rsid w:val="00A3741D"/>
    <w:rsid w:val="00A37CCB"/>
    <w:rsid w:val="00A37DB9"/>
    <w:rsid w:val="00A404AB"/>
    <w:rsid w:val="00A40AA1"/>
    <w:rsid w:val="00A41552"/>
    <w:rsid w:val="00A42462"/>
    <w:rsid w:val="00A426EF"/>
    <w:rsid w:val="00A42B03"/>
    <w:rsid w:val="00A430F6"/>
    <w:rsid w:val="00A442CD"/>
    <w:rsid w:val="00A44C9D"/>
    <w:rsid w:val="00A45BA5"/>
    <w:rsid w:val="00A45C97"/>
    <w:rsid w:val="00A45DC1"/>
    <w:rsid w:val="00A46BDD"/>
    <w:rsid w:val="00A47B37"/>
    <w:rsid w:val="00A505CD"/>
    <w:rsid w:val="00A510E8"/>
    <w:rsid w:val="00A5150A"/>
    <w:rsid w:val="00A519AE"/>
    <w:rsid w:val="00A52458"/>
    <w:rsid w:val="00A528D4"/>
    <w:rsid w:val="00A531A3"/>
    <w:rsid w:val="00A53672"/>
    <w:rsid w:val="00A536C3"/>
    <w:rsid w:val="00A54EAB"/>
    <w:rsid w:val="00A55012"/>
    <w:rsid w:val="00A55197"/>
    <w:rsid w:val="00A55D28"/>
    <w:rsid w:val="00A56EE6"/>
    <w:rsid w:val="00A575CB"/>
    <w:rsid w:val="00A577D9"/>
    <w:rsid w:val="00A57BC9"/>
    <w:rsid w:val="00A57D94"/>
    <w:rsid w:val="00A60775"/>
    <w:rsid w:val="00A608FF"/>
    <w:rsid w:val="00A60AD7"/>
    <w:rsid w:val="00A61290"/>
    <w:rsid w:val="00A613D6"/>
    <w:rsid w:val="00A6218F"/>
    <w:rsid w:val="00A62A5D"/>
    <w:rsid w:val="00A62B75"/>
    <w:rsid w:val="00A63312"/>
    <w:rsid w:val="00A63B63"/>
    <w:rsid w:val="00A64605"/>
    <w:rsid w:val="00A6505B"/>
    <w:rsid w:val="00A66A43"/>
    <w:rsid w:val="00A66EDF"/>
    <w:rsid w:val="00A67885"/>
    <w:rsid w:val="00A67A26"/>
    <w:rsid w:val="00A67B1A"/>
    <w:rsid w:val="00A70B88"/>
    <w:rsid w:val="00A70EFD"/>
    <w:rsid w:val="00A71328"/>
    <w:rsid w:val="00A71875"/>
    <w:rsid w:val="00A71C6A"/>
    <w:rsid w:val="00A72259"/>
    <w:rsid w:val="00A72333"/>
    <w:rsid w:val="00A7252C"/>
    <w:rsid w:val="00A72E73"/>
    <w:rsid w:val="00A739A4"/>
    <w:rsid w:val="00A746DC"/>
    <w:rsid w:val="00A749C5"/>
    <w:rsid w:val="00A749F6"/>
    <w:rsid w:val="00A74F08"/>
    <w:rsid w:val="00A7685E"/>
    <w:rsid w:val="00A77167"/>
    <w:rsid w:val="00A8158E"/>
    <w:rsid w:val="00A8225A"/>
    <w:rsid w:val="00A83DA5"/>
    <w:rsid w:val="00A84262"/>
    <w:rsid w:val="00A84AA3"/>
    <w:rsid w:val="00A86A74"/>
    <w:rsid w:val="00A86E0A"/>
    <w:rsid w:val="00A90AFF"/>
    <w:rsid w:val="00A90BE7"/>
    <w:rsid w:val="00A91EF7"/>
    <w:rsid w:val="00A920E2"/>
    <w:rsid w:val="00A9215D"/>
    <w:rsid w:val="00A924D9"/>
    <w:rsid w:val="00A926E4"/>
    <w:rsid w:val="00A94BE2"/>
    <w:rsid w:val="00A94DCF"/>
    <w:rsid w:val="00A9685E"/>
    <w:rsid w:val="00A96E91"/>
    <w:rsid w:val="00AA04E2"/>
    <w:rsid w:val="00AA1F5A"/>
    <w:rsid w:val="00AA2ED8"/>
    <w:rsid w:val="00AA3918"/>
    <w:rsid w:val="00AA3CEF"/>
    <w:rsid w:val="00AA3EB8"/>
    <w:rsid w:val="00AA3F80"/>
    <w:rsid w:val="00AA4499"/>
    <w:rsid w:val="00AA4618"/>
    <w:rsid w:val="00AA4AB4"/>
    <w:rsid w:val="00AA4CF9"/>
    <w:rsid w:val="00AA58FC"/>
    <w:rsid w:val="00AA62DD"/>
    <w:rsid w:val="00AA675E"/>
    <w:rsid w:val="00AA6AD2"/>
    <w:rsid w:val="00AA6B97"/>
    <w:rsid w:val="00AA6D74"/>
    <w:rsid w:val="00AA6E5C"/>
    <w:rsid w:val="00AB0A3C"/>
    <w:rsid w:val="00AB2368"/>
    <w:rsid w:val="00AB2F54"/>
    <w:rsid w:val="00AB4827"/>
    <w:rsid w:val="00AB5AA8"/>
    <w:rsid w:val="00AB6760"/>
    <w:rsid w:val="00AB7961"/>
    <w:rsid w:val="00AC0323"/>
    <w:rsid w:val="00AC0379"/>
    <w:rsid w:val="00AC08E1"/>
    <w:rsid w:val="00AC2B4A"/>
    <w:rsid w:val="00AC30E5"/>
    <w:rsid w:val="00AC3143"/>
    <w:rsid w:val="00AC3C0E"/>
    <w:rsid w:val="00AC5729"/>
    <w:rsid w:val="00AC6223"/>
    <w:rsid w:val="00AC625C"/>
    <w:rsid w:val="00AC77A8"/>
    <w:rsid w:val="00AD019E"/>
    <w:rsid w:val="00AD081B"/>
    <w:rsid w:val="00AD16B9"/>
    <w:rsid w:val="00AD1C89"/>
    <w:rsid w:val="00AD347D"/>
    <w:rsid w:val="00AD3F88"/>
    <w:rsid w:val="00AD407D"/>
    <w:rsid w:val="00AD4440"/>
    <w:rsid w:val="00AD5DBE"/>
    <w:rsid w:val="00AD5FE9"/>
    <w:rsid w:val="00AD6675"/>
    <w:rsid w:val="00AD6A9C"/>
    <w:rsid w:val="00AD7307"/>
    <w:rsid w:val="00AD76B6"/>
    <w:rsid w:val="00AE1A2F"/>
    <w:rsid w:val="00AE21C2"/>
    <w:rsid w:val="00AE24F9"/>
    <w:rsid w:val="00AE2D50"/>
    <w:rsid w:val="00AE38E1"/>
    <w:rsid w:val="00AE3BF3"/>
    <w:rsid w:val="00AE3C49"/>
    <w:rsid w:val="00AE42C1"/>
    <w:rsid w:val="00AE5D99"/>
    <w:rsid w:val="00AF057C"/>
    <w:rsid w:val="00AF06D4"/>
    <w:rsid w:val="00AF07E7"/>
    <w:rsid w:val="00AF161F"/>
    <w:rsid w:val="00AF21F5"/>
    <w:rsid w:val="00AF29B3"/>
    <w:rsid w:val="00AF2D0F"/>
    <w:rsid w:val="00AF3F47"/>
    <w:rsid w:val="00AF43CB"/>
    <w:rsid w:val="00AF4F79"/>
    <w:rsid w:val="00AF594C"/>
    <w:rsid w:val="00AF75A6"/>
    <w:rsid w:val="00AF7A33"/>
    <w:rsid w:val="00B00568"/>
    <w:rsid w:val="00B00BB5"/>
    <w:rsid w:val="00B00BC6"/>
    <w:rsid w:val="00B014BF"/>
    <w:rsid w:val="00B01BA2"/>
    <w:rsid w:val="00B0239A"/>
    <w:rsid w:val="00B023D0"/>
    <w:rsid w:val="00B025F0"/>
    <w:rsid w:val="00B02F34"/>
    <w:rsid w:val="00B04756"/>
    <w:rsid w:val="00B04E2D"/>
    <w:rsid w:val="00B070D0"/>
    <w:rsid w:val="00B0711B"/>
    <w:rsid w:val="00B07EB8"/>
    <w:rsid w:val="00B1154D"/>
    <w:rsid w:val="00B11715"/>
    <w:rsid w:val="00B11895"/>
    <w:rsid w:val="00B125C0"/>
    <w:rsid w:val="00B12F5C"/>
    <w:rsid w:val="00B13BAD"/>
    <w:rsid w:val="00B15187"/>
    <w:rsid w:val="00B155AF"/>
    <w:rsid w:val="00B158C0"/>
    <w:rsid w:val="00B15C82"/>
    <w:rsid w:val="00B15DC8"/>
    <w:rsid w:val="00B1600D"/>
    <w:rsid w:val="00B16318"/>
    <w:rsid w:val="00B16BC6"/>
    <w:rsid w:val="00B16D2B"/>
    <w:rsid w:val="00B170D0"/>
    <w:rsid w:val="00B17230"/>
    <w:rsid w:val="00B179E1"/>
    <w:rsid w:val="00B17F36"/>
    <w:rsid w:val="00B20330"/>
    <w:rsid w:val="00B208C9"/>
    <w:rsid w:val="00B2266F"/>
    <w:rsid w:val="00B22F06"/>
    <w:rsid w:val="00B245F1"/>
    <w:rsid w:val="00B24608"/>
    <w:rsid w:val="00B24AB9"/>
    <w:rsid w:val="00B255C4"/>
    <w:rsid w:val="00B25B8F"/>
    <w:rsid w:val="00B26791"/>
    <w:rsid w:val="00B26E88"/>
    <w:rsid w:val="00B270E7"/>
    <w:rsid w:val="00B3063B"/>
    <w:rsid w:val="00B30897"/>
    <w:rsid w:val="00B308A5"/>
    <w:rsid w:val="00B315A9"/>
    <w:rsid w:val="00B31F61"/>
    <w:rsid w:val="00B323DE"/>
    <w:rsid w:val="00B3290D"/>
    <w:rsid w:val="00B32A99"/>
    <w:rsid w:val="00B3363D"/>
    <w:rsid w:val="00B33C25"/>
    <w:rsid w:val="00B33EF9"/>
    <w:rsid w:val="00B34774"/>
    <w:rsid w:val="00B34994"/>
    <w:rsid w:val="00B349D3"/>
    <w:rsid w:val="00B35381"/>
    <w:rsid w:val="00B36241"/>
    <w:rsid w:val="00B36B8D"/>
    <w:rsid w:val="00B37695"/>
    <w:rsid w:val="00B40114"/>
    <w:rsid w:val="00B40477"/>
    <w:rsid w:val="00B40AB6"/>
    <w:rsid w:val="00B41C42"/>
    <w:rsid w:val="00B41F97"/>
    <w:rsid w:val="00B42642"/>
    <w:rsid w:val="00B43209"/>
    <w:rsid w:val="00B43C35"/>
    <w:rsid w:val="00B454EE"/>
    <w:rsid w:val="00B47BC7"/>
    <w:rsid w:val="00B511F7"/>
    <w:rsid w:val="00B51B04"/>
    <w:rsid w:val="00B51F11"/>
    <w:rsid w:val="00B5242B"/>
    <w:rsid w:val="00B52E00"/>
    <w:rsid w:val="00B52F34"/>
    <w:rsid w:val="00B5316D"/>
    <w:rsid w:val="00B533A8"/>
    <w:rsid w:val="00B53ED0"/>
    <w:rsid w:val="00B54620"/>
    <w:rsid w:val="00B56177"/>
    <w:rsid w:val="00B5637E"/>
    <w:rsid w:val="00B563D1"/>
    <w:rsid w:val="00B566DA"/>
    <w:rsid w:val="00B56891"/>
    <w:rsid w:val="00B56987"/>
    <w:rsid w:val="00B575E5"/>
    <w:rsid w:val="00B60887"/>
    <w:rsid w:val="00B60E52"/>
    <w:rsid w:val="00B61542"/>
    <w:rsid w:val="00B61A25"/>
    <w:rsid w:val="00B627B0"/>
    <w:rsid w:val="00B63550"/>
    <w:rsid w:val="00B64114"/>
    <w:rsid w:val="00B6547A"/>
    <w:rsid w:val="00B66170"/>
    <w:rsid w:val="00B6682B"/>
    <w:rsid w:val="00B6774D"/>
    <w:rsid w:val="00B702D5"/>
    <w:rsid w:val="00B70DA5"/>
    <w:rsid w:val="00B70E6C"/>
    <w:rsid w:val="00B724FB"/>
    <w:rsid w:val="00B72589"/>
    <w:rsid w:val="00B72A69"/>
    <w:rsid w:val="00B72D29"/>
    <w:rsid w:val="00B72F7E"/>
    <w:rsid w:val="00B733A8"/>
    <w:rsid w:val="00B738B0"/>
    <w:rsid w:val="00B73939"/>
    <w:rsid w:val="00B74099"/>
    <w:rsid w:val="00B74B9E"/>
    <w:rsid w:val="00B74EE2"/>
    <w:rsid w:val="00B75183"/>
    <w:rsid w:val="00B7783F"/>
    <w:rsid w:val="00B77B0A"/>
    <w:rsid w:val="00B80493"/>
    <w:rsid w:val="00B80C61"/>
    <w:rsid w:val="00B8140B"/>
    <w:rsid w:val="00B81BFF"/>
    <w:rsid w:val="00B826F0"/>
    <w:rsid w:val="00B8273C"/>
    <w:rsid w:val="00B828C1"/>
    <w:rsid w:val="00B82C73"/>
    <w:rsid w:val="00B83DA2"/>
    <w:rsid w:val="00B83E16"/>
    <w:rsid w:val="00B83F14"/>
    <w:rsid w:val="00B84BE8"/>
    <w:rsid w:val="00B84FA2"/>
    <w:rsid w:val="00B90696"/>
    <w:rsid w:val="00B90EBF"/>
    <w:rsid w:val="00B929CD"/>
    <w:rsid w:val="00B9541F"/>
    <w:rsid w:val="00B956B1"/>
    <w:rsid w:val="00B9572E"/>
    <w:rsid w:val="00B95C74"/>
    <w:rsid w:val="00B96398"/>
    <w:rsid w:val="00B96E79"/>
    <w:rsid w:val="00B9746A"/>
    <w:rsid w:val="00B97F3A"/>
    <w:rsid w:val="00BA0B82"/>
    <w:rsid w:val="00BA1E43"/>
    <w:rsid w:val="00BA22C1"/>
    <w:rsid w:val="00BA2B56"/>
    <w:rsid w:val="00BA39E2"/>
    <w:rsid w:val="00BA5776"/>
    <w:rsid w:val="00BA5875"/>
    <w:rsid w:val="00BA6EDD"/>
    <w:rsid w:val="00BA7348"/>
    <w:rsid w:val="00BA74A1"/>
    <w:rsid w:val="00BA7C94"/>
    <w:rsid w:val="00BB1297"/>
    <w:rsid w:val="00BB1C4F"/>
    <w:rsid w:val="00BB349F"/>
    <w:rsid w:val="00BB35B5"/>
    <w:rsid w:val="00BB3C44"/>
    <w:rsid w:val="00BB4FB2"/>
    <w:rsid w:val="00BB51E2"/>
    <w:rsid w:val="00BB56E2"/>
    <w:rsid w:val="00BB5E71"/>
    <w:rsid w:val="00BB6917"/>
    <w:rsid w:val="00BC00CF"/>
    <w:rsid w:val="00BC0BEB"/>
    <w:rsid w:val="00BC1199"/>
    <w:rsid w:val="00BC11F1"/>
    <w:rsid w:val="00BC175A"/>
    <w:rsid w:val="00BC2758"/>
    <w:rsid w:val="00BC3084"/>
    <w:rsid w:val="00BC36DC"/>
    <w:rsid w:val="00BC4193"/>
    <w:rsid w:val="00BC4AAD"/>
    <w:rsid w:val="00BC4D40"/>
    <w:rsid w:val="00BC5985"/>
    <w:rsid w:val="00BC6D9B"/>
    <w:rsid w:val="00BC6E37"/>
    <w:rsid w:val="00BC72EC"/>
    <w:rsid w:val="00BC755F"/>
    <w:rsid w:val="00BC7883"/>
    <w:rsid w:val="00BD1319"/>
    <w:rsid w:val="00BD1506"/>
    <w:rsid w:val="00BD346B"/>
    <w:rsid w:val="00BD3B0A"/>
    <w:rsid w:val="00BD3CC2"/>
    <w:rsid w:val="00BD4D72"/>
    <w:rsid w:val="00BD4E82"/>
    <w:rsid w:val="00BD4EB9"/>
    <w:rsid w:val="00BD52B5"/>
    <w:rsid w:val="00BD5F84"/>
    <w:rsid w:val="00BD667B"/>
    <w:rsid w:val="00BE01E7"/>
    <w:rsid w:val="00BE0DBF"/>
    <w:rsid w:val="00BE2921"/>
    <w:rsid w:val="00BE3F34"/>
    <w:rsid w:val="00BE4878"/>
    <w:rsid w:val="00BE5586"/>
    <w:rsid w:val="00BE5BE0"/>
    <w:rsid w:val="00BE5F27"/>
    <w:rsid w:val="00BE6249"/>
    <w:rsid w:val="00BE62A1"/>
    <w:rsid w:val="00BE638A"/>
    <w:rsid w:val="00BE661E"/>
    <w:rsid w:val="00BE6724"/>
    <w:rsid w:val="00BE694C"/>
    <w:rsid w:val="00BE6D51"/>
    <w:rsid w:val="00BE6E20"/>
    <w:rsid w:val="00BE70E4"/>
    <w:rsid w:val="00BE710D"/>
    <w:rsid w:val="00BE7803"/>
    <w:rsid w:val="00BF078F"/>
    <w:rsid w:val="00BF097C"/>
    <w:rsid w:val="00BF0A4E"/>
    <w:rsid w:val="00BF0B26"/>
    <w:rsid w:val="00BF16EF"/>
    <w:rsid w:val="00BF185A"/>
    <w:rsid w:val="00BF1FFC"/>
    <w:rsid w:val="00BF21D5"/>
    <w:rsid w:val="00BF369B"/>
    <w:rsid w:val="00BF36D9"/>
    <w:rsid w:val="00BF39EA"/>
    <w:rsid w:val="00BF4B89"/>
    <w:rsid w:val="00BF5572"/>
    <w:rsid w:val="00BF5880"/>
    <w:rsid w:val="00BF5CC0"/>
    <w:rsid w:val="00BF5E5D"/>
    <w:rsid w:val="00BF751C"/>
    <w:rsid w:val="00C004D7"/>
    <w:rsid w:val="00C00575"/>
    <w:rsid w:val="00C00638"/>
    <w:rsid w:val="00C007DA"/>
    <w:rsid w:val="00C01D15"/>
    <w:rsid w:val="00C020DA"/>
    <w:rsid w:val="00C02466"/>
    <w:rsid w:val="00C02722"/>
    <w:rsid w:val="00C02C1F"/>
    <w:rsid w:val="00C03A77"/>
    <w:rsid w:val="00C0713B"/>
    <w:rsid w:val="00C0718C"/>
    <w:rsid w:val="00C074FE"/>
    <w:rsid w:val="00C0774E"/>
    <w:rsid w:val="00C1068C"/>
    <w:rsid w:val="00C11541"/>
    <w:rsid w:val="00C11BF1"/>
    <w:rsid w:val="00C11D61"/>
    <w:rsid w:val="00C120D0"/>
    <w:rsid w:val="00C1221C"/>
    <w:rsid w:val="00C12242"/>
    <w:rsid w:val="00C132D9"/>
    <w:rsid w:val="00C143DA"/>
    <w:rsid w:val="00C14522"/>
    <w:rsid w:val="00C145AE"/>
    <w:rsid w:val="00C15110"/>
    <w:rsid w:val="00C15A81"/>
    <w:rsid w:val="00C15C36"/>
    <w:rsid w:val="00C17E05"/>
    <w:rsid w:val="00C20A60"/>
    <w:rsid w:val="00C222C4"/>
    <w:rsid w:val="00C227AD"/>
    <w:rsid w:val="00C22BEB"/>
    <w:rsid w:val="00C261EB"/>
    <w:rsid w:val="00C26CA9"/>
    <w:rsid w:val="00C27783"/>
    <w:rsid w:val="00C27C1A"/>
    <w:rsid w:val="00C316B8"/>
    <w:rsid w:val="00C316D8"/>
    <w:rsid w:val="00C31980"/>
    <w:rsid w:val="00C31AA6"/>
    <w:rsid w:val="00C32379"/>
    <w:rsid w:val="00C328CD"/>
    <w:rsid w:val="00C332D5"/>
    <w:rsid w:val="00C338E7"/>
    <w:rsid w:val="00C347C1"/>
    <w:rsid w:val="00C34BBA"/>
    <w:rsid w:val="00C35D70"/>
    <w:rsid w:val="00C35D9B"/>
    <w:rsid w:val="00C361EA"/>
    <w:rsid w:val="00C364A3"/>
    <w:rsid w:val="00C364D6"/>
    <w:rsid w:val="00C40614"/>
    <w:rsid w:val="00C40F1E"/>
    <w:rsid w:val="00C42551"/>
    <w:rsid w:val="00C42CCC"/>
    <w:rsid w:val="00C43DBD"/>
    <w:rsid w:val="00C4412F"/>
    <w:rsid w:val="00C44260"/>
    <w:rsid w:val="00C444AA"/>
    <w:rsid w:val="00C447D0"/>
    <w:rsid w:val="00C468E9"/>
    <w:rsid w:val="00C46E67"/>
    <w:rsid w:val="00C47549"/>
    <w:rsid w:val="00C47C7E"/>
    <w:rsid w:val="00C47E64"/>
    <w:rsid w:val="00C50604"/>
    <w:rsid w:val="00C50CE7"/>
    <w:rsid w:val="00C50E36"/>
    <w:rsid w:val="00C52717"/>
    <w:rsid w:val="00C539B2"/>
    <w:rsid w:val="00C54016"/>
    <w:rsid w:val="00C540ED"/>
    <w:rsid w:val="00C541DE"/>
    <w:rsid w:val="00C548EB"/>
    <w:rsid w:val="00C5556E"/>
    <w:rsid w:val="00C56193"/>
    <w:rsid w:val="00C5664E"/>
    <w:rsid w:val="00C567CF"/>
    <w:rsid w:val="00C575A1"/>
    <w:rsid w:val="00C57B53"/>
    <w:rsid w:val="00C61E5B"/>
    <w:rsid w:val="00C628CD"/>
    <w:rsid w:val="00C628D8"/>
    <w:rsid w:val="00C6295F"/>
    <w:rsid w:val="00C6302A"/>
    <w:rsid w:val="00C6391B"/>
    <w:rsid w:val="00C63F87"/>
    <w:rsid w:val="00C64085"/>
    <w:rsid w:val="00C64ACF"/>
    <w:rsid w:val="00C657AB"/>
    <w:rsid w:val="00C65F49"/>
    <w:rsid w:val="00C66FFD"/>
    <w:rsid w:val="00C67ECB"/>
    <w:rsid w:val="00C67F92"/>
    <w:rsid w:val="00C71FDF"/>
    <w:rsid w:val="00C72615"/>
    <w:rsid w:val="00C72F27"/>
    <w:rsid w:val="00C74310"/>
    <w:rsid w:val="00C7462E"/>
    <w:rsid w:val="00C74B02"/>
    <w:rsid w:val="00C758C0"/>
    <w:rsid w:val="00C75B71"/>
    <w:rsid w:val="00C76699"/>
    <w:rsid w:val="00C76754"/>
    <w:rsid w:val="00C7748E"/>
    <w:rsid w:val="00C77E1C"/>
    <w:rsid w:val="00C82E83"/>
    <w:rsid w:val="00C834F4"/>
    <w:rsid w:val="00C83A5B"/>
    <w:rsid w:val="00C83CA5"/>
    <w:rsid w:val="00C8501C"/>
    <w:rsid w:val="00C8513C"/>
    <w:rsid w:val="00C855AC"/>
    <w:rsid w:val="00C8595C"/>
    <w:rsid w:val="00C85DBC"/>
    <w:rsid w:val="00C85F77"/>
    <w:rsid w:val="00C86214"/>
    <w:rsid w:val="00C868B1"/>
    <w:rsid w:val="00C86A8F"/>
    <w:rsid w:val="00C86CB4"/>
    <w:rsid w:val="00C8768A"/>
    <w:rsid w:val="00C90284"/>
    <w:rsid w:val="00C91E62"/>
    <w:rsid w:val="00C93304"/>
    <w:rsid w:val="00C938D9"/>
    <w:rsid w:val="00C93D9B"/>
    <w:rsid w:val="00C94608"/>
    <w:rsid w:val="00C94EAE"/>
    <w:rsid w:val="00C94F7A"/>
    <w:rsid w:val="00C951B4"/>
    <w:rsid w:val="00C954E4"/>
    <w:rsid w:val="00CA003D"/>
    <w:rsid w:val="00CA11CA"/>
    <w:rsid w:val="00CA1324"/>
    <w:rsid w:val="00CA13A4"/>
    <w:rsid w:val="00CA14E0"/>
    <w:rsid w:val="00CA3349"/>
    <w:rsid w:val="00CA3A11"/>
    <w:rsid w:val="00CA4C9A"/>
    <w:rsid w:val="00CA5EDF"/>
    <w:rsid w:val="00CA619C"/>
    <w:rsid w:val="00CA7954"/>
    <w:rsid w:val="00CB0228"/>
    <w:rsid w:val="00CB03A7"/>
    <w:rsid w:val="00CB0AED"/>
    <w:rsid w:val="00CB116B"/>
    <w:rsid w:val="00CB269D"/>
    <w:rsid w:val="00CB30F6"/>
    <w:rsid w:val="00CB340C"/>
    <w:rsid w:val="00CB4CA9"/>
    <w:rsid w:val="00CB51A1"/>
    <w:rsid w:val="00CB6085"/>
    <w:rsid w:val="00CB6748"/>
    <w:rsid w:val="00CB6BA8"/>
    <w:rsid w:val="00CB6E35"/>
    <w:rsid w:val="00CC0243"/>
    <w:rsid w:val="00CC03D8"/>
    <w:rsid w:val="00CC06E8"/>
    <w:rsid w:val="00CC0E16"/>
    <w:rsid w:val="00CC1E17"/>
    <w:rsid w:val="00CC26ED"/>
    <w:rsid w:val="00CC2715"/>
    <w:rsid w:val="00CC3872"/>
    <w:rsid w:val="00CC4109"/>
    <w:rsid w:val="00CC4551"/>
    <w:rsid w:val="00CC486B"/>
    <w:rsid w:val="00CC4EBF"/>
    <w:rsid w:val="00CC5DD8"/>
    <w:rsid w:val="00CC7027"/>
    <w:rsid w:val="00CC7A66"/>
    <w:rsid w:val="00CC7E86"/>
    <w:rsid w:val="00CD0330"/>
    <w:rsid w:val="00CD058A"/>
    <w:rsid w:val="00CD0CDA"/>
    <w:rsid w:val="00CD3B0E"/>
    <w:rsid w:val="00CD3D27"/>
    <w:rsid w:val="00CD4D7A"/>
    <w:rsid w:val="00CE0401"/>
    <w:rsid w:val="00CE094E"/>
    <w:rsid w:val="00CE1C29"/>
    <w:rsid w:val="00CE3595"/>
    <w:rsid w:val="00CE359A"/>
    <w:rsid w:val="00CE35FF"/>
    <w:rsid w:val="00CE4B94"/>
    <w:rsid w:val="00CE4E28"/>
    <w:rsid w:val="00CE64E2"/>
    <w:rsid w:val="00CE6A33"/>
    <w:rsid w:val="00CF10B6"/>
    <w:rsid w:val="00CF1FD7"/>
    <w:rsid w:val="00CF230A"/>
    <w:rsid w:val="00CF2531"/>
    <w:rsid w:val="00CF45A6"/>
    <w:rsid w:val="00CF4F24"/>
    <w:rsid w:val="00CF5E9F"/>
    <w:rsid w:val="00CF7C5A"/>
    <w:rsid w:val="00CF7DF2"/>
    <w:rsid w:val="00D00FD3"/>
    <w:rsid w:val="00D01007"/>
    <w:rsid w:val="00D0245D"/>
    <w:rsid w:val="00D025A9"/>
    <w:rsid w:val="00D029D4"/>
    <w:rsid w:val="00D02C45"/>
    <w:rsid w:val="00D02FB6"/>
    <w:rsid w:val="00D03212"/>
    <w:rsid w:val="00D05B55"/>
    <w:rsid w:val="00D05E7B"/>
    <w:rsid w:val="00D06641"/>
    <w:rsid w:val="00D06795"/>
    <w:rsid w:val="00D071BC"/>
    <w:rsid w:val="00D11216"/>
    <w:rsid w:val="00D12245"/>
    <w:rsid w:val="00D12486"/>
    <w:rsid w:val="00D12AF5"/>
    <w:rsid w:val="00D1430B"/>
    <w:rsid w:val="00D14994"/>
    <w:rsid w:val="00D14BEB"/>
    <w:rsid w:val="00D14C97"/>
    <w:rsid w:val="00D17321"/>
    <w:rsid w:val="00D1777A"/>
    <w:rsid w:val="00D177C5"/>
    <w:rsid w:val="00D17C7F"/>
    <w:rsid w:val="00D17EE4"/>
    <w:rsid w:val="00D20295"/>
    <w:rsid w:val="00D204FA"/>
    <w:rsid w:val="00D20D98"/>
    <w:rsid w:val="00D20F69"/>
    <w:rsid w:val="00D214A8"/>
    <w:rsid w:val="00D21B42"/>
    <w:rsid w:val="00D2260C"/>
    <w:rsid w:val="00D22BAE"/>
    <w:rsid w:val="00D2303B"/>
    <w:rsid w:val="00D239D9"/>
    <w:rsid w:val="00D23A4E"/>
    <w:rsid w:val="00D241BE"/>
    <w:rsid w:val="00D24877"/>
    <w:rsid w:val="00D24FDD"/>
    <w:rsid w:val="00D261D7"/>
    <w:rsid w:val="00D262EC"/>
    <w:rsid w:val="00D265A6"/>
    <w:rsid w:val="00D265FD"/>
    <w:rsid w:val="00D2677A"/>
    <w:rsid w:val="00D267A7"/>
    <w:rsid w:val="00D31009"/>
    <w:rsid w:val="00D31341"/>
    <w:rsid w:val="00D32202"/>
    <w:rsid w:val="00D32587"/>
    <w:rsid w:val="00D3312D"/>
    <w:rsid w:val="00D3396B"/>
    <w:rsid w:val="00D345EC"/>
    <w:rsid w:val="00D34976"/>
    <w:rsid w:val="00D351ED"/>
    <w:rsid w:val="00D36AAC"/>
    <w:rsid w:val="00D37E81"/>
    <w:rsid w:val="00D40ECA"/>
    <w:rsid w:val="00D41211"/>
    <w:rsid w:val="00D417F0"/>
    <w:rsid w:val="00D4180D"/>
    <w:rsid w:val="00D432CE"/>
    <w:rsid w:val="00D44A75"/>
    <w:rsid w:val="00D474DD"/>
    <w:rsid w:val="00D47E85"/>
    <w:rsid w:val="00D5100B"/>
    <w:rsid w:val="00D52710"/>
    <w:rsid w:val="00D52A28"/>
    <w:rsid w:val="00D5530C"/>
    <w:rsid w:val="00D55565"/>
    <w:rsid w:val="00D55C62"/>
    <w:rsid w:val="00D5672C"/>
    <w:rsid w:val="00D56FA0"/>
    <w:rsid w:val="00D60180"/>
    <w:rsid w:val="00D604D2"/>
    <w:rsid w:val="00D60588"/>
    <w:rsid w:val="00D64255"/>
    <w:rsid w:val="00D6466B"/>
    <w:rsid w:val="00D64C71"/>
    <w:rsid w:val="00D64D06"/>
    <w:rsid w:val="00D6564A"/>
    <w:rsid w:val="00D66E8D"/>
    <w:rsid w:val="00D67CCA"/>
    <w:rsid w:val="00D67EDD"/>
    <w:rsid w:val="00D70747"/>
    <w:rsid w:val="00D70ED5"/>
    <w:rsid w:val="00D714D7"/>
    <w:rsid w:val="00D7236A"/>
    <w:rsid w:val="00D7279F"/>
    <w:rsid w:val="00D73596"/>
    <w:rsid w:val="00D74069"/>
    <w:rsid w:val="00D7421D"/>
    <w:rsid w:val="00D76826"/>
    <w:rsid w:val="00D76D6E"/>
    <w:rsid w:val="00D80C65"/>
    <w:rsid w:val="00D80C8B"/>
    <w:rsid w:val="00D8178C"/>
    <w:rsid w:val="00D83033"/>
    <w:rsid w:val="00D83374"/>
    <w:rsid w:val="00D8360A"/>
    <w:rsid w:val="00D839C9"/>
    <w:rsid w:val="00D855B3"/>
    <w:rsid w:val="00D86E87"/>
    <w:rsid w:val="00D908A5"/>
    <w:rsid w:val="00D91B69"/>
    <w:rsid w:val="00D92259"/>
    <w:rsid w:val="00D922F5"/>
    <w:rsid w:val="00D92FB5"/>
    <w:rsid w:val="00D952A1"/>
    <w:rsid w:val="00D95A3B"/>
    <w:rsid w:val="00D95E36"/>
    <w:rsid w:val="00D95E5C"/>
    <w:rsid w:val="00D96C72"/>
    <w:rsid w:val="00D96F5E"/>
    <w:rsid w:val="00D97556"/>
    <w:rsid w:val="00DA102C"/>
    <w:rsid w:val="00DA1508"/>
    <w:rsid w:val="00DA23F2"/>
    <w:rsid w:val="00DA28D9"/>
    <w:rsid w:val="00DA3448"/>
    <w:rsid w:val="00DA484A"/>
    <w:rsid w:val="00DA4AE5"/>
    <w:rsid w:val="00DA4D8A"/>
    <w:rsid w:val="00DA5E22"/>
    <w:rsid w:val="00DA672A"/>
    <w:rsid w:val="00DA67A3"/>
    <w:rsid w:val="00DB0EA9"/>
    <w:rsid w:val="00DB1429"/>
    <w:rsid w:val="00DB2349"/>
    <w:rsid w:val="00DB2F66"/>
    <w:rsid w:val="00DB2F71"/>
    <w:rsid w:val="00DB2FCE"/>
    <w:rsid w:val="00DB38DC"/>
    <w:rsid w:val="00DB5D77"/>
    <w:rsid w:val="00DB6115"/>
    <w:rsid w:val="00DB696E"/>
    <w:rsid w:val="00DB722D"/>
    <w:rsid w:val="00DB7594"/>
    <w:rsid w:val="00DB7914"/>
    <w:rsid w:val="00DB7C40"/>
    <w:rsid w:val="00DC0261"/>
    <w:rsid w:val="00DC0B53"/>
    <w:rsid w:val="00DC139B"/>
    <w:rsid w:val="00DC14FA"/>
    <w:rsid w:val="00DC388A"/>
    <w:rsid w:val="00DC3966"/>
    <w:rsid w:val="00DC4346"/>
    <w:rsid w:val="00DC4402"/>
    <w:rsid w:val="00DC46FD"/>
    <w:rsid w:val="00DC4B56"/>
    <w:rsid w:val="00DC5304"/>
    <w:rsid w:val="00DD0083"/>
    <w:rsid w:val="00DD0EE9"/>
    <w:rsid w:val="00DD1B6D"/>
    <w:rsid w:val="00DD1C81"/>
    <w:rsid w:val="00DD1D26"/>
    <w:rsid w:val="00DD2414"/>
    <w:rsid w:val="00DD3551"/>
    <w:rsid w:val="00DD3795"/>
    <w:rsid w:val="00DD3BBE"/>
    <w:rsid w:val="00DD44E7"/>
    <w:rsid w:val="00DD4A78"/>
    <w:rsid w:val="00DD4B7B"/>
    <w:rsid w:val="00DD52AA"/>
    <w:rsid w:val="00DD6038"/>
    <w:rsid w:val="00DD7193"/>
    <w:rsid w:val="00DD7DA8"/>
    <w:rsid w:val="00DE0F23"/>
    <w:rsid w:val="00DE15AB"/>
    <w:rsid w:val="00DE1EB6"/>
    <w:rsid w:val="00DE2FD9"/>
    <w:rsid w:val="00DE3D92"/>
    <w:rsid w:val="00DE4FB9"/>
    <w:rsid w:val="00DE56E9"/>
    <w:rsid w:val="00DE723A"/>
    <w:rsid w:val="00DE74F8"/>
    <w:rsid w:val="00DE7A5D"/>
    <w:rsid w:val="00DE7B19"/>
    <w:rsid w:val="00DF0F3F"/>
    <w:rsid w:val="00DF1294"/>
    <w:rsid w:val="00DF14FE"/>
    <w:rsid w:val="00DF161B"/>
    <w:rsid w:val="00DF2201"/>
    <w:rsid w:val="00DF23E1"/>
    <w:rsid w:val="00DF39BF"/>
    <w:rsid w:val="00DF4B7F"/>
    <w:rsid w:val="00DF57B1"/>
    <w:rsid w:val="00DF6415"/>
    <w:rsid w:val="00E01F9D"/>
    <w:rsid w:val="00E021E6"/>
    <w:rsid w:val="00E02633"/>
    <w:rsid w:val="00E02D13"/>
    <w:rsid w:val="00E02E98"/>
    <w:rsid w:val="00E030CF"/>
    <w:rsid w:val="00E03454"/>
    <w:rsid w:val="00E0381A"/>
    <w:rsid w:val="00E06A9A"/>
    <w:rsid w:val="00E1040C"/>
    <w:rsid w:val="00E117AE"/>
    <w:rsid w:val="00E117C6"/>
    <w:rsid w:val="00E12B80"/>
    <w:rsid w:val="00E1316F"/>
    <w:rsid w:val="00E1377D"/>
    <w:rsid w:val="00E13893"/>
    <w:rsid w:val="00E1476B"/>
    <w:rsid w:val="00E1616C"/>
    <w:rsid w:val="00E16472"/>
    <w:rsid w:val="00E17B3E"/>
    <w:rsid w:val="00E2033C"/>
    <w:rsid w:val="00E20E54"/>
    <w:rsid w:val="00E21A5D"/>
    <w:rsid w:val="00E22000"/>
    <w:rsid w:val="00E227A4"/>
    <w:rsid w:val="00E23356"/>
    <w:rsid w:val="00E23D0A"/>
    <w:rsid w:val="00E242F0"/>
    <w:rsid w:val="00E24AF3"/>
    <w:rsid w:val="00E24DDE"/>
    <w:rsid w:val="00E25AEA"/>
    <w:rsid w:val="00E25EE6"/>
    <w:rsid w:val="00E26D23"/>
    <w:rsid w:val="00E26F68"/>
    <w:rsid w:val="00E27777"/>
    <w:rsid w:val="00E279B4"/>
    <w:rsid w:val="00E279CA"/>
    <w:rsid w:val="00E30D28"/>
    <w:rsid w:val="00E311A8"/>
    <w:rsid w:val="00E316C2"/>
    <w:rsid w:val="00E3371E"/>
    <w:rsid w:val="00E33D5C"/>
    <w:rsid w:val="00E33FAB"/>
    <w:rsid w:val="00E3436B"/>
    <w:rsid w:val="00E34E48"/>
    <w:rsid w:val="00E34E59"/>
    <w:rsid w:val="00E3602F"/>
    <w:rsid w:val="00E36405"/>
    <w:rsid w:val="00E372E4"/>
    <w:rsid w:val="00E37A7D"/>
    <w:rsid w:val="00E40580"/>
    <w:rsid w:val="00E40C41"/>
    <w:rsid w:val="00E40D0F"/>
    <w:rsid w:val="00E415F9"/>
    <w:rsid w:val="00E42226"/>
    <w:rsid w:val="00E427F2"/>
    <w:rsid w:val="00E42FCB"/>
    <w:rsid w:val="00E431BE"/>
    <w:rsid w:val="00E433AC"/>
    <w:rsid w:val="00E44F4A"/>
    <w:rsid w:val="00E45A06"/>
    <w:rsid w:val="00E45BE8"/>
    <w:rsid w:val="00E4616C"/>
    <w:rsid w:val="00E463B0"/>
    <w:rsid w:val="00E46705"/>
    <w:rsid w:val="00E501D8"/>
    <w:rsid w:val="00E5156A"/>
    <w:rsid w:val="00E51681"/>
    <w:rsid w:val="00E51C81"/>
    <w:rsid w:val="00E51DC9"/>
    <w:rsid w:val="00E52611"/>
    <w:rsid w:val="00E5261C"/>
    <w:rsid w:val="00E52A26"/>
    <w:rsid w:val="00E52EB5"/>
    <w:rsid w:val="00E5370C"/>
    <w:rsid w:val="00E53CD2"/>
    <w:rsid w:val="00E5442D"/>
    <w:rsid w:val="00E5477C"/>
    <w:rsid w:val="00E54CE2"/>
    <w:rsid w:val="00E55583"/>
    <w:rsid w:val="00E55CCE"/>
    <w:rsid w:val="00E5602F"/>
    <w:rsid w:val="00E56CA6"/>
    <w:rsid w:val="00E56D39"/>
    <w:rsid w:val="00E570B0"/>
    <w:rsid w:val="00E570B8"/>
    <w:rsid w:val="00E5780E"/>
    <w:rsid w:val="00E6028A"/>
    <w:rsid w:val="00E60FC6"/>
    <w:rsid w:val="00E6104B"/>
    <w:rsid w:val="00E62B29"/>
    <w:rsid w:val="00E62D01"/>
    <w:rsid w:val="00E63399"/>
    <w:rsid w:val="00E633F0"/>
    <w:rsid w:val="00E6404A"/>
    <w:rsid w:val="00E64FFA"/>
    <w:rsid w:val="00E65C1B"/>
    <w:rsid w:val="00E65C31"/>
    <w:rsid w:val="00E67909"/>
    <w:rsid w:val="00E67C5C"/>
    <w:rsid w:val="00E67CC6"/>
    <w:rsid w:val="00E67D90"/>
    <w:rsid w:val="00E67EB1"/>
    <w:rsid w:val="00E705E8"/>
    <w:rsid w:val="00E7093F"/>
    <w:rsid w:val="00E70FCE"/>
    <w:rsid w:val="00E71188"/>
    <w:rsid w:val="00E7153A"/>
    <w:rsid w:val="00E71EC5"/>
    <w:rsid w:val="00E722D9"/>
    <w:rsid w:val="00E72C98"/>
    <w:rsid w:val="00E73056"/>
    <w:rsid w:val="00E73358"/>
    <w:rsid w:val="00E7346A"/>
    <w:rsid w:val="00E737AF"/>
    <w:rsid w:val="00E73FD4"/>
    <w:rsid w:val="00E7458F"/>
    <w:rsid w:val="00E74A2C"/>
    <w:rsid w:val="00E74A6B"/>
    <w:rsid w:val="00E75DEC"/>
    <w:rsid w:val="00E7602A"/>
    <w:rsid w:val="00E77233"/>
    <w:rsid w:val="00E77FB0"/>
    <w:rsid w:val="00E80F7A"/>
    <w:rsid w:val="00E81039"/>
    <w:rsid w:val="00E811D3"/>
    <w:rsid w:val="00E82125"/>
    <w:rsid w:val="00E822ED"/>
    <w:rsid w:val="00E82A9D"/>
    <w:rsid w:val="00E82F0C"/>
    <w:rsid w:val="00E84129"/>
    <w:rsid w:val="00E84EFF"/>
    <w:rsid w:val="00E856BE"/>
    <w:rsid w:val="00E87306"/>
    <w:rsid w:val="00E906A6"/>
    <w:rsid w:val="00E90F1D"/>
    <w:rsid w:val="00E9104C"/>
    <w:rsid w:val="00E9182B"/>
    <w:rsid w:val="00E92825"/>
    <w:rsid w:val="00E92C60"/>
    <w:rsid w:val="00E94063"/>
    <w:rsid w:val="00E94095"/>
    <w:rsid w:val="00E94852"/>
    <w:rsid w:val="00E94BB2"/>
    <w:rsid w:val="00E94C8B"/>
    <w:rsid w:val="00E953B1"/>
    <w:rsid w:val="00E95523"/>
    <w:rsid w:val="00E9569A"/>
    <w:rsid w:val="00E95913"/>
    <w:rsid w:val="00E965E8"/>
    <w:rsid w:val="00E97741"/>
    <w:rsid w:val="00E978E4"/>
    <w:rsid w:val="00EA26E1"/>
    <w:rsid w:val="00EA2EED"/>
    <w:rsid w:val="00EA37CC"/>
    <w:rsid w:val="00EA3AD0"/>
    <w:rsid w:val="00EA3E31"/>
    <w:rsid w:val="00EA407A"/>
    <w:rsid w:val="00EA4299"/>
    <w:rsid w:val="00EA4FDE"/>
    <w:rsid w:val="00EA5ED6"/>
    <w:rsid w:val="00EA6F1F"/>
    <w:rsid w:val="00EA7D0C"/>
    <w:rsid w:val="00EB026B"/>
    <w:rsid w:val="00EB035A"/>
    <w:rsid w:val="00EB1D7A"/>
    <w:rsid w:val="00EB1EB3"/>
    <w:rsid w:val="00EB26AB"/>
    <w:rsid w:val="00EB275C"/>
    <w:rsid w:val="00EB3E2C"/>
    <w:rsid w:val="00EB475E"/>
    <w:rsid w:val="00EB47F7"/>
    <w:rsid w:val="00EB4F17"/>
    <w:rsid w:val="00EB5CC8"/>
    <w:rsid w:val="00EB6718"/>
    <w:rsid w:val="00EB6E82"/>
    <w:rsid w:val="00EB6F6A"/>
    <w:rsid w:val="00EB724F"/>
    <w:rsid w:val="00EC0E31"/>
    <w:rsid w:val="00EC104B"/>
    <w:rsid w:val="00EC1FA9"/>
    <w:rsid w:val="00EC22A4"/>
    <w:rsid w:val="00EC287E"/>
    <w:rsid w:val="00EC4AA6"/>
    <w:rsid w:val="00EC6540"/>
    <w:rsid w:val="00EC6623"/>
    <w:rsid w:val="00EC7087"/>
    <w:rsid w:val="00EC7691"/>
    <w:rsid w:val="00EC7DB4"/>
    <w:rsid w:val="00ED0A3F"/>
    <w:rsid w:val="00ED1CC7"/>
    <w:rsid w:val="00ED24D9"/>
    <w:rsid w:val="00ED3E51"/>
    <w:rsid w:val="00ED414E"/>
    <w:rsid w:val="00ED7438"/>
    <w:rsid w:val="00EE0495"/>
    <w:rsid w:val="00EE1437"/>
    <w:rsid w:val="00EE1CB5"/>
    <w:rsid w:val="00EE25BC"/>
    <w:rsid w:val="00EE2F73"/>
    <w:rsid w:val="00EE31A1"/>
    <w:rsid w:val="00EE6312"/>
    <w:rsid w:val="00EE6501"/>
    <w:rsid w:val="00EE6668"/>
    <w:rsid w:val="00EE7146"/>
    <w:rsid w:val="00EE735D"/>
    <w:rsid w:val="00EF044E"/>
    <w:rsid w:val="00EF0670"/>
    <w:rsid w:val="00EF158C"/>
    <w:rsid w:val="00EF1918"/>
    <w:rsid w:val="00EF1990"/>
    <w:rsid w:val="00EF239F"/>
    <w:rsid w:val="00EF24E6"/>
    <w:rsid w:val="00EF31B5"/>
    <w:rsid w:val="00EF3BBE"/>
    <w:rsid w:val="00EF4057"/>
    <w:rsid w:val="00F0063D"/>
    <w:rsid w:val="00F00AF2"/>
    <w:rsid w:val="00F00DCA"/>
    <w:rsid w:val="00F010EA"/>
    <w:rsid w:val="00F01151"/>
    <w:rsid w:val="00F01975"/>
    <w:rsid w:val="00F02808"/>
    <w:rsid w:val="00F03A84"/>
    <w:rsid w:val="00F03A96"/>
    <w:rsid w:val="00F03DD4"/>
    <w:rsid w:val="00F040EB"/>
    <w:rsid w:val="00F0422F"/>
    <w:rsid w:val="00F04688"/>
    <w:rsid w:val="00F0511C"/>
    <w:rsid w:val="00F0547A"/>
    <w:rsid w:val="00F06199"/>
    <w:rsid w:val="00F071D3"/>
    <w:rsid w:val="00F07397"/>
    <w:rsid w:val="00F1075C"/>
    <w:rsid w:val="00F10EA3"/>
    <w:rsid w:val="00F111B9"/>
    <w:rsid w:val="00F12F15"/>
    <w:rsid w:val="00F13360"/>
    <w:rsid w:val="00F13CAE"/>
    <w:rsid w:val="00F13DCA"/>
    <w:rsid w:val="00F13EFF"/>
    <w:rsid w:val="00F14701"/>
    <w:rsid w:val="00F14FFB"/>
    <w:rsid w:val="00F16108"/>
    <w:rsid w:val="00F16F4B"/>
    <w:rsid w:val="00F172A3"/>
    <w:rsid w:val="00F1780A"/>
    <w:rsid w:val="00F20CB2"/>
    <w:rsid w:val="00F21187"/>
    <w:rsid w:val="00F21886"/>
    <w:rsid w:val="00F224B0"/>
    <w:rsid w:val="00F23893"/>
    <w:rsid w:val="00F23937"/>
    <w:rsid w:val="00F246B7"/>
    <w:rsid w:val="00F248F9"/>
    <w:rsid w:val="00F24F9D"/>
    <w:rsid w:val="00F2544A"/>
    <w:rsid w:val="00F257E4"/>
    <w:rsid w:val="00F25B35"/>
    <w:rsid w:val="00F25FE3"/>
    <w:rsid w:val="00F26472"/>
    <w:rsid w:val="00F26BDA"/>
    <w:rsid w:val="00F26D61"/>
    <w:rsid w:val="00F26E82"/>
    <w:rsid w:val="00F26F70"/>
    <w:rsid w:val="00F27FD1"/>
    <w:rsid w:val="00F303DB"/>
    <w:rsid w:val="00F3077A"/>
    <w:rsid w:val="00F311F3"/>
    <w:rsid w:val="00F31B39"/>
    <w:rsid w:val="00F3268C"/>
    <w:rsid w:val="00F32E0C"/>
    <w:rsid w:val="00F32F4E"/>
    <w:rsid w:val="00F339A9"/>
    <w:rsid w:val="00F34832"/>
    <w:rsid w:val="00F34C75"/>
    <w:rsid w:val="00F3540C"/>
    <w:rsid w:val="00F36679"/>
    <w:rsid w:val="00F36F68"/>
    <w:rsid w:val="00F36F92"/>
    <w:rsid w:val="00F37289"/>
    <w:rsid w:val="00F41214"/>
    <w:rsid w:val="00F41E11"/>
    <w:rsid w:val="00F41EF5"/>
    <w:rsid w:val="00F420F1"/>
    <w:rsid w:val="00F4265F"/>
    <w:rsid w:val="00F43030"/>
    <w:rsid w:val="00F43E79"/>
    <w:rsid w:val="00F43E99"/>
    <w:rsid w:val="00F44058"/>
    <w:rsid w:val="00F44200"/>
    <w:rsid w:val="00F442E5"/>
    <w:rsid w:val="00F445ED"/>
    <w:rsid w:val="00F44D3C"/>
    <w:rsid w:val="00F45E73"/>
    <w:rsid w:val="00F45EF0"/>
    <w:rsid w:val="00F4738F"/>
    <w:rsid w:val="00F477F8"/>
    <w:rsid w:val="00F47E1D"/>
    <w:rsid w:val="00F507D1"/>
    <w:rsid w:val="00F50EE7"/>
    <w:rsid w:val="00F519CD"/>
    <w:rsid w:val="00F51C07"/>
    <w:rsid w:val="00F52709"/>
    <w:rsid w:val="00F537BF"/>
    <w:rsid w:val="00F53964"/>
    <w:rsid w:val="00F53FFE"/>
    <w:rsid w:val="00F543D7"/>
    <w:rsid w:val="00F54F5C"/>
    <w:rsid w:val="00F55073"/>
    <w:rsid w:val="00F550E5"/>
    <w:rsid w:val="00F55C68"/>
    <w:rsid w:val="00F55E41"/>
    <w:rsid w:val="00F562CB"/>
    <w:rsid w:val="00F569EF"/>
    <w:rsid w:val="00F57791"/>
    <w:rsid w:val="00F57C06"/>
    <w:rsid w:val="00F61374"/>
    <w:rsid w:val="00F61605"/>
    <w:rsid w:val="00F6175D"/>
    <w:rsid w:val="00F640FF"/>
    <w:rsid w:val="00F656B9"/>
    <w:rsid w:val="00F6623A"/>
    <w:rsid w:val="00F67015"/>
    <w:rsid w:val="00F67A7D"/>
    <w:rsid w:val="00F67FE8"/>
    <w:rsid w:val="00F7029C"/>
    <w:rsid w:val="00F72A39"/>
    <w:rsid w:val="00F74273"/>
    <w:rsid w:val="00F745AE"/>
    <w:rsid w:val="00F74A78"/>
    <w:rsid w:val="00F75155"/>
    <w:rsid w:val="00F75634"/>
    <w:rsid w:val="00F757A7"/>
    <w:rsid w:val="00F75A94"/>
    <w:rsid w:val="00F76464"/>
    <w:rsid w:val="00F76937"/>
    <w:rsid w:val="00F76A4B"/>
    <w:rsid w:val="00F80933"/>
    <w:rsid w:val="00F80E51"/>
    <w:rsid w:val="00F81366"/>
    <w:rsid w:val="00F8194D"/>
    <w:rsid w:val="00F81EB1"/>
    <w:rsid w:val="00F8260E"/>
    <w:rsid w:val="00F826E8"/>
    <w:rsid w:val="00F8370E"/>
    <w:rsid w:val="00F83875"/>
    <w:rsid w:val="00F84B35"/>
    <w:rsid w:val="00F86C93"/>
    <w:rsid w:val="00F879F6"/>
    <w:rsid w:val="00F87B68"/>
    <w:rsid w:val="00F907EF"/>
    <w:rsid w:val="00F91892"/>
    <w:rsid w:val="00F91C49"/>
    <w:rsid w:val="00F945C4"/>
    <w:rsid w:val="00F95397"/>
    <w:rsid w:val="00F96E36"/>
    <w:rsid w:val="00F97647"/>
    <w:rsid w:val="00F97C3A"/>
    <w:rsid w:val="00FA1219"/>
    <w:rsid w:val="00FA206E"/>
    <w:rsid w:val="00FA3EF4"/>
    <w:rsid w:val="00FA4121"/>
    <w:rsid w:val="00FA5161"/>
    <w:rsid w:val="00FA5440"/>
    <w:rsid w:val="00FA563C"/>
    <w:rsid w:val="00FA569A"/>
    <w:rsid w:val="00FA5FB4"/>
    <w:rsid w:val="00FA6F26"/>
    <w:rsid w:val="00FA7007"/>
    <w:rsid w:val="00FA70B0"/>
    <w:rsid w:val="00FA7751"/>
    <w:rsid w:val="00FB05DE"/>
    <w:rsid w:val="00FB1EC2"/>
    <w:rsid w:val="00FB4887"/>
    <w:rsid w:val="00FB4CCD"/>
    <w:rsid w:val="00FB50ED"/>
    <w:rsid w:val="00FB51D8"/>
    <w:rsid w:val="00FB528F"/>
    <w:rsid w:val="00FB564A"/>
    <w:rsid w:val="00FB5776"/>
    <w:rsid w:val="00FB5BC9"/>
    <w:rsid w:val="00FB656B"/>
    <w:rsid w:val="00FB66A9"/>
    <w:rsid w:val="00FB6CC3"/>
    <w:rsid w:val="00FB79B9"/>
    <w:rsid w:val="00FB7AA0"/>
    <w:rsid w:val="00FC0403"/>
    <w:rsid w:val="00FC0882"/>
    <w:rsid w:val="00FC297E"/>
    <w:rsid w:val="00FC3BFF"/>
    <w:rsid w:val="00FC41E5"/>
    <w:rsid w:val="00FC5EC6"/>
    <w:rsid w:val="00FC6324"/>
    <w:rsid w:val="00FC7AE4"/>
    <w:rsid w:val="00FC7F7F"/>
    <w:rsid w:val="00FD17DE"/>
    <w:rsid w:val="00FD19C1"/>
    <w:rsid w:val="00FD1CCF"/>
    <w:rsid w:val="00FD1EE5"/>
    <w:rsid w:val="00FD26E8"/>
    <w:rsid w:val="00FD3019"/>
    <w:rsid w:val="00FD37C2"/>
    <w:rsid w:val="00FD3D94"/>
    <w:rsid w:val="00FD40CB"/>
    <w:rsid w:val="00FD4EBF"/>
    <w:rsid w:val="00FD551B"/>
    <w:rsid w:val="00FD70DB"/>
    <w:rsid w:val="00FE04A9"/>
    <w:rsid w:val="00FE0FF4"/>
    <w:rsid w:val="00FE163C"/>
    <w:rsid w:val="00FE17B4"/>
    <w:rsid w:val="00FE1CFF"/>
    <w:rsid w:val="00FE1E7C"/>
    <w:rsid w:val="00FE36D7"/>
    <w:rsid w:val="00FE4831"/>
    <w:rsid w:val="00FE4DFD"/>
    <w:rsid w:val="00FE60C2"/>
    <w:rsid w:val="00FE6DFE"/>
    <w:rsid w:val="00FE76B2"/>
    <w:rsid w:val="00FE7E75"/>
    <w:rsid w:val="00FF0530"/>
    <w:rsid w:val="00FF056F"/>
    <w:rsid w:val="00FF16CA"/>
    <w:rsid w:val="00FF1988"/>
    <w:rsid w:val="00FF1EB2"/>
    <w:rsid w:val="00FF2263"/>
    <w:rsid w:val="00FF22CD"/>
    <w:rsid w:val="00FF2655"/>
    <w:rsid w:val="00FF2BA5"/>
    <w:rsid w:val="00FF2FF2"/>
    <w:rsid w:val="00FF322B"/>
    <w:rsid w:val="00FF3EA9"/>
    <w:rsid w:val="00FF5085"/>
    <w:rsid w:val="00FF50A8"/>
  </w:rsids>
  <m:mathPr>
    <m:mathFont m:val="Cambria Math"/>
    <m:brkBin m:val="before"/>
    <m:brkBinSub m:val="--"/>
    <m:smallFrac m:val="0"/>
    <m:dispDef m:val="0"/>
    <m:lMargin m:val="0"/>
    <m:rMargin m:val="0"/>
    <m:defJc m:val="centerGroup"/>
    <m:wrapRight/>
    <m:intLim m:val="subSup"/>
    <m:naryLim m:val="subSup"/>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D058E3"/>
  <w15:docId w15:val="{7F7358C5-5D40-460A-9AA6-729F1F177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ublic Sans Light" w:eastAsia="Arial" w:hAnsi="Public Sans Light" w:cs="Times New Roman"/>
        <w:sz w:val="22"/>
        <w:szCs w:val="22"/>
        <w:lang w:val="en-AU" w:eastAsia="en-US" w:bidi="ar-SA"/>
      </w:rPr>
    </w:rPrDefault>
    <w:pPrDefault>
      <w:pPr>
        <w:spacing w:before="120" w:after="120" w:line="288" w:lineRule="auto"/>
      </w:pPr>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2" w:unhideWhenUsed="1"/>
    <w:lsdException w:name="index 2" w:semiHidden="1" w:uiPriority="2" w:unhideWhenUsed="1"/>
    <w:lsdException w:name="index 3" w:semiHidden="1" w:uiPriority="2" w:unhideWhenUsed="1"/>
    <w:lsdException w:name="index 4" w:semiHidden="1" w:uiPriority="2" w:unhideWhenUsed="1"/>
    <w:lsdException w:name="index 5" w:semiHidden="1" w:uiPriority="2" w:unhideWhenUsed="1"/>
    <w:lsdException w:name="index 6" w:semiHidden="1" w:uiPriority="2" w:unhideWhenUsed="1"/>
    <w:lsdException w:name="index 7" w:semiHidden="1" w:uiPriority="2" w:unhideWhenUsed="1"/>
    <w:lsdException w:name="index 8" w:semiHidden="1" w:uiPriority="2" w:unhideWhenUsed="1"/>
    <w:lsdException w:name="index 9" w:semiHidden="1" w:uiPriority="2"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iPriority="2"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3" w:qFormat="1"/>
    <w:lsdException w:name="List Number" w:semiHidden="1" w:uiPriority="4" w:unhideWhenUsed="1" w:qFormat="1"/>
    <w:lsdException w:name="List 2" w:semiHidden="1"/>
    <w:lsdException w:name="List 3" w:semiHidden="1"/>
    <w:lsdException w:name="List 4" w:uiPriority="3"/>
    <w:lsdException w:name="List 5" w:semiHidden="1"/>
    <w:lsdException w:name="List Bullet 2" w:uiPriority="3" w:qFormat="1"/>
    <w:lsdException w:name="List Bullet 3" w:uiPriority="3" w:qFormat="1"/>
    <w:lsdException w:name="List Bullet 4" w:semiHidden="1" w:uiPriority="3" w:unhideWhenUsed="1"/>
    <w:lsdException w:name="List Bullet 5" w:semiHidden="1" w:uiPriority="3" w:unhideWhenUsed="1"/>
    <w:lsdException w:name="List Number 2" w:semiHidden="1" w:uiPriority="4" w:unhideWhenUsed="1" w:qFormat="1"/>
    <w:lsdException w:name="List Number 3" w:semiHidden="1" w:uiPriority="4" w:unhideWhenUsed="1" w:qFormat="1"/>
    <w:lsdException w:name="List Number 4" w:semiHidden="1" w:uiPriority="4" w:unhideWhenUsed="1"/>
    <w:lsdException w:name="List Number 5" w:semiHidden="1" w:uiPriority="4" w:unhideWhenUsed="1"/>
    <w:lsdException w:name="Title" w:semiHidden="1"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lsdException w:name="List Continue" w:semiHidden="1" w:uiPriority="3" w:unhideWhenUsed="1"/>
    <w:lsdException w:name="List Continue 2" w:semiHidden="1" w:uiPriority="3" w:unhideWhenUsed="1"/>
    <w:lsdException w:name="List Continue 3" w:semiHidden="1" w:uiPriority="3" w:unhideWhenUsed="1"/>
    <w:lsdException w:name="List Continue 4" w:semiHidden="1" w:uiPriority="3" w:unhideWhenUsed="1"/>
    <w:lsdException w:name="List Continue 5" w:semiHidden="1" w:uiPriority="3" w:unhideWhenUsed="1"/>
    <w:lsdException w:name="Message Header" w:semiHidden="1" w:unhideWhenUsed="1"/>
    <w:lsdException w:name="Date" w:semiHidden="1" w:unhideWhenUsed="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uiPriority="99" w:unhideWhenUsed="1"/>
    <w:lsdException w:name="FollowedHyperlink" w:semiHidden="1" w:unhideWhenUsed="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2" w:unhideWhenUsed="1"/>
    <w:lsdException w:name="HTML Address" w:semiHidden="1" w:uiPriority="2" w:unhideWhenUsed="1"/>
    <w:lsdException w:name="HTML Cite" w:semiHidden="1" w:uiPriority="2" w:unhideWhenUsed="1"/>
    <w:lsdException w:name="HTML Code" w:semiHidden="1" w:uiPriority="2" w:unhideWhenUsed="1"/>
    <w:lsdException w:name="HTML Definition" w:semiHidden="1" w:uiPriority="2" w:unhideWhenUsed="1"/>
    <w:lsdException w:name="HTML Keyboard" w:semiHidden="1" w:uiPriority="2" w:unhideWhenUsed="1"/>
    <w:lsdException w:name="HTML Preformatted" w:semiHidden="1" w:uiPriority="2" w:unhideWhenUsed="1"/>
    <w:lsdException w:name="HTML Sample" w:semiHidden="1" w:uiPriority="2" w:unhideWhenUsed="1"/>
    <w:lsdException w:name="HTML Typewriter" w:semiHidden="1" w:uiPriority="2" w:unhideWhenUsed="1"/>
    <w:lsdException w:name="HTML Variable" w:semiHidden="1" w:uiPriority="2"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C222C4"/>
  </w:style>
  <w:style w:type="paragraph" w:styleId="Heading1">
    <w:name w:val="heading 1"/>
    <w:basedOn w:val="Normal"/>
    <w:next w:val="BodyText"/>
    <w:link w:val="Heading1Char"/>
    <w:qFormat/>
    <w:rsid w:val="00B43C35"/>
    <w:pPr>
      <w:keepNext/>
      <w:keepLines/>
      <w:spacing w:after="960" w:line="216" w:lineRule="auto"/>
      <w:outlineLvl w:val="0"/>
    </w:pPr>
    <w:rPr>
      <w:rFonts w:asciiTheme="majorHAnsi" w:hAnsiTheme="majorHAnsi"/>
      <w:bCs/>
      <w:color w:val="0B3F47" w:themeColor="accent1"/>
      <w:sz w:val="56"/>
      <w:szCs w:val="72"/>
    </w:rPr>
  </w:style>
  <w:style w:type="paragraph" w:styleId="Heading2">
    <w:name w:val="heading 2"/>
    <w:basedOn w:val="Normal"/>
    <w:next w:val="BodyText"/>
    <w:link w:val="Heading2Char"/>
    <w:qFormat/>
    <w:rsid w:val="00B43C35"/>
    <w:pPr>
      <w:keepNext/>
      <w:keepLines/>
      <w:pBdr>
        <w:top w:val="single" w:sz="4" w:space="6" w:color="002664" w:themeColor="background2"/>
      </w:pBdr>
      <w:spacing w:before="480" w:after="240" w:line="192" w:lineRule="auto"/>
      <w:outlineLvl w:val="1"/>
    </w:pPr>
    <w:rPr>
      <w:rFonts w:asciiTheme="majorHAnsi" w:hAnsiTheme="majorHAnsi" w:cs="ArialMT"/>
      <w:bCs/>
      <w:color w:val="0B3F47" w:themeColor="accent1"/>
      <w:sz w:val="36"/>
      <w:szCs w:val="36"/>
      <w:lang w:val="en-GB"/>
    </w:rPr>
  </w:style>
  <w:style w:type="paragraph" w:styleId="Heading3">
    <w:name w:val="heading 3"/>
    <w:basedOn w:val="Normal"/>
    <w:next w:val="BodyText"/>
    <w:link w:val="Heading3Char"/>
    <w:qFormat/>
    <w:rsid w:val="00B43C35"/>
    <w:pPr>
      <w:keepNext/>
      <w:keepLines/>
      <w:spacing w:before="360" w:after="160" w:line="240" w:lineRule="auto"/>
      <w:outlineLvl w:val="2"/>
    </w:pPr>
    <w:rPr>
      <w:rFonts w:ascii="Public Sans Medium" w:eastAsia="Times New Roman" w:hAnsi="Public Sans Medium"/>
      <w:color w:val="0B3F47" w:themeColor="accent1"/>
      <w:sz w:val="28"/>
      <w:szCs w:val="28"/>
    </w:rPr>
  </w:style>
  <w:style w:type="paragraph" w:styleId="Heading4">
    <w:name w:val="heading 4"/>
    <w:basedOn w:val="Normal"/>
    <w:next w:val="BodyText"/>
    <w:link w:val="Heading4Char"/>
    <w:qFormat/>
    <w:rsid w:val="00B43C35"/>
    <w:pPr>
      <w:keepNext/>
      <w:keepLines/>
      <w:spacing w:before="240" w:line="240" w:lineRule="auto"/>
      <w:outlineLvl w:val="3"/>
    </w:pPr>
    <w:rPr>
      <w:rFonts w:ascii="Public Sans SemiBold" w:eastAsiaTheme="majorEastAsia" w:hAnsi="Public Sans SemiBold" w:cstheme="majorBidi"/>
      <w:color w:val="0B3F47" w:themeColor="accent1"/>
      <w:sz w:val="25"/>
      <w:szCs w:val="25"/>
    </w:rPr>
  </w:style>
  <w:style w:type="paragraph" w:styleId="Heading5">
    <w:name w:val="heading 5"/>
    <w:basedOn w:val="Normal"/>
    <w:next w:val="BodyText"/>
    <w:link w:val="Heading5Char"/>
    <w:qFormat/>
    <w:rsid w:val="00B43C35"/>
    <w:pPr>
      <w:keepNext/>
      <w:keepLines/>
      <w:spacing w:before="240" w:line="240" w:lineRule="auto"/>
      <w:outlineLvl w:val="4"/>
    </w:pPr>
    <w:rPr>
      <w:rFonts w:ascii="Public Sans SemiBold" w:eastAsiaTheme="majorEastAsia" w:hAnsi="Public Sans SemiBold" w:cstheme="majorBidi"/>
      <w:bCs/>
      <w:color w:val="0B3F47" w:themeColor="accent1"/>
    </w:rPr>
  </w:style>
  <w:style w:type="paragraph" w:styleId="Heading6">
    <w:name w:val="heading 6"/>
    <w:basedOn w:val="Normal"/>
    <w:next w:val="Normal"/>
    <w:link w:val="Heading6Char"/>
    <w:qFormat/>
    <w:rsid w:val="00B43C35"/>
    <w:pPr>
      <w:keepNext/>
      <w:keepLines/>
      <w:spacing w:before="40" w:after="0"/>
      <w:outlineLvl w:val="5"/>
    </w:pPr>
    <w:rPr>
      <w:rFonts w:asciiTheme="majorHAnsi" w:eastAsiaTheme="majorEastAsia" w:hAnsiTheme="majorHAnsi" w:cstheme="majorBidi"/>
      <w:color w:val="051F23" w:themeColor="accent1" w:themeShade="7F"/>
    </w:rPr>
  </w:style>
  <w:style w:type="paragraph" w:styleId="Heading7">
    <w:name w:val="heading 7"/>
    <w:basedOn w:val="Normal"/>
    <w:next w:val="Normal"/>
    <w:link w:val="Heading7Char"/>
    <w:qFormat/>
    <w:rsid w:val="00B43C35"/>
    <w:pPr>
      <w:keepNext/>
      <w:keepLines/>
      <w:spacing w:before="40" w:after="0"/>
      <w:outlineLvl w:val="6"/>
    </w:pPr>
    <w:rPr>
      <w:rFonts w:asciiTheme="majorHAnsi" w:eastAsiaTheme="majorEastAsia" w:hAnsiTheme="majorHAnsi" w:cstheme="majorBidi"/>
      <w:i/>
      <w:iCs/>
      <w:color w:val="051F23" w:themeColor="accent1" w:themeShade="7F"/>
    </w:rPr>
  </w:style>
  <w:style w:type="paragraph" w:styleId="Heading8">
    <w:name w:val="heading 8"/>
    <w:basedOn w:val="Normal"/>
    <w:next w:val="Normal"/>
    <w:link w:val="Heading8Char"/>
    <w:qFormat/>
    <w:rsid w:val="00B43C35"/>
    <w:pPr>
      <w:keepNext/>
      <w:keepLines/>
      <w:spacing w:before="40" w:after="0"/>
      <w:outlineLvl w:val="7"/>
    </w:pPr>
    <w:rPr>
      <w:rFonts w:asciiTheme="majorHAnsi" w:eastAsiaTheme="majorEastAsia" w:hAnsiTheme="majorHAnsi" w:cstheme="majorBidi"/>
      <w:color w:val="3F484F" w:themeColor="text1" w:themeTint="D8"/>
      <w:sz w:val="21"/>
      <w:szCs w:val="21"/>
    </w:rPr>
  </w:style>
  <w:style w:type="paragraph" w:styleId="Heading9">
    <w:name w:val="heading 9"/>
    <w:basedOn w:val="Normal"/>
    <w:next w:val="Normal"/>
    <w:link w:val="Heading9Char"/>
    <w:qFormat/>
    <w:rsid w:val="00B43C35"/>
    <w:pPr>
      <w:keepNext/>
      <w:keepLines/>
      <w:spacing w:before="40" w:after="0"/>
      <w:outlineLvl w:val="8"/>
    </w:pPr>
    <w:rPr>
      <w:rFonts w:asciiTheme="majorHAnsi" w:eastAsiaTheme="majorEastAsia" w:hAnsiTheme="majorHAnsi" w:cstheme="majorBidi"/>
      <w:i/>
      <w:iCs/>
      <w:color w:val="3F484F"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B43C35"/>
    <w:rPr>
      <w:rFonts w:asciiTheme="majorHAnsi" w:hAnsiTheme="majorHAnsi"/>
      <w:bCs/>
      <w:color w:val="0B3F47" w:themeColor="accent1"/>
      <w:sz w:val="56"/>
      <w:szCs w:val="72"/>
    </w:rPr>
  </w:style>
  <w:style w:type="character" w:customStyle="1" w:styleId="Heading2Char">
    <w:name w:val="Heading 2 Char"/>
    <w:basedOn w:val="DefaultParagraphFont"/>
    <w:link w:val="Heading2"/>
    <w:uiPriority w:val="1"/>
    <w:rsid w:val="00B43C35"/>
    <w:rPr>
      <w:rFonts w:asciiTheme="majorHAnsi" w:hAnsiTheme="majorHAnsi" w:cs="ArialMT"/>
      <w:bCs/>
      <w:color w:val="0B3F47" w:themeColor="accent1"/>
      <w:sz w:val="36"/>
      <w:szCs w:val="36"/>
      <w:lang w:val="en-GB"/>
    </w:rPr>
  </w:style>
  <w:style w:type="table" w:styleId="TableGrid">
    <w:name w:val="Table Grid"/>
    <w:basedOn w:val="TableNormal"/>
    <w:rsid w:val="00B43C35"/>
    <w:rPr>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paragraph" w:styleId="Header">
    <w:name w:val="header"/>
    <w:basedOn w:val="Normal"/>
    <w:next w:val="BodyText"/>
    <w:link w:val="HeaderChar"/>
    <w:unhideWhenUsed/>
    <w:rsid w:val="00B43C35"/>
    <w:pPr>
      <w:pBdr>
        <w:bottom w:val="single" w:sz="4" w:space="1" w:color="auto"/>
      </w:pBdr>
      <w:spacing w:after="240"/>
    </w:pPr>
    <w:rPr>
      <w:rFonts w:cs="Arial-Black"/>
      <w:noProof/>
      <w:spacing w:val="-5"/>
      <w:sz w:val="16"/>
      <w:szCs w:val="16"/>
    </w:rPr>
  </w:style>
  <w:style w:type="character" w:customStyle="1" w:styleId="HeaderChar">
    <w:name w:val="Header Char"/>
    <w:basedOn w:val="DefaultParagraphFont"/>
    <w:link w:val="Header"/>
    <w:rsid w:val="00B43C35"/>
    <w:rPr>
      <w:rFonts w:cs="Arial-Black"/>
      <w:noProof/>
      <w:spacing w:val="-5"/>
      <w:sz w:val="16"/>
      <w:szCs w:val="16"/>
    </w:rPr>
  </w:style>
  <w:style w:type="paragraph" w:styleId="Footer">
    <w:name w:val="footer"/>
    <w:basedOn w:val="Normal"/>
    <w:link w:val="FooterChar"/>
    <w:uiPriority w:val="99"/>
    <w:unhideWhenUsed/>
    <w:rsid w:val="00B43C35"/>
    <w:pPr>
      <w:pBdr>
        <w:top w:val="single" w:sz="4" w:space="4" w:color="22272B" w:themeColor="text1"/>
      </w:pBdr>
      <w:tabs>
        <w:tab w:val="right" w:pos="10198"/>
      </w:tabs>
    </w:pPr>
    <w:rPr>
      <w:sz w:val="16"/>
      <w:szCs w:val="16"/>
    </w:rPr>
  </w:style>
  <w:style w:type="character" w:customStyle="1" w:styleId="FooterChar">
    <w:name w:val="Footer Char"/>
    <w:basedOn w:val="DefaultParagraphFont"/>
    <w:link w:val="Footer"/>
    <w:uiPriority w:val="99"/>
    <w:rsid w:val="00B43C35"/>
    <w:rPr>
      <w:sz w:val="16"/>
      <w:szCs w:val="16"/>
    </w:rPr>
  </w:style>
  <w:style w:type="paragraph" w:customStyle="1" w:styleId="CoverDateDarkText">
    <w:name w:val="Cover Date Dark Text"/>
    <w:basedOn w:val="Normal"/>
    <w:next w:val="BodyText"/>
    <w:link w:val="CoverDateDarkTextChar"/>
    <w:uiPriority w:val="49"/>
    <w:rsid w:val="00B43C35"/>
    <w:rPr>
      <w:color w:val="0B3F47" w:themeColor="accent1"/>
    </w:rPr>
  </w:style>
  <w:style w:type="paragraph" w:styleId="NoSpacing">
    <w:name w:val="No Spacing"/>
    <w:basedOn w:val="Normal"/>
    <w:next w:val="BodyText"/>
    <w:rsid w:val="00B43C35"/>
    <w:pPr>
      <w:spacing w:before="0" w:after="0"/>
    </w:pPr>
  </w:style>
  <w:style w:type="paragraph" w:styleId="BodyText">
    <w:name w:val="Body Text"/>
    <w:basedOn w:val="Normal"/>
    <w:link w:val="BodyTextChar"/>
    <w:qFormat/>
    <w:rsid w:val="006C7054"/>
    <w:pPr>
      <w:numPr>
        <w:numId w:val="10"/>
      </w:numPr>
      <w:spacing w:before="0"/>
    </w:pPr>
    <w:rPr>
      <w:sz w:val="20"/>
    </w:rPr>
  </w:style>
  <w:style w:type="character" w:customStyle="1" w:styleId="BodyTextChar">
    <w:name w:val="Body Text Char"/>
    <w:basedOn w:val="DefaultParagraphFont"/>
    <w:link w:val="BodyText"/>
    <w:rsid w:val="006C7054"/>
    <w:rPr>
      <w:sz w:val="20"/>
    </w:rPr>
  </w:style>
  <w:style w:type="paragraph" w:styleId="ListContinue">
    <w:name w:val="List Continue"/>
    <w:aliases w:val="List Continue 1"/>
    <w:basedOn w:val="Normal"/>
    <w:uiPriority w:val="3"/>
    <w:rsid w:val="00B43C35"/>
    <w:pPr>
      <w:spacing w:before="60" w:after="60"/>
      <w:ind w:left="624"/>
    </w:pPr>
  </w:style>
  <w:style w:type="numbering" w:customStyle="1" w:styleId="DPELists">
    <w:name w:val="DPE Lists"/>
    <w:uiPriority w:val="99"/>
    <w:rsid w:val="00B43C35"/>
    <w:pPr>
      <w:numPr>
        <w:numId w:val="5"/>
      </w:numPr>
    </w:pPr>
  </w:style>
  <w:style w:type="character" w:customStyle="1" w:styleId="Heading3Char">
    <w:name w:val="Heading 3 Char"/>
    <w:basedOn w:val="DefaultParagraphFont"/>
    <w:link w:val="Heading3"/>
    <w:uiPriority w:val="1"/>
    <w:rsid w:val="00B43C35"/>
    <w:rPr>
      <w:rFonts w:ascii="Public Sans Medium" w:eastAsia="Times New Roman" w:hAnsi="Public Sans Medium"/>
      <w:color w:val="0B3F47" w:themeColor="accent1"/>
      <w:sz w:val="28"/>
      <w:szCs w:val="28"/>
    </w:rPr>
  </w:style>
  <w:style w:type="character" w:styleId="PlaceholderText">
    <w:name w:val="Placeholder Text"/>
    <w:basedOn w:val="DefaultParagraphFont"/>
    <w:semiHidden/>
    <w:rsid w:val="00B43C35"/>
    <w:rPr>
      <w:color w:val="808080"/>
    </w:rPr>
  </w:style>
  <w:style w:type="paragraph" w:customStyle="1" w:styleId="BodySmall">
    <w:name w:val="Body Small"/>
    <w:basedOn w:val="BodyText"/>
    <w:link w:val="BodySmallChar"/>
    <w:uiPriority w:val="5"/>
    <w:qFormat/>
    <w:rsid w:val="00B43C35"/>
  </w:style>
  <w:style w:type="paragraph" w:styleId="List4">
    <w:name w:val="List 4"/>
    <w:basedOn w:val="Normal"/>
    <w:uiPriority w:val="3"/>
    <w:semiHidden/>
    <w:rsid w:val="00B43C35"/>
    <w:pPr>
      <w:numPr>
        <w:numId w:val="8"/>
      </w:numPr>
      <w:spacing w:before="60" w:after="60"/>
      <w:contextualSpacing/>
    </w:pPr>
  </w:style>
  <w:style w:type="paragraph" w:customStyle="1" w:styleId="CoverTitleDarkText">
    <w:name w:val="Cover Title Dark Text"/>
    <w:basedOn w:val="Normal"/>
    <w:link w:val="CoverTitleDarkTextChar"/>
    <w:uiPriority w:val="49"/>
    <w:semiHidden/>
    <w:rsid w:val="00B43C35"/>
    <w:pPr>
      <w:spacing w:before="0" w:line="216" w:lineRule="auto"/>
      <w:ind w:right="-8"/>
      <w:contextualSpacing/>
    </w:pPr>
    <w:rPr>
      <w:rFonts w:eastAsiaTheme="majorEastAsia" w:cstheme="majorBidi"/>
      <w:color w:val="0B3F47" w:themeColor="accent1"/>
      <w:spacing w:val="-10"/>
      <w:kern w:val="28"/>
      <w:sz w:val="56"/>
      <w:szCs w:val="80"/>
    </w:rPr>
  </w:style>
  <w:style w:type="paragraph" w:customStyle="1" w:styleId="CoverSubtitleDarkText">
    <w:name w:val="Cover Subtitle Dark Text"/>
    <w:basedOn w:val="Subtitle"/>
    <w:link w:val="CoverSubtitleDarkTextChar"/>
    <w:uiPriority w:val="49"/>
    <w:semiHidden/>
    <w:rsid w:val="00B43C35"/>
    <w:pPr>
      <w:ind w:right="-8"/>
    </w:pPr>
    <w:rPr>
      <w:rFonts w:asciiTheme="majorHAnsi" w:hAnsiTheme="majorHAnsi"/>
      <w:sz w:val="24"/>
    </w:rPr>
  </w:style>
  <w:style w:type="paragraph" w:styleId="Salutation">
    <w:name w:val="Salutation"/>
    <w:basedOn w:val="Normal"/>
    <w:next w:val="Normal"/>
    <w:link w:val="SalutationChar"/>
    <w:semiHidden/>
    <w:rsid w:val="00B43C35"/>
  </w:style>
  <w:style w:type="character" w:customStyle="1" w:styleId="SalutationChar">
    <w:name w:val="Salutation Char"/>
    <w:basedOn w:val="DefaultParagraphFont"/>
    <w:link w:val="Salutation"/>
    <w:semiHidden/>
    <w:rsid w:val="00B43C35"/>
  </w:style>
  <w:style w:type="paragraph" w:customStyle="1" w:styleId="RearCoverText">
    <w:name w:val="Rear Cover Text"/>
    <w:basedOn w:val="BodyText"/>
    <w:link w:val="RearCoverTextChar"/>
    <w:rsid w:val="00B43C35"/>
    <w:pPr>
      <w:spacing w:after="227"/>
      <w:ind w:left="284"/>
    </w:pPr>
    <w:rPr>
      <w:rFonts w:asciiTheme="majorHAnsi" w:hAnsiTheme="majorHAnsi"/>
      <w:color w:val="FFFFFF" w:themeColor="background1"/>
    </w:rPr>
  </w:style>
  <w:style w:type="paragraph" w:styleId="TOC1">
    <w:name w:val="toc 1"/>
    <w:basedOn w:val="BodyText"/>
    <w:uiPriority w:val="39"/>
    <w:rsid w:val="00B43C35"/>
    <w:pPr>
      <w:tabs>
        <w:tab w:val="right" w:leader="dot" w:pos="10188"/>
      </w:tabs>
      <w:spacing w:after="60" w:line="240" w:lineRule="auto"/>
    </w:pPr>
    <w:rPr>
      <w:rFonts w:asciiTheme="majorHAnsi" w:hAnsiTheme="majorHAnsi"/>
      <w:b/>
      <w:bCs/>
      <w:noProof/>
      <w:color w:val="22272B" w:themeColor="text1"/>
    </w:rPr>
  </w:style>
  <w:style w:type="paragraph" w:styleId="TOC2">
    <w:name w:val="toc 2"/>
    <w:basedOn w:val="BodyText"/>
    <w:uiPriority w:val="39"/>
    <w:rsid w:val="00B43C35"/>
    <w:pPr>
      <w:tabs>
        <w:tab w:val="right" w:leader="dot" w:pos="10188"/>
      </w:tabs>
      <w:spacing w:before="60" w:after="60" w:line="240" w:lineRule="auto"/>
      <w:ind w:left="57"/>
    </w:pPr>
    <w:rPr>
      <w:noProof/>
      <w:color w:val="22272B" w:themeColor="text1"/>
    </w:rPr>
  </w:style>
  <w:style w:type="character" w:styleId="Hyperlink">
    <w:name w:val="Hyperlink"/>
    <w:uiPriority w:val="99"/>
    <w:unhideWhenUsed/>
    <w:rsid w:val="00B43C35"/>
    <w:rPr>
      <w:color w:val="22272B" w:themeColor="hyperlink"/>
      <w:u w:val="single"/>
    </w:rPr>
  </w:style>
  <w:style w:type="paragraph" w:styleId="TOCHeading">
    <w:name w:val="TOC Heading"/>
    <w:basedOn w:val="Heading1"/>
    <w:next w:val="BodyText"/>
    <w:uiPriority w:val="39"/>
    <w:semiHidden/>
    <w:qFormat/>
    <w:rsid w:val="00B43C35"/>
    <w:pPr>
      <w:spacing w:before="0" w:after="1701"/>
      <w:outlineLvl w:val="9"/>
    </w:pPr>
    <w:rPr>
      <w:rFonts w:eastAsiaTheme="majorEastAsia" w:cstheme="majorBidi"/>
      <w:bCs w:val="0"/>
    </w:rPr>
  </w:style>
  <w:style w:type="paragraph" w:styleId="TOC3">
    <w:name w:val="toc 3"/>
    <w:basedOn w:val="BodyText"/>
    <w:rsid w:val="00B43C35"/>
    <w:pPr>
      <w:tabs>
        <w:tab w:val="right" w:leader="dot" w:pos="10188"/>
      </w:tabs>
      <w:spacing w:before="60" w:after="60" w:line="240" w:lineRule="auto"/>
      <w:ind w:left="113"/>
    </w:pPr>
    <w:rPr>
      <w:noProof/>
      <w:color w:val="22272B" w:themeColor="text1"/>
    </w:rPr>
  </w:style>
  <w:style w:type="character" w:customStyle="1" w:styleId="Heading4Char">
    <w:name w:val="Heading 4 Char"/>
    <w:basedOn w:val="DefaultParagraphFont"/>
    <w:link w:val="Heading4"/>
    <w:rsid w:val="00B43C35"/>
    <w:rPr>
      <w:rFonts w:ascii="Public Sans SemiBold" w:eastAsiaTheme="majorEastAsia" w:hAnsi="Public Sans SemiBold" w:cstheme="majorBidi"/>
      <w:color w:val="0B3F47" w:themeColor="accent1"/>
      <w:sz w:val="25"/>
      <w:szCs w:val="25"/>
    </w:rPr>
  </w:style>
  <w:style w:type="character" w:customStyle="1" w:styleId="Heading5Char">
    <w:name w:val="Heading 5 Char"/>
    <w:basedOn w:val="DefaultParagraphFont"/>
    <w:link w:val="Heading5"/>
    <w:uiPriority w:val="1"/>
    <w:rsid w:val="00B43C35"/>
    <w:rPr>
      <w:rFonts w:ascii="Public Sans SemiBold" w:eastAsiaTheme="majorEastAsia" w:hAnsi="Public Sans SemiBold" w:cstheme="majorBidi"/>
      <w:bCs/>
      <w:color w:val="0B3F47" w:themeColor="accent1"/>
    </w:rPr>
  </w:style>
  <w:style w:type="character" w:styleId="SubtleReference">
    <w:name w:val="Subtle Reference"/>
    <w:basedOn w:val="DefaultParagraphFont"/>
    <w:uiPriority w:val="31"/>
    <w:rsid w:val="00B43C35"/>
    <w:rPr>
      <w:smallCaps/>
      <w:color w:val="657480" w:themeColor="text1" w:themeTint="A5"/>
    </w:rPr>
  </w:style>
  <w:style w:type="table" w:styleId="TableGridLight">
    <w:name w:val="Grid Table Light"/>
    <w:basedOn w:val="TableNormal"/>
    <w:uiPriority w:val="40"/>
    <w:rsid w:val="00B43C3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DPEFinancialTable">
    <w:name w:val="3 DPE Financial Table"/>
    <w:basedOn w:val="TableNormal"/>
    <w:uiPriority w:val="99"/>
    <w:rsid w:val="00B43C35"/>
    <w:rPr>
      <w:color w:val="22272B" w:themeColor="text1"/>
      <w:sz w:val="20"/>
    </w:rPr>
    <w:tblPr>
      <w:tblBorders>
        <w:top w:val="single" w:sz="4" w:space="0" w:color="22272B" w:themeColor="text1"/>
        <w:bottom w:val="single" w:sz="4" w:space="0" w:color="22272B" w:themeColor="text1"/>
        <w:insideH w:val="single" w:sz="4" w:space="0" w:color="22272B" w:themeColor="text1"/>
      </w:tblBorders>
      <w:tblCellMar>
        <w:top w:w="28" w:type="dxa"/>
        <w:left w:w="85" w:type="dxa"/>
        <w:bottom w:w="28" w:type="dxa"/>
        <w:right w:w="85" w:type="dxa"/>
      </w:tblCellMar>
    </w:tblPr>
    <w:trPr>
      <w:cantSplit/>
    </w:trPr>
    <w:tblStylePr w:type="firstRow">
      <w:pPr>
        <w:jc w:val="left"/>
      </w:pPr>
      <w:rPr>
        <w:rFonts w:asciiTheme="majorHAnsi" w:hAnsiTheme="majorHAnsi"/>
        <w:b/>
        <w:color w:val="002664" w:themeColor="background2"/>
      </w:rPr>
      <w:tblPr/>
      <w:trPr>
        <w:tblHeader/>
      </w:trPr>
      <w:tcPr>
        <w:tcBorders>
          <w:top w:val="single" w:sz="4" w:space="0" w:color="22272B" w:themeColor="text1"/>
        </w:tcBorders>
        <w:vAlign w:val="bottom"/>
      </w:tcPr>
    </w:tblStylePr>
    <w:tblStylePr w:type="firstCol">
      <w:rPr>
        <w:b/>
      </w:rPr>
    </w:tblStylePr>
  </w:style>
  <w:style w:type="paragraph" w:styleId="FootnoteText">
    <w:name w:val="footnote text"/>
    <w:basedOn w:val="Normal"/>
    <w:link w:val="FootnoteTextChar"/>
    <w:semiHidden/>
    <w:rsid w:val="00B43C35"/>
    <w:pPr>
      <w:spacing w:before="60" w:after="60" w:line="180" w:lineRule="atLeast"/>
    </w:pPr>
    <w:rPr>
      <w:sz w:val="16"/>
      <w:szCs w:val="14"/>
      <w:lang w:val="en-US"/>
    </w:rPr>
  </w:style>
  <w:style w:type="character" w:customStyle="1" w:styleId="FootnoteTextChar">
    <w:name w:val="Footnote Text Char"/>
    <w:basedOn w:val="DefaultParagraphFont"/>
    <w:link w:val="FootnoteText"/>
    <w:semiHidden/>
    <w:rsid w:val="00B43C35"/>
    <w:rPr>
      <w:sz w:val="16"/>
      <w:szCs w:val="14"/>
      <w:lang w:val="en-US"/>
    </w:rPr>
  </w:style>
  <w:style w:type="character" w:styleId="FootnoteReference">
    <w:name w:val="footnote reference"/>
    <w:basedOn w:val="DefaultParagraphFont"/>
    <w:semiHidden/>
    <w:unhideWhenUsed/>
    <w:rsid w:val="00B43C35"/>
    <w:rPr>
      <w:vertAlign w:val="superscript"/>
    </w:rPr>
  </w:style>
  <w:style w:type="table" w:styleId="ListTable4-Accent3">
    <w:name w:val="List Table 4 Accent 3"/>
    <w:aliases w:val="NSWG Standard Table"/>
    <w:basedOn w:val="TableNormal"/>
    <w:uiPriority w:val="49"/>
    <w:rsid w:val="00B43C35"/>
    <w:rPr>
      <w:sz w:val="20"/>
    </w:rPr>
    <w:tblPr>
      <w:tblStyleRowBandSize w:val="1"/>
      <w:tblStyleColBandSize w:val="1"/>
      <w:tblBorders>
        <w:bottom w:val="single" w:sz="4" w:space="0" w:color="22272B" w:themeColor="text1"/>
      </w:tblBorders>
    </w:tblPr>
    <w:tblStylePr w:type="firstRow">
      <w:rPr>
        <w:rFonts w:asciiTheme="majorHAnsi" w:hAnsiTheme="majorHAnsi"/>
        <w:b/>
        <w:bCs/>
        <w:color w:val="002664" w:themeColor="background2"/>
        <w:sz w:val="20"/>
      </w:rPr>
      <w:tblPr/>
      <w:tcPr>
        <w:tcBorders>
          <w:bottom w:val="single" w:sz="4" w:space="0" w:color="22272B" w:themeColor="text1"/>
        </w:tcBorders>
      </w:tcPr>
    </w:tblStylePr>
    <w:tblStylePr w:type="lastRow">
      <w:rPr>
        <w:b/>
        <w:bCs/>
      </w:rPr>
      <w:tblPr/>
      <w:tcPr>
        <w:tcBorders>
          <w:top w:val="double" w:sz="4" w:space="0" w:color="8D979C" w:themeColor="accent3" w:themeTint="99"/>
        </w:tcBorders>
      </w:tcPr>
    </w:tblStylePr>
    <w:tblStylePr w:type="firstCol">
      <w:rPr>
        <w:b/>
        <w:bCs/>
      </w:rPr>
    </w:tblStylePr>
    <w:tblStylePr w:type="lastCol">
      <w:rPr>
        <w:b/>
        <w:bCs/>
      </w:rPr>
    </w:tblStylePr>
    <w:tblStylePr w:type="band1Vert">
      <w:tblPr/>
      <w:tcPr>
        <w:shd w:val="clear" w:color="auto" w:fill="2E808E" w:themeFill="accent4"/>
      </w:tcPr>
    </w:tblStylePr>
    <w:tblStylePr w:type="band1Horz">
      <w:tblPr/>
      <w:tcPr>
        <w:shd w:val="clear" w:color="auto" w:fill="2E808E" w:themeFill="accent4"/>
      </w:tcPr>
    </w:tblStylePr>
  </w:style>
  <w:style w:type="table" w:styleId="ListTable4-Accent4">
    <w:name w:val="List Table 4 Accent 4"/>
    <w:basedOn w:val="TableNormal"/>
    <w:uiPriority w:val="49"/>
    <w:rsid w:val="00B43C35"/>
    <w:tblPr>
      <w:tblStyleRowBandSize w:val="1"/>
      <w:tblStyleColBandSize w:val="1"/>
      <w:tblBorders>
        <w:top w:val="single" w:sz="4" w:space="0" w:color="6CC1CF" w:themeColor="accent4" w:themeTint="99"/>
        <w:left w:val="single" w:sz="4" w:space="0" w:color="6CC1CF" w:themeColor="accent4" w:themeTint="99"/>
        <w:bottom w:val="single" w:sz="4" w:space="0" w:color="6CC1CF" w:themeColor="accent4" w:themeTint="99"/>
        <w:right w:val="single" w:sz="4" w:space="0" w:color="6CC1CF" w:themeColor="accent4" w:themeTint="99"/>
        <w:insideH w:val="single" w:sz="4" w:space="0" w:color="6CC1CF" w:themeColor="accent4" w:themeTint="99"/>
      </w:tblBorders>
      <w:tblCellMar>
        <w:top w:w="85" w:type="dxa"/>
        <w:left w:w="0" w:type="dxa"/>
        <w:bottom w:w="85" w:type="dxa"/>
        <w:right w:w="0" w:type="dxa"/>
      </w:tblCellMar>
    </w:tblPr>
    <w:tblStylePr w:type="firstRow">
      <w:rPr>
        <w:b/>
        <w:bCs/>
        <w:color w:val="FFFFFF" w:themeColor="background1"/>
      </w:rPr>
      <w:tblPr/>
      <w:tcPr>
        <w:tcBorders>
          <w:top w:val="single" w:sz="4" w:space="0" w:color="2E808E" w:themeColor="accent4"/>
          <w:left w:val="single" w:sz="4" w:space="0" w:color="2E808E" w:themeColor="accent4"/>
          <w:bottom w:val="single" w:sz="4" w:space="0" w:color="2E808E" w:themeColor="accent4"/>
          <w:right w:val="single" w:sz="4" w:space="0" w:color="2E808E" w:themeColor="accent4"/>
          <w:insideH w:val="nil"/>
        </w:tcBorders>
        <w:shd w:val="clear" w:color="auto" w:fill="2E808E" w:themeFill="accent4"/>
      </w:tcPr>
    </w:tblStylePr>
    <w:tblStylePr w:type="lastRow">
      <w:rPr>
        <w:b/>
        <w:bCs/>
      </w:rPr>
      <w:tblPr/>
      <w:tcPr>
        <w:tcBorders>
          <w:top w:val="double" w:sz="4" w:space="0" w:color="6CC1CF" w:themeColor="accent4" w:themeTint="99"/>
        </w:tcBorders>
      </w:tcPr>
    </w:tblStylePr>
    <w:tblStylePr w:type="firstCol">
      <w:rPr>
        <w:b/>
        <w:bCs/>
      </w:rPr>
    </w:tblStylePr>
    <w:tblStylePr w:type="lastCol">
      <w:rPr>
        <w:b/>
        <w:bCs/>
      </w:rPr>
    </w:tblStylePr>
    <w:tblStylePr w:type="band1Vert">
      <w:tblPr/>
      <w:tcPr>
        <w:shd w:val="clear" w:color="auto" w:fill="CEEAEF" w:themeFill="accent4" w:themeFillTint="33"/>
      </w:tcPr>
    </w:tblStylePr>
    <w:tblStylePr w:type="band1Horz">
      <w:tblPr/>
      <w:tcPr>
        <w:shd w:val="clear" w:color="auto" w:fill="CEEAEF" w:themeFill="accent4" w:themeFillTint="33"/>
      </w:tcPr>
    </w:tblStylePr>
  </w:style>
  <w:style w:type="table" w:customStyle="1" w:styleId="2DPEPlain">
    <w:name w:val="2 DPE Plain"/>
    <w:basedOn w:val="TableNormal"/>
    <w:uiPriority w:val="99"/>
    <w:rsid w:val="00B43C35"/>
    <w:rPr>
      <w:sz w:val="20"/>
    </w:rPr>
    <w:tblPr>
      <w:tblStyleRowBandSize w:val="1"/>
      <w:tblBorders>
        <w:bottom w:val="single" w:sz="4" w:space="0" w:color="808080" w:themeColor="background1" w:themeShade="80"/>
        <w:insideH w:val="single" w:sz="4" w:space="0" w:color="BFBFBF" w:themeColor="background1" w:themeShade="BF"/>
        <w:insideV w:val="single" w:sz="4" w:space="0" w:color="BFBFBF" w:themeColor="background1" w:themeShade="BF"/>
      </w:tblBorders>
      <w:tblCellMar>
        <w:top w:w="28" w:type="dxa"/>
        <w:left w:w="85" w:type="dxa"/>
        <w:bottom w:w="28" w:type="dxa"/>
        <w:right w:w="85" w:type="dxa"/>
      </w:tblCellMar>
    </w:tblPr>
    <w:trPr>
      <w:cantSplit/>
    </w:trPr>
    <w:tblStylePr w:type="firstRow">
      <w:rPr>
        <w:rFonts w:asciiTheme="majorHAnsi" w:hAnsiTheme="majorHAnsi"/>
        <w:b/>
        <w:color w:val="002664" w:themeColor="background2"/>
        <w:sz w:val="20"/>
      </w:rPr>
      <w:tblPr/>
      <w:trPr>
        <w:tblHeader/>
      </w:trPr>
      <w:tcPr>
        <w:tcBorders>
          <w:bottom w:val="single" w:sz="4" w:space="0" w:color="auto"/>
        </w:tcBorders>
      </w:tcPr>
    </w:tblStylePr>
    <w:tblStylePr w:type="firstCol">
      <w:rPr>
        <w:b/>
      </w:rPr>
    </w:tblStylePr>
    <w:tblStylePr w:type="band2Horz">
      <w:tblPr/>
      <w:tcPr>
        <w:shd w:val="clear" w:color="auto" w:fill="C0C6C9"/>
      </w:tcPr>
    </w:tblStylePr>
  </w:style>
  <w:style w:type="character" w:customStyle="1" w:styleId="RearCoverTextChar">
    <w:name w:val="Rear Cover Text Char"/>
    <w:basedOn w:val="BodyTextChar"/>
    <w:link w:val="RearCoverText"/>
    <w:rsid w:val="00B43C35"/>
    <w:rPr>
      <w:rFonts w:asciiTheme="majorHAnsi" w:hAnsiTheme="majorHAnsi"/>
      <w:color w:val="FFFFFF" w:themeColor="background1"/>
      <w:sz w:val="20"/>
    </w:rPr>
  </w:style>
  <w:style w:type="table" w:styleId="GridTable5Dark-Accent5">
    <w:name w:val="Grid Table 5 Dark Accent 5"/>
    <w:basedOn w:val="TableNormal"/>
    <w:uiPriority w:val="50"/>
    <w:rsid w:val="00B43C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FBF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BEBE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BEBE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BEBE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BEBEB" w:themeFill="accent5"/>
      </w:tcPr>
    </w:tblStylePr>
    <w:tblStylePr w:type="band1Vert">
      <w:tblPr/>
      <w:tcPr>
        <w:shd w:val="clear" w:color="auto" w:fill="F7F7F7" w:themeFill="accent5" w:themeFillTint="66"/>
      </w:tcPr>
    </w:tblStylePr>
    <w:tblStylePr w:type="band1Horz">
      <w:tblPr/>
      <w:tcPr>
        <w:shd w:val="clear" w:color="auto" w:fill="F7F7F7" w:themeFill="accent5" w:themeFillTint="66"/>
      </w:tcPr>
    </w:tblStylePr>
  </w:style>
  <w:style w:type="paragraph" w:styleId="ListParagraph0">
    <w:name w:val="List Paragraph"/>
    <w:basedOn w:val="Normal"/>
    <w:uiPriority w:val="34"/>
    <w:qFormat/>
    <w:rsid w:val="00B43C35"/>
    <w:pPr>
      <w:spacing w:before="60" w:after="60"/>
      <w:ind w:left="284"/>
    </w:pPr>
  </w:style>
  <w:style w:type="paragraph" w:styleId="List">
    <w:name w:val="List"/>
    <w:basedOn w:val="Normal"/>
    <w:semiHidden/>
    <w:rsid w:val="00B43C35"/>
    <w:pPr>
      <w:spacing w:before="60" w:after="60"/>
      <w:contextualSpacing/>
    </w:pPr>
  </w:style>
  <w:style w:type="character" w:styleId="SubtleEmphasis">
    <w:name w:val="Subtle Emphasis"/>
    <w:basedOn w:val="DefaultParagraphFont"/>
    <w:uiPriority w:val="19"/>
    <w:rsid w:val="00B43C35"/>
    <w:rPr>
      <w:i/>
      <w:iCs/>
      <w:color w:val="525D67" w:themeColor="text1" w:themeTint="BF"/>
    </w:rPr>
  </w:style>
  <w:style w:type="paragraph" w:styleId="IntenseQuote">
    <w:name w:val="Intense Quote"/>
    <w:basedOn w:val="Normal"/>
    <w:link w:val="IntenseQuoteChar"/>
    <w:rsid w:val="00B43C35"/>
    <w:pPr>
      <w:pBdr>
        <w:top w:val="single" w:sz="4" w:space="10" w:color="0B3F47" w:themeColor="accent1"/>
        <w:bottom w:val="single" w:sz="4" w:space="10" w:color="0B3F47" w:themeColor="accent1"/>
      </w:pBdr>
      <w:spacing w:before="360" w:after="360"/>
      <w:ind w:left="567" w:right="567"/>
    </w:pPr>
    <w:rPr>
      <w:rFonts w:ascii="Public Sans ExtraLight" w:hAnsi="Public Sans ExtraLight"/>
      <w:iCs/>
      <w:color w:val="0B3F47" w:themeColor="accent1"/>
      <w:sz w:val="28"/>
    </w:rPr>
  </w:style>
  <w:style w:type="character" w:customStyle="1" w:styleId="IntenseQuoteChar">
    <w:name w:val="Intense Quote Char"/>
    <w:basedOn w:val="DefaultParagraphFont"/>
    <w:link w:val="IntenseQuote"/>
    <w:rsid w:val="00B43C35"/>
    <w:rPr>
      <w:rFonts w:ascii="Public Sans ExtraLight" w:hAnsi="Public Sans ExtraLight"/>
      <w:iCs/>
      <w:color w:val="0B3F47" w:themeColor="accent1"/>
      <w:sz w:val="28"/>
    </w:rPr>
  </w:style>
  <w:style w:type="paragraph" w:customStyle="1" w:styleId="IntroParagraph">
    <w:name w:val="Intro Paragraph"/>
    <w:basedOn w:val="Normal"/>
    <w:next w:val="BodyText"/>
    <w:uiPriority w:val="5"/>
    <w:qFormat/>
    <w:rsid w:val="00B43C35"/>
    <w:pPr>
      <w:keepLines/>
      <w:pBdr>
        <w:top w:val="single" w:sz="4" w:space="1" w:color="B4EBF3" w:themeColor="accent1" w:themeTint="33"/>
        <w:bottom w:val="single" w:sz="4" w:space="1" w:color="B4EBF3" w:themeColor="accent1" w:themeTint="33"/>
      </w:pBdr>
      <w:spacing w:before="240" w:after="480"/>
    </w:pPr>
    <w:rPr>
      <w:rFonts w:ascii="Public Sans ExtraLight" w:hAnsi="Public Sans ExtraLight"/>
      <w:color w:val="0B3F47" w:themeColor="accent1"/>
      <w:sz w:val="32"/>
      <w:szCs w:val="32"/>
    </w:rPr>
  </w:style>
  <w:style w:type="paragraph" w:styleId="Quote">
    <w:name w:val="Quote"/>
    <w:basedOn w:val="Normal"/>
    <w:link w:val="QuoteChar"/>
    <w:uiPriority w:val="4"/>
    <w:qFormat/>
    <w:rsid w:val="00B43C35"/>
    <w:pPr>
      <w:spacing w:before="240" w:after="240"/>
      <w:ind w:left="454" w:right="454"/>
    </w:pPr>
    <w:rPr>
      <w:rFonts w:ascii="Public Sans ExtraLight" w:hAnsi="Public Sans ExtraLight"/>
      <w:color w:val="0B3F47" w:themeColor="accent1"/>
      <w:sz w:val="28"/>
      <w:szCs w:val="28"/>
      <w:lang w:val="en-GB"/>
    </w:rPr>
  </w:style>
  <w:style w:type="character" w:customStyle="1" w:styleId="QuoteChar">
    <w:name w:val="Quote Char"/>
    <w:basedOn w:val="DefaultParagraphFont"/>
    <w:link w:val="Quote"/>
    <w:uiPriority w:val="4"/>
    <w:rsid w:val="00B43C35"/>
    <w:rPr>
      <w:rFonts w:ascii="Public Sans ExtraLight" w:hAnsi="Public Sans ExtraLight"/>
      <w:color w:val="0B3F47" w:themeColor="accent1"/>
      <w:sz w:val="28"/>
      <w:szCs w:val="28"/>
      <w:lang w:val="en-GB"/>
    </w:rPr>
  </w:style>
  <w:style w:type="paragraph" w:customStyle="1" w:styleId="Quoteattribution">
    <w:name w:val="Quote attribution"/>
    <w:basedOn w:val="Normal"/>
    <w:next w:val="BodyText"/>
    <w:uiPriority w:val="4"/>
    <w:qFormat/>
    <w:rsid w:val="00B43C35"/>
    <w:pPr>
      <w:ind w:left="454" w:right="454"/>
    </w:pPr>
    <w:rPr>
      <w:rFonts w:ascii="Public Sans Medium" w:hAnsi="Public Sans Medium"/>
      <w:bCs/>
      <w:color w:val="0B3F47" w:themeColor="accent1"/>
    </w:rPr>
  </w:style>
  <w:style w:type="paragraph" w:customStyle="1" w:styleId="TableCondensedText">
    <w:name w:val="Table Condensed Text"/>
    <w:basedOn w:val="Normal"/>
    <w:rsid w:val="00B43C35"/>
    <w:pPr>
      <w:spacing w:before="60" w:after="60"/>
    </w:pPr>
    <w:rPr>
      <w:sz w:val="20"/>
    </w:rPr>
  </w:style>
  <w:style w:type="paragraph" w:styleId="Subtitle">
    <w:name w:val="Subtitle"/>
    <w:basedOn w:val="Normal"/>
    <w:next w:val="BodyText"/>
    <w:link w:val="SubtitleChar"/>
    <w:rsid w:val="00B43C35"/>
    <w:pPr>
      <w:numPr>
        <w:ilvl w:val="1"/>
      </w:numPr>
      <w:spacing w:after="160"/>
    </w:pPr>
    <w:rPr>
      <w:rFonts w:eastAsiaTheme="minorEastAsia" w:cstheme="minorBidi"/>
      <w:color w:val="0B3F47" w:themeColor="accent1"/>
      <w:sz w:val="36"/>
      <w:szCs w:val="36"/>
      <w:lang w:val="en-US"/>
    </w:rPr>
  </w:style>
  <w:style w:type="character" w:customStyle="1" w:styleId="SubtitleChar">
    <w:name w:val="Subtitle Char"/>
    <w:basedOn w:val="DefaultParagraphFont"/>
    <w:link w:val="Subtitle"/>
    <w:rsid w:val="00B43C35"/>
    <w:rPr>
      <w:rFonts w:eastAsiaTheme="minorEastAsia" w:cstheme="minorBidi"/>
      <w:color w:val="0B3F47" w:themeColor="accent1"/>
      <w:sz w:val="36"/>
      <w:szCs w:val="36"/>
      <w:lang w:val="en-US"/>
    </w:rPr>
  </w:style>
  <w:style w:type="paragraph" w:customStyle="1" w:styleId="CoverDescriptorDarkText">
    <w:name w:val="Cover Descriptor Dark Text"/>
    <w:basedOn w:val="Normal"/>
    <w:uiPriority w:val="49"/>
    <w:rsid w:val="00FE17B4"/>
    <w:pPr>
      <w:tabs>
        <w:tab w:val="right" w:pos="10198"/>
      </w:tabs>
    </w:pPr>
    <w:rPr>
      <w:rFonts w:ascii="Public Sans SemiBold" w:hAnsi="Public Sans SemiBold"/>
      <w:noProof/>
      <w:color w:val="0B3F47" w:themeColor="accent1"/>
      <w:sz w:val="28"/>
      <w:szCs w:val="28"/>
      <w:lang w:val="en-US"/>
    </w:rPr>
  </w:style>
  <w:style w:type="paragraph" w:styleId="Caption">
    <w:name w:val="caption"/>
    <w:basedOn w:val="Normal"/>
    <w:next w:val="BodyText"/>
    <w:qFormat/>
    <w:rsid w:val="00AC2B4A"/>
    <w:pPr>
      <w:spacing w:before="60" w:after="60" w:line="240" w:lineRule="auto"/>
    </w:pPr>
    <w:rPr>
      <w:rFonts w:asciiTheme="majorHAnsi" w:hAnsiTheme="majorHAnsi"/>
      <w:iCs/>
      <w:color w:val="0B3F47" w:themeColor="accent1"/>
      <w:sz w:val="16"/>
      <w:szCs w:val="18"/>
    </w:rPr>
  </w:style>
  <w:style w:type="paragraph" w:customStyle="1" w:styleId="Disclaimer">
    <w:name w:val="Disclaimer"/>
    <w:basedOn w:val="Normal"/>
    <w:link w:val="DisclaimerChar"/>
    <w:uiPriority w:val="49"/>
    <w:rsid w:val="00B43C35"/>
    <w:pPr>
      <w:pBdr>
        <w:top w:val="single" w:sz="4" w:space="1" w:color="auto"/>
      </w:pBdr>
      <w:spacing w:before="360" w:after="80"/>
    </w:pPr>
    <w:rPr>
      <w:rFonts w:eastAsiaTheme="minorHAnsi" w:cs="Myriad Pro"/>
      <w:color w:val="6B0A1C" w:themeColor="text2" w:themeShade="80"/>
      <w:sz w:val="16"/>
    </w:rPr>
  </w:style>
  <w:style w:type="paragraph" w:customStyle="1" w:styleId="PhotoCredit">
    <w:name w:val="Photo Credit"/>
    <w:basedOn w:val="Normal"/>
    <w:next w:val="BodyText"/>
    <w:link w:val="PhotoCreditChar"/>
    <w:uiPriority w:val="49"/>
    <w:qFormat/>
    <w:rsid w:val="00B43C35"/>
    <w:pPr>
      <w:spacing w:before="0" w:line="240" w:lineRule="auto"/>
    </w:pPr>
    <w:rPr>
      <w:rFonts w:eastAsiaTheme="minorHAnsi" w:cstheme="minorBidi"/>
      <w:i/>
      <w:sz w:val="18"/>
      <w:szCs w:val="18"/>
    </w:rPr>
  </w:style>
  <w:style w:type="character" w:customStyle="1" w:styleId="PhotoCreditChar">
    <w:name w:val="Photo Credit Char"/>
    <w:basedOn w:val="DefaultParagraphFont"/>
    <w:link w:val="PhotoCredit"/>
    <w:uiPriority w:val="49"/>
    <w:rsid w:val="00B43C35"/>
    <w:rPr>
      <w:rFonts w:eastAsiaTheme="minorHAnsi" w:cstheme="minorBidi"/>
      <w:i/>
      <w:sz w:val="18"/>
      <w:szCs w:val="18"/>
    </w:rPr>
  </w:style>
  <w:style w:type="character" w:customStyle="1" w:styleId="DisclaimerChar">
    <w:name w:val="Disclaimer Char"/>
    <w:basedOn w:val="DefaultParagraphFont"/>
    <w:link w:val="Disclaimer"/>
    <w:uiPriority w:val="49"/>
    <w:rsid w:val="00B43C35"/>
    <w:rPr>
      <w:rFonts w:eastAsiaTheme="minorHAnsi" w:cs="Myriad Pro"/>
      <w:color w:val="6B0A1C" w:themeColor="text2" w:themeShade="80"/>
      <w:sz w:val="16"/>
    </w:rPr>
  </w:style>
  <w:style w:type="character" w:customStyle="1" w:styleId="UnresolvedMention1">
    <w:name w:val="Unresolved Mention1"/>
    <w:basedOn w:val="DefaultParagraphFont"/>
    <w:uiPriority w:val="99"/>
    <w:semiHidden/>
    <w:unhideWhenUsed/>
    <w:rsid w:val="00B43C35"/>
    <w:rPr>
      <w:color w:val="605E5C"/>
      <w:shd w:val="clear" w:color="auto" w:fill="E1DFDD"/>
    </w:rPr>
  </w:style>
  <w:style w:type="table" w:customStyle="1" w:styleId="1DPEDefault">
    <w:name w:val="1 DPE Default"/>
    <w:basedOn w:val="TableNormal"/>
    <w:uiPriority w:val="99"/>
    <w:rsid w:val="00B43C35"/>
    <w:rPr>
      <w:sz w:val="20"/>
    </w:rPr>
    <w:tblPr>
      <w:tblStyleRowBandSize w:val="1"/>
      <w:tblBorders>
        <w:bottom w:val="single" w:sz="4" w:space="0" w:color="BFBFBF" w:themeColor="background1" w:themeShade="BF"/>
        <w:insideH w:val="single" w:sz="4" w:space="0" w:color="BFBFBF" w:themeColor="background1" w:themeShade="BF"/>
        <w:insideV w:val="single" w:sz="4" w:space="0" w:color="BFBFBF" w:themeColor="background1" w:themeShade="BF"/>
      </w:tblBorders>
      <w:tblCellMar>
        <w:top w:w="28" w:type="dxa"/>
        <w:left w:w="85" w:type="dxa"/>
        <w:bottom w:w="28" w:type="dxa"/>
        <w:right w:w="85" w:type="dxa"/>
      </w:tblCellMar>
    </w:tblPr>
    <w:trPr>
      <w:cantSplit/>
    </w:trPr>
    <w:tblStylePr w:type="firstRow">
      <w:rPr>
        <w:rFonts w:asciiTheme="minorHAnsi" w:hAnsiTheme="minorHAnsi"/>
        <w:b/>
        <w:color w:val="FFFFFF" w:themeColor="background1"/>
        <w:sz w:val="20"/>
      </w:rPr>
      <w:tblPr/>
      <w:trPr>
        <w:tblHeader/>
      </w:trPr>
      <w:tcPr>
        <w:shd w:val="clear" w:color="auto" w:fill="0B3F47" w:themeFill="accent1"/>
      </w:tcPr>
    </w:tblStylePr>
    <w:tblStylePr w:type="firstCol">
      <w:rPr>
        <w:b/>
      </w:rPr>
    </w:tblStylePr>
    <w:tblStylePr w:type="band2Horz">
      <w:tblPr/>
      <w:tcPr>
        <w:shd w:val="clear" w:color="auto" w:fill="D1EEEA" w:themeFill="accent2"/>
      </w:tcPr>
    </w:tblStylePr>
  </w:style>
  <w:style w:type="paragraph" w:styleId="ListBullet">
    <w:name w:val="List Bullet"/>
    <w:aliases w:val="Bullet 1"/>
    <w:basedOn w:val="ListNumber2"/>
    <w:uiPriority w:val="3"/>
    <w:qFormat/>
    <w:rsid w:val="00B43C35"/>
    <w:pPr>
      <w:numPr>
        <w:ilvl w:val="0"/>
        <w:numId w:val="9"/>
      </w:numPr>
    </w:pPr>
  </w:style>
  <w:style w:type="paragraph" w:styleId="ListBullet2">
    <w:name w:val="List Bullet 2"/>
    <w:aliases w:val="Bullet 2"/>
    <w:basedOn w:val="Normal"/>
    <w:uiPriority w:val="3"/>
    <w:qFormat/>
    <w:rsid w:val="00B43C35"/>
    <w:pPr>
      <w:numPr>
        <w:ilvl w:val="1"/>
        <w:numId w:val="9"/>
      </w:numPr>
      <w:spacing w:before="60" w:after="60"/>
    </w:pPr>
  </w:style>
  <w:style w:type="paragraph" w:styleId="ListBullet3">
    <w:name w:val="List Bullet 3"/>
    <w:aliases w:val="Bullet 3"/>
    <w:basedOn w:val="ListBullet4"/>
    <w:uiPriority w:val="3"/>
    <w:qFormat/>
    <w:rsid w:val="00B43C35"/>
    <w:pPr>
      <w:numPr>
        <w:ilvl w:val="2"/>
      </w:numPr>
    </w:pPr>
  </w:style>
  <w:style w:type="numbering" w:customStyle="1" w:styleId="DPEBullets">
    <w:name w:val="DPE Bullets"/>
    <w:uiPriority w:val="99"/>
    <w:rsid w:val="00B43C35"/>
    <w:pPr>
      <w:numPr>
        <w:numId w:val="4"/>
      </w:numPr>
    </w:pPr>
  </w:style>
  <w:style w:type="paragraph" w:styleId="ListBullet4">
    <w:name w:val="List Bullet 4"/>
    <w:aliases w:val="Bullet 4"/>
    <w:basedOn w:val="ListBullet5"/>
    <w:uiPriority w:val="3"/>
    <w:rsid w:val="00B43C35"/>
    <w:pPr>
      <w:numPr>
        <w:ilvl w:val="3"/>
      </w:numPr>
    </w:pPr>
  </w:style>
  <w:style w:type="paragraph" w:styleId="ListBullet5">
    <w:name w:val="List Bullet 5"/>
    <w:aliases w:val="Bullet 5"/>
    <w:basedOn w:val="ListBullet"/>
    <w:uiPriority w:val="3"/>
    <w:rsid w:val="00B43C35"/>
    <w:pPr>
      <w:numPr>
        <w:ilvl w:val="4"/>
      </w:numPr>
    </w:pPr>
  </w:style>
  <w:style w:type="character" w:customStyle="1" w:styleId="Heading6Char">
    <w:name w:val="Heading 6 Char"/>
    <w:basedOn w:val="DefaultParagraphFont"/>
    <w:link w:val="Heading6"/>
    <w:uiPriority w:val="1"/>
    <w:semiHidden/>
    <w:rsid w:val="00C222C4"/>
    <w:rPr>
      <w:rFonts w:asciiTheme="majorHAnsi" w:eastAsiaTheme="majorEastAsia" w:hAnsiTheme="majorHAnsi" w:cstheme="majorBidi"/>
      <w:color w:val="051F23" w:themeColor="accent1" w:themeShade="7F"/>
    </w:rPr>
  </w:style>
  <w:style w:type="paragraph" w:customStyle="1" w:styleId="Divider">
    <w:name w:val="Divider #"/>
    <w:basedOn w:val="BodyText"/>
    <w:next w:val="DividerTitle"/>
    <w:semiHidden/>
    <w:rsid w:val="00B43C35"/>
    <w:pPr>
      <w:widowControl w:val="0"/>
    </w:pPr>
    <w:rPr>
      <w:bCs/>
      <w:color w:val="0B3F47" w:themeColor="accent1"/>
      <w:sz w:val="642"/>
      <w:szCs w:val="642"/>
    </w:rPr>
  </w:style>
  <w:style w:type="paragraph" w:customStyle="1" w:styleId="DividerTitle">
    <w:name w:val="Divider Title"/>
    <w:basedOn w:val="Normal"/>
    <w:next w:val="BodyText"/>
    <w:semiHidden/>
    <w:rsid w:val="00B43C35"/>
    <w:pPr>
      <w:widowControl w:val="0"/>
      <w:spacing w:line="240" w:lineRule="auto"/>
      <w:outlineLvl w:val="0"/>
    </w:pPr>
    <w:rPr>
      <w:color w:val="0B3F47" w:themeColor="accent1"/>
      <w:sz w:val="96"/>
      <w:szCs w:val="96"/>
      <w:lang w:val="en-US"/>
    </w:rPr>
  </w:style>
  <w:style w:type="character" w:styleId="FollowedHyperlink">
    <w:name w:val="FollowedHyperlink"/>
    <w:basedOn w:val="DefaultParagraphFont"/>
    <w:semiHidden/>
    <w:unhideWhenUsed/>
    <w:rsid w:val="00B43C35"/>
    <w:rPr>
      <w:color w:val="6B0A1C" w:themeColor="text2" w:themeShade="80"/>
      <w:u w:val="single"/>
    </w:rPr>
  </w:style>
  <w:style w:type="paragraph" w:styleId="TOAHeading">
    <w:name w:val="toa heading"/>
    <w:basedOn w:val="Normal"/>
    <w:next w:val="BodyText"/>
    <w:semiHidden/>
    <w:rsid w:val="00B43C35"/>
    <w:rPr>
      <w:rFonts w:asciiTheme="majorHAnsi" w:eastAsiaTheme="majorEastAsia" w:hAnsiTheme="majorHAnsi" w:cstheme="majorBidi"/>
      <w:b/>
      <w:bCs/>
      <w:sz w:val="24"/>
      <w:szCs w:val="24"/>
    </w:rPr>
  </w:style>
  <w:style w:type="paragraph" w:styleId="TableofFigures">
    <w:name w:val="table of figures"/>
    <w:basedOn w:val="Normal"/>
    <w:next w:val="Normal"/>
    <w:uiPriority w:val="99"/>
    <w:rsid w:val="006625A2"/>
    <w:pPr>
      <w:spacing w:before="60" w:after="60"/>
    </w:pPr>
    <w:rPr>
      <w:color w:val="22272B" w:themeColor="text1"/>
    </w:rPr>
  </w:style>
  <w:style w:type="paragraph" w:styleId="TableofAuthorities">
    <w:name w:val="table of authorities"/>
    <w:basedOn w:val="Normal"/>
    <w:next w:val="Normal"/>
    <w:semiHidden/>
    <w:rsid w:val="006625A2"/>
    <w:pPr>
      <w:spacing w:before="60" w:after="60"/>
      <w:ind w:left="221" w:hanging="221"/>
    </w:pPr>
    <w:rPr>
      <w:color w:val="22272B" w:themeColor="text1"/>
    </w:rPr>
  </w:style>
  <w:style w:type="character" w:customStyle="1" w:styleId="Heading7Char">
    <w:name w:val="Heading 7 Char"/>
    <w:basedOn w:val="DefaultParagraphFont"/>
    <w:link w:val="Heading7"/>
    <w:uiPriority w:val="1"/>
    <w:semiHidden/>
    <w:rsid w:val="00C222C4"/>
    <w:rPr>
      <w:rFonts w:asciiTheme="majorHAnsi" w:eastAsiaTheme="majorEastAsia" w:hAnsiTheme="majorHAnsi" w:cstheme="majorBidi"/>
      <w:i/>
      <w:iCs/>
      <w:color w:val="051F23" w:themeColor="accent1" w:themeShade="7F"/>
    </w:rPr>
  </w:style>
  <w:style w:type="paragraph" w:styleId="ListNumber">
    <w:name w:val="List Number"/>
    <w:aliases w:val="List L1"/>
    <w:basedOn w:val="ListBullet2"/>
    <w:uiPriority w:val="4"/>
    <w:qFormat/>
    <w:rsid w:val="00B43C35"/>
    <w:pPr>
      <w:numPr>
        <w:numId w:val="10"/>
      </w:numPr>
    </w:pPr>
  </w:style>
  <w:style w:type="paragraph" w:styleId="ListNumber2">
    <w:name w:val="List Number 2"/>
    <w:aliases w:val="List L2"/>
    <w:basedOn w:val="ListNumber3"/>
    <w:uiPriority w:val="4"/>
    <w:qFormat/>
    <w:rsid w:val="00B43C35"/>
    <w:pPr>
      <w:numPr>
        <w:ilvl w:val="2"/>
      </w:numPr>
    </w:pPr>
  </w:style>
  <w:style w:type="paragraph" w:styleId="ListNumber3">
    <w:name w:val="List Number 3"/>
    <w:aliases w:val="List L3"/>
    <w:basedOn w:val="ListNumber4"/>
    <w:uiPriority w:val="4"/>
    <w:qFormat/>
    <w:rsid w:val="00B43C35"/>
    <w:pPr>
      <w:numPr>
        <w:ilvl w:val="3"/>
      </w:numPr>
    </w:pPr>
  </w:style>
  <w:style w:type="paragraph" w:styleId="ListNumber4">
    <w:name w:val="List Number 4"/>
    <w:aliases w:val="List L4"/>
    <w:basedOn w:val="ListNumber5"/>
    <w:uiPriority w:val="4"/>
    <w:rsid w:val="00B43C35"/>
    <w:pPr>
      <w:numPr>
        <w:ilvl w:val="4"/>
      </w:numPr>
    </w:pPr>
  </w:style>
  <w:style w:type="paragraph" w:styleId="ListNumber5">
    <w:name w:val="List Number 5"/>
    <w:aliases w:val="List L5"/>
    <w:basedOn w:val="ListNumber"/>
    <w:uiPriority w:val="4"/>
    <w:rsid w:val="00B43C35"/>
    <w:pPr>
      <w:numPr>
        <w:ilvl w:val="5"/>
      </w:numPr>
    </w:pPr>
  </w:style>
  <w:style w:type="character" w:customStyle="1" w:styleId="Heading8Char">
    <w:name w:val="Heading 8 Char"/>
    <w:basedOn w:val="DefaultParagraphFont"/>
    <w:link w:val="Heading8"/>
    <w:uiPriority w:val="1"/>
    <w:semiHidden/>
    <w:rsid w:val="00C222C4"/>
    <w:rPr>
      <w:rFonts w:asciiTheme="majorHAnsi" w:eastAsiaTheme="majorEastAsia" w:hAnsiTheme="majorHAnsi" w:cstheme="majorBidi"/>
      <w:color w:val="3F484F" w:themeColor="text1" w:themeTint="D8"/>
      <w:sz w:val="21"/>
      <w:szCs w:val="21"/>
    </w:rPr>
  </w:style>
  <w:style w:type="character" w:customStyle="1" w:styleId="Heading9Char">
    <w:name w:val="Heading 9 Char"/>
    <w:basedOn w:val="DefaultParagraphFont"/>
    <w:link w:val="Heading9"/>
    <w:uiPriority w:val="1"/>
    <w:semiHidden/>
    <w:rsid w:val="00C222C4"/>
    <w:rPr>
      <w:rFonts w:asciiTheme="majorHAnsi" w:eastAsiaTheme="majorEastAsia" w:hAnsiTheme="majorHAnsi" w:cstheme="majorBidi"/>
      <w:i/>
      <w:iCs/>
      <w:color w:val="3F484F" w:themeColor="text1" w:themeTint="D8"/>
      <w:sz w:val="21"/>
      <w:szCs w:val="21"/>
    </w:rPr>
  </w:style>
  <w:style w:type="paragraph" w:customStyle="1" w:styleId="IntenseQuoteattribution">
    <w:name w:val="Intense Quote attribution"/>
    <w:basedOn w:val="IntenseQuote"/>
    <w:next w:val="BodyText"/>
    <w:link w:val="IntenseQuoteattributionChar"/>
    <w:rsid w:val="00B43C35"/>
    <w:rPr>
      <w:rFonts w:ascii="Public Sans Medium" w:hAnsi="Public Sans Medium"/>
    </w:rPr>
  </w:style>
  <w:style w:type="character" w:customStyle="1" w:styleId="IntenseQuoteattributionChar">
    <w:name w:val="Intense Quote attribution Char"/>
    <w:basedOn w:val="IntenseQuoteChar"/>
    <w:link w:val="IntenseQuoteattribution"/>
    <w:rsid w:val="00B43C35"/>
    <w:rPr>
      <w:rFonts w:ascii="Public Sans Medium" w:hAnsi="Public Sans Medium"/>
      <w:iCs/>
      <w:color w:val="0B3F47" w:themeColor="accent1"/>
      <w:sz w:val="28"/>
    </w:rPr>
  </w:style>
  <w:style w:type="paragraph" w:customStyle="1" w:styleId="H1NoTOC">
    <w:name w:val="H1 No TOC"/>
    <w:basedOn w:val="Heading1"/>
    <w:link w:val="H1NoTOCChar"/>
    <w:rsid w:val="00B43C35"/>
    <w:rPr>
      <w:noProof/>
    </w:rPr>
  </w:style>
  <w:style w:type="character" w:customStyle="1" w:styleId="H1NoTOCChar">
    <w:name w:val="H1 No TOC Char"/>
    <w:basedOn w:val="Heading1Char"/>
    <w:link w:val="H1NoTOC"/>
    <w:rsid w:val="00B43C35"/>
    <w:rPr>
      <w:rFonts w:asciiTheme="majorHAnsi" w:hAnsiTheme="majorHAnsi"/>
      <w:bCs/>
      <w:noProof/>
      <w:color w:val="0B3F47" w:themeColor="accent1"/>
      <w:sz w:val="56"/>
      <w:szCs w:val="72"/>
    </w:rPr>
  </w:style>
  <w:style w:type="character" w:customStyle="1" w:styleId="CoverDateDarkTextChar">
    <w:name w:val="Cover Date Dark Text Char"/>
    <w:basedOn w:val="DefaultParagraphFont"/>
    <w:link w:val="CoverDateDarkText"/>
    <w:uiPriority w:val="49"/>
    <w:rsid w:val="00B43C35"/>
    <w:rPr>
      <w:color w:val="0B3F47" w:themeColor="accent1"/>
    </w:rPr>
  </w:style>
  <w:style w:type="character" w:customStyle="1" w:styleId="CoverSubtitleDarkTextChar">
    <w:name w:val="Cover Subtitle Dark Text Char"/>
    <w:basedOn w:val="SubtitleChar"/>
    <w:link w:val="CoverSubtitleDarkText"/>
    <w:uiPriority w:val="49"/>
    <w:semiHidden/>
    <w:rsid w:val="00C222C4"/>
    <w:rPr>
      <w:rFonts w:asciiTheme="majorHAnsi" w:eastAsiaTheme="minorEastAsia" w:hAnsiTheme="majorHAnsi" w:cstheme="minorBidi"/>
      <w:color w:val="0B3F47" w:themeColor="accent1"/>
      <w:sz w:val="24"/>
      <w:szCs w:val="36"/>
      <w:lang w:val="en-US"/>
    </w:rPr>
  </w:style>
  <w:style w:type="paragraph" w:customStyle="1" w:styleId="CoverImage">
    <w:name w:val="Cover Image"/>
    <w:basedOn w:val="Normal"/>
    <w:next w:val="BodyText"/>
    <w:link w:val="CoverImageChar"/>
    <w:uiPriority w:val="49"/>
    <w:rsid w:val="00B43C35"/>
    <w:pPr>
      <w:spacing w:before="480" w:line="240" w:lineRule="auto"/>
    </w:pPr>
  </w:style>
  <w:style w:type="character" w:customStyle="1" w:styleId="CoverTitleDarkTextChar">
    <w:name w:val="Cover Title Dark Text Char"/>
    <w:basedOn w:val="DefaultParagraphFont"/>
    <w:link w:val="CoverTitleDarkText"/>
    <w:uiPriority w:val="49"/>
    <w:semiHidden/>
    <w:rsid w:val="00C222C4"/>
    <w:rPr>
      <w:rFonts w:eastAsiaTheme="majorEastAsia" w:cstheme="majorBidi"/>
      <w:color w:val="0B3F47" w:themeColor="accent1"/>
      <w:spacing w:val="-10"/>
      <w:kern w:val="28"/>
      <w:sz w:val="56"/>
      <w:szCs w:val="80"/>
    </w:rPr>
  </w:style>
  <w:style w:type="character" w:customStyle="1" w:styleId="CoverImageChar">
    <w:name w:val="Cover Image Char"/>
    <w:basedOn w:val="DefaultParagraphFont"/>
    <w:link w:val="CoverImage"/>
    <w:uiPriority w:val="49"/>
    <w:rsid w:val="00B43C35"/>
  </w:style>
  <w:style w:type="paragraph" w:customStyle="1" w:styleId="PublishedBy">
    <w:name w:val="Published By"/>
    <w:basedOn w:val="BodySmall"/>
    <w:link w:val="PublishedByChar"/>
    <w:rsid w:val="00B43C35"/>
    <w:pPr>
      <w:pBdr>
        <w:top w:val="single" w:sz="4" w:space="30" w:color="auto"/>
      </w:pBdr>
      <w:suppressAutoHyphens/>
      <w:autoSpaceDE w:val="0"/>
      <w:autoSpaceDN w:val="0"/>
      <w:adjustRightInd w:val="0"/>
      <w:textAlignment w:val="center"/>
    </w:pPr>
  </w:style>
  <w:style w:type="character" w:customStyle="1" w:styleId="BodySmallChar">
    <w:name w:val="Body Small Char"/>
    <w:basedOn w:val="BodyTextChar"/>
    <w:link w:val="BodySmall"/>
    <w:uiPriority w:val="5"/>
    <w:rsid w:val="00B43C35"/>
    <w:rPr>
      <w:sz w:val="20"/>
    </w:rPr>
  </w:style>
  <w:style w:type="character" w:customStyle="1" w:styleId="PublishedByChar">
    <w:name w:val="Published By Char"/>
    <w:basedOn w:val="BodySmallChar"/>
    <w:link w:val="PublishedBy"/>
    <w:rsid w:val="00B43C35"/>
    <w:rPr>
      <w:sz w:val="20"/>
    </w:rPr>
  </w:style>
  <w:style w:type="paragraph" w:customStyle="1" w:styleId="CoverURLDarkText">
    <w:name w:val="Cover URL Dark Text"/>
    <w:basedOn w:val="BodyText"/>
    <w:link w:val="CoverURLDarkTextChar"/>
    <w:semiHidden/>
    <w:rsid w:val="00B43C35"/>
    <w:rPr>
      <w:noProof/>
      <w:color w:val="0B3F47" w:themeColor="accent1"/>
    </w:rPr>
  </w:style>
  <w:style w:type="character" w:customStyle="1" w:styleId="CoverURLDarkTextChar">
    <w:name w:val="Cover URL Dark Text Char"/>
    <w:basedOn w:val="BodyTextChar"/>
    <w:link w:val="CoverURLDarkText"/>
    <w:semiHidden/>
    <w:rsid w:val="00C222C4"/>
    <w:rPr>
      <w:noProof/>
      <w:color w:val="0B3F47" w:themeColor="accent1"/>
      <w:sz w:val="20"/>
    </w:rPr>
  </w:style>
  <w:style w:type="paragraph" w:customStyle="1" w:styleId="FooterPubPage">
    <w:name w:val="FooterPubPage"/>
    <w:basedOn w:val="Footer"/>
    <w:link w:val="FooterPubPageChar"/>
    <w:semiHidden/>
    <w:rsid w:val="00B43C35"/>
    <w:pPr>
      <w:ind w:left="-2552"/>
      <w:jc w:val="right"/>
    </w:pPr>
    <w:rPr>
      <w:rFonts w:asciiTheme="minorHAnsi" w:hAnsiTheme="minorHAnsi"/>
      <w:color w:val="22272B" w:themeColor="text1"/>
    </w:rPr>
  </w:style>
  <w:style w:type="character" w:customStyle="1" w:styleId="FooterPubPageChar">
    <w:name w:val="FooterPubPage Char"/>
    <w:basedOn w:val="FooterChar"/>
    <w:link w:val="FooterPubPage"/>
    <w:semiHidden/>
    <w:rsid w:val="00C222C4"/>
    <w:rPr>
      <w:rFonts w:asciiTheme="minorHAnsi" w:hAnsiTheme="minorHAnsi"/>
      <w:color w:val="22272B" w:themeColor="text1"/>
      <w:sz w:val="16"/>
      <w:szCs w:val="16"/>
    </w:rPr>
  </w:style>
  <w:style w:type="paragraph" w:customStyle="1" w:styleId="CalloutBody">
    <w:name w:val="Callout Body"/>
    <w:basedOn w:val="BodyText"/>
    <w:uiPriority w:val="22"/>
    <w:qFormat/>
    <w:rsid w:val="001B0F84"/>
    <w:pPr>
      <w:pBdr>
        <w:top w:val="single" w:sz="36" w:space="9" w:color="D1EEEA" w:themeColor="accent2"/>
        <w:left w:val="single" w:sz="36" w:space="9" w:color="D1EEEA" w:themeColor="accent2"/>
        <w:bottom w:val="single" w:sz="36" w:space="11" w:color="D1EEEA" w:themeColor="accent2"/>
        <w:right w:val="single" w:sz="36" w:space="9" w:color="D1EEEA" w:themeColor="accent2"/>
      </w:pBdr>
      <w:shd w:val="clear" w:color="auto" w:fill="D1EEEA" w:themeFill="accent2"/>
      <w:suppressAutoHyphens/>
      <w:autoSpaceDE w:val="0"/>
      <w:autoSpaceDN w:val="0"/>
      <w:adjustRightInd w:val="0"/>
      <w:ind w:right="232"/>
      <w:textAlignment w:val="center"/>
    </w:pPr>
    <w:rPr>
      <w:rFonts w:asciiTheme="minorHAnsi" w:hAnsiTheme="minorHAnsi" w:cs="Arial"/>
      <w:b/>
      <w:sz w:val="24"/>
      <w:szCs w:val="20"/>
    </w:rPr>
  </w:style>
  <w:style w:type="paragraph" w:customStyle="1" w:styleId="CalloutList1">
    <w:name w:val="Callout List 1"/>
    <w:basedOn w:val="CalloutBody"/>
    <w:uiPriority w:val="22"/>
    <w:qFormat/>
    <w:rsid w:val="00B43C35"/>
    <w:pPr>
      <w:numPr>
        <w:numId w:val="3"/>
      </w:numPr>
    </w:pPr>
  </w:style>
  <w:style w:type="paragraph" w:customStyle="1" w:styleId="CalloutBullet1">
    <w:name w:val="Callout Bullet 1"/>
    <w:basedOn w:val="CalloutList1"/>
    <w:uiPriority w:val="22"/>
    <w:qFormat/>
    <w:rsid w:val="00B43C35"/>
    <w:pPr>
      <w:numPr>
        <w:numId w:val="1"/>
      </w:numPr>
      <w:spacing w:before="60" w:after="60"/>
    </w:pPr>
  </w:style>
  <w:style w:type="paragraph" w:customStyle="1" w:styleId="CalloutBullet2">
    <w:name w:val="Callout Bullet 2"/>
    <w:basedOn w:val="CalloutBullet1"/>
    <w:uiPriority w:val="22"/>
    <w:qFormat/>
    <w:rsid w:val="00B43C35"/>
    <w:pPr>
      <w:numPr>
        <w:ilvl w:val="1"/>
      </w:numPr>
    </w:pPr>
  </w:style>
  <w:style w:type="paragraph" w:customStyle="1" w:styleId="CalloutBullet3">
    <w:name w:val="Callout Bullet 3"/>
    <w:basedOn w:val="CalloutBullet2"/>
    <w:uiPriority w:val="22"/>
    <w:qFormat/>
    <w:rsid w:val="00B43C35"/>
    <w:pPr>
      <w:numPr>
        <w:ilvl w:val="2"/>
      </w:numPr>
    </w:pPr>
  </w:style>
  <w:style w:type="numbering" w:customStyle="1" w:styleId="CalloutBullets">
    <w:name w:val="Callout Bullets"/>
    <w:uiPriority w:val="99"/>
    <w:rsid w:val="00B43C35"/>
    <w:pPr>
      <w:numPr>
        <w:numId w:val="2"/>
      </w:numPr>
    </w:pPr>
  </w:style>
  <w:style w:type="paragraph" w:customStyle="1" w:styleId="CalloutHeading">
    <w:name w:val="Callout Heading"/>
    <w:basedOn w:val="Normal"/>
    <w:uiPriority w:val="22"/>
    <w:qFormat/>
    <w:rsid w:val="00B43C35"/>
    <w:pPr>
      <w:pBdr>
        <w:top w:val="single" w:sz="36" w:space="9" w:color="D1EEEA" w:themeColor="accent2"/>
        <w:left w:val="single" w:sz="36" w:space="9" w:color="D1EEEA" w:themeColor="accent2"/>
        <w:bottom w:val="single" w:sz="36" w:space="11" w:color="D1EEEA" w:themeColor="accent2"/>
        <w:right w:val="single" w:sz="36" w:space="9" w:color="D1EEEA" w:themeColor="accent2"/>
      </w:pBdr>
      <w:shd w:val="clear" w:color="auto" w:fill="D1EEEA" w:themeFill="accent2"/>
      <w:spacing w:before="0" w:line="240" w:lineRule="auto"/>
      <w:ind w:left="232" w:right="232"/>
    </w:pPr>
    <w:rPr>
      <w:rFonts w:asciiTheme="majorHAnsi" w:eastAsiaTheme="minorHAnsi" w:hAnsiTheme="majorHAnsi" w:cstheme="minorBidi"/>
      <w:color w:val="0B3F47" w:themeColor="accent1"/>
      <w:sz w:val="26"/>
    </w:rPr>
  </w:style>
  <w:style w:type="paragraph" w:customStyle="1" w:styleId="CalloutHeading2">
    <w:name w:val="Callout Heading 2"/>
    <w:basedOn w:val="CalloutHeading"/>
    <w:next w:val="CalloutBody"/>
    <w:uiPriority w:val="22"/>
    <w:qFormat/>
    <w:rsid w:val="00B43C35"/>
    <w:rPr>
      <w:sz w:val="22"/>
    </w:rPr>
  </w:style>
  <w:style w:type="paragraph" w:customStyle="1" w:styleId="CalloutList2">
    <w:name w:val="Callout List 2"/>
    <w:basedOn w:val="CalloutList1"/>
    <w:uiPriority w:val="22"/>
    <w:qFormat/>
    <w:rsid w:val="00B43C35"/>
    <w:pPr>
      <w:numPr>
        <w:ilvl w:val="1"/>
      </w:numPr>
    </w:pPr>
  </w:style>
  <w:style w:type="paragraph" w:customStyle="1" w:styleId="CalloutList3">
    <w:name w:val="Callout List 3"/>
    <w:basedOn w:val="CalloutList2"/>
    <w:uiPriority w:val="22"/>
    <w:qFormat/>
    <w:rsid w:val="00B43C35"/>
    <w:pPr>
      <w:numPr>
        <w:ilvl w:val="2"/>
      </w:numPr>
    </w:pPr>
  </w:style>
  <w:style w:type="numbering" w:customStyle="1" w:styleId="DPENumHeads">
    <w:name w:val="DPE Num Heads"/>
    <w:uiPriority w:val="99"/>
    <w:rsid w:val="00B43C35"/>
    <w:pPr>
      <w:numPr>
        <w:numId w:val="6"/>
      </w:numPr>
    </w:pPr>
  </w:style>
  <w:style w:type="paragraph" w:customStyle="1" w:styleId="H2NoTOC">
    <w:name w:val="H2 No TOC"/>
    <w:basedOn w:val="Heading2"/>
    <w:link w:val="H2NoTOCChar"/>
    <w:rsid w:val="00B43C35"/>
  </w:style>
  <w:style w:type="character" w:customStyle="1" w:styleId="H2NoTOCChar">
    <w:name w:val="H2 No TOC Char"/>
    <w:basedOn w:val="Heading2Char"/>
    <w:link w:val="H2NoTOC"/>
    <w:rsid w:val="00B43C35"/>
    <w:rPr>
      <w:rFonts w:asciiTheme="majorHAnsi" w:hAnsiTheme="majorHAnsi" w:cs="ArialMT"/>
      <w:bCs/>
      <w:color w:val="0B3F47" w:themeColor="accent1"/>
      <w:sz w:val="36"/>
      <w:szCs w:val="36"/>
      <w:lang w:val="en-GB"/>
    </w:rPr>
  </w:style>
  <w:style w:type="paragraph" w:customStyle="1" w:styleId="H3NoToc">
    <w:name w:val="H3 No Toc"/>
    <w:basedOn w:val="Heading3"/>
    <w:link w:val="H3NoTocChar"/>
    <w:rsid w:val="00B43C35"/>
  </w:style>
  <w:style w:type="character" w:customStyle="1" w:styleId="H3NoTocChar">
    <w:name w:val="H3 No Toc Char"/>
    <w:basedOn w:val="Heading3Char"/>
    <w:link w:val="H3NoToc"/>
    <w:rsid w:val="00B43C35"/>
    <w:rPr>
      <w:rFonts w:ascii="Public Sans Medium" w:eastAsia="Times New Roman" w:hAnsi="Public Sans Medium"/>
      <w:color w:val="0B3F47" w:themeColor="accent1"/>
      <w:sz w:val="28"/>
      <w:szCs w:val="28"/>
    </w:rPr>
  </w:style>
  <w:style w:type="paragraph" w:customStyle="1" w:styleId="HeadNum1">
    <w:name w:val="Head Num 1"/>
    <w:basedOn w:val="Heading1"/>
    <w:link w:val="HeadNum1Char"/>
    <w:uiPriority w:val="2"/>
    <w:qFormat/>
    <w:rsid w:val="006C7054"/>
    <w:pPr>
      <w:numPr>
        <w:numId w:val="7"/>
      </w:numPr>
      <w:spacing w:after="120"/>
    </w:pPr>
    <w:rPr>
      <w:sz w:val="44"/>
    </w:rPr>
  </w:style>
  <w:style w:type="character" w:customStyle="1" w:styleId="HeadNum1Char">
    <w:name w:val="Head Num 1 Char"/>
    <w:basedOn w:val="Heading1Char"/>
    <w:link w:val="HeadNum1"/>
    <w:uiPriority w:val="2"/>
    <w:rsid w:val="006C7054"/>
    <w:rPr>
      <w:rFonts w:asciiTheme="majorHAnsi" w:hAnsiTheme="majorHAnsi"/>
      <w:bCs/>
      <w:color w:val="0B3F47" w:themeColor="accent1"/>
      <w:sz w:val="44"/>
      <w:szCs w:val="72"/>
    </w:rPr>
  </w:style>
  <w:style w:type="paragraph" w:customStyle="1" w:styleId="HeadNum2">
    <w:name w:val="Head Num 2"/>
    <w:basedOn w:val="Heading2"/>
    <w:link w:val="HeadNum2Char"/>
    <w:uiPriority w:val="2"/>
    <w:qFormat/>
    <w:rsid w:val="00C0713B"/>
    <w:pPr>
      <w:numPr>
        <w:ilvl w:val="1"/>
        <w:numId w:val="7"/>
      </w:numPr>
      <w:tabs>
        <w:tab w:val="left" w:pos="567"/>
        <w:tab w:val="left" w:pos="1134"/>
        <w:tab w:val="left" w:pos="1277"/>
      </w:tabs>
    </w:pPr>
  </w:style>
  <w:style w:type="character" w:customStyle="1" w:styleId="HeadNum2Char">
    <w:name w:val="Head Num 2 Char"/>
    <w:basedOn w:val="Heading2Char"/>
    <w:link w:val="HeadNum2"/>
    <w:uiPriority w:val="2"/>
    <w:rsid w:val="00C0713B"/>
    <w:rPr>
      <w:rFonts w:asciiTheme="majorHAnsi" w:hAnsiTheme="majorHAnsi" w:cs="ArialMT"/>
      <w:bCs/>
      <w:color w:val="0B3F47" w:themeColor="accent1"/>
      <w:sz w:val="36"/>
      <w:szCs w:val="36"/>
      <w:lang w:val="en-GB"/>
    </w:rPr>
  </w:style>
  <w:style w:type="paragraph" w:customStyle="1" w:styleId="HeadNum3">
    <w:name w:val="Head Num 3"/>
    <w:basedOn w:val="Heading3"/>
    <w:link w:val="HeadNum3Char"/>
    <w:uiPriority w:val="2"/>
    <w:qFormat/>
    <w:rsid w:val="00B43C35"/>
    <w:pPr>
      <w:numPr>
        <w:ilvl w:val="2"/>
        <w:numId w:val="7"/>
      </w:numPr>
    </w:pPr>
  </w:style>
  <w:style w:type="character" w:customStyle="1" w:styleId="HeadNum3Char">
    <w:name w:val="Head Num 3 Char"/>
    <w:basedOn w:val="Heading3Char"/>
    <w:link w:val="HeadNum3"/>
    <w:uiPriority w:val="2"/>
    <w:rsid w:val="00B43C35"/>
    <w:rPr>
      <w:rFonts w:ascii="Public Sans Medium" w:eastAsia="Times New Roman" w:hAnsi="Public Sans Medium"/>
      <w:color w:val="0B3F47" w:themeColor="accent1"/>
      <w:sz w:val="28"/>
      <w:szCs w:val="28"/>
    </w:rPr>
  </w:style>
  <w:style w:type="paragraph" w:customStyle="1" w:styleId="TemplateReference">
    <w:name w:val="Template Reference"/>
    <w:basedOn w:val="BodySmall"/>
    <w:link w:val="TemplateReferenceChar"/>
    <w:rsid w:val="00B43C35"/>
    <w:pPr>
      <w:suppressAutoHyphens/>
      <w:autoSpaceDE w:val="0"/>
      <w:autoSpaceDN w:val="0"/>
      <w:adjustRightInd w:val="0"/>
      <w:textAlignment w:val="center"/>
    </w:pPr>
    <w:rPr>
      <w:rFonts w:cs="Arial"/>
      <w:sz w:val="14"/>
      <w:szCs w:val="14"/>
    </w:rPr>
  </w:style>
  <w:style w:type="character" w:customStyle="1" w:styleId="TemplateReferenceChar">
    <w:name w:val="Template Reference Char"/>
    <w:basedOn w:val="BodySmallChar"/>
    <w:link w:val="TemplateReference"/>
    <w:rsid w:val="00B43C35"/>
    <w:rPr>
      <w:rFonts w:cs="Arial"/>
      <w:sz w:val="14"/>
      <w:szCs w:val="14"/>
    </w:rPr>
  </w:style>
  <w:style w:type="paragraph" w:customStyle="1" w:styleId="CoverDateLightText">
    <w:name w:val="Cover Date Light Text"/>
    <w:basedOn w:val="Normal"/>
    <w:next w:val="BodyText"/>
    <w:link w:val="CoverDateLightTextChar"/>
    <w:uiPriority w:val="49"/>
    <w:semiHidden/>
    <w:rsid w:val="00B43C35"/>
    <w:rPr>
      <w:color w:val="D1EEEA" w:themeColor="accent2"/>
    </w:rPr>
  </w:style>
  <w:style w:type="character" w:customStyle="1" w:styleId="CoverDateLightTextChar">
    <w:name w:val="Cover Date Light Text Char"/>
    <w:basedOn w:val="DefaultParagraphFont"/>
    <w:link w:val="CoverDateLightText"/>
    <w:uiPriority w:val="49"/>
    <w:semiHidden/>
    <w:rsid w:val="00C222C4"/>
    <w:rPr>
      <w:color w:val="D1EEEA" w:themeColor="accent2"/>
    </w:rPr>
  </w:style>
  <w:style w:type="paragraph" w:customStyle="1" w:styleId="CoverDescriptorLightText">
    <w:name w:val="Cover Descriptor Light Text"/>
    <w:basedOn w:val="Normal"/>
    <w:uiPriority w:val="49"/>
    <w:semiHidden/>
    <w:rsid w:val="00B43C35"/>
    <w:pPr>
      <w:tabs>
        <w:tab w:val="right" w:pos="10198"/>
      </w:tabs>
    </w:pPr>
    <w:rPr>
      <w:rFonts w:ascii="Public Sans SemiBold" w:hAnsi="Public Sans SemiBold"/>
      <w:noProof/>
      <w:color w:val="D1EEEA" w:themeColor="accent2"/>
      <w:sz w:val="28"/>
      <w:szCs w:val="28"/>
      <w:lang w:val="en-US"/>
    </w:rPr>
  </w:style>
  <w:style w:type="paragraph" w:customStyle="1" w:styleId="CoverSubtitleLightText">
    <w:name w:val="Cover Subtitle Light Text"/>
    <w:basedOn w:val="Subtitle"/>
    <w:link w:val="CoverSubtitleLightTextChar"/>
    <w:uiPriority w:val="49"/>
    <w:rsid w:val="00B43C35"/>
    <w:pPr>
      <w:ind w:right="-8"/>
    </w:pPr>
    <w:rPr>
      <w:rFonts w:asciiTheme="majorHAnsi" w:hAnsiTheme="majorHAnsi"/>
      <w:color w:val="D1EEEA" w:themeColor="accent2"/>
      <w:sz w:val="24"/>
    </w:rPr>
  </w:style>
  <w:style w:type="character" w:customStyle="1" w:styleId="CoverSubtitleLightTextChar">
    <w:name w:val="Cover Subtitle Light Text Char"/>
    <w:basedOn w:val="SubtitleChar"/>
    <w:link w:val="CoverSubtitleLightText"/>
    <w:uiPriority w:val="49"/>
    <w:rsid w:val="00B43C35"/>
    <w:rPr>
      <w:rFonts w:asciiTheme="majorHAnsi" w:eastAsiaTheme="minorEastAsia" w:hAnsiTheme="majorHAnsi" w:cstheme="minorBidi"/>
      <w:color w:val="D1EEEA" w:themeColor="accent2"/>
      <w:sz w:val="24"/>
      <w:szCs w:val="36"/>
      <w:lang w:val="en-US"/>
    </w:rPr>
  </w:style>
  <w:style w:type="paragraph" w:customStyle="1" w:styleId="CoverTitleLightText">
    <w:name w:val="Cover Title Light Text"/>
    <w:basedOn w:val="Normal"/>
    <w:link w:val="CoverTitleLightTextChar"/>
    <w:uiPriority w:val="49"/>
    <w:rsid w:val="00B43C35"/>
    <w:pPr>
      <w:spacing w:before="0" w:line="216" w:lineRule="auto"/>
      <w:ind w:right="-8"/>
      <w:contextualSpacing/>
    </w:pPr>
    <w:rPr>
      <w:rFonts w:eastAsiaTheme="majorEastAsia" w:cstheme="majorBidi"/>
      <w:color w:val="D1EEEA" w:themeColor="accent2"/>
      <w:spacing w:val="-10"/>
      <w:kern w:val="28"/>
      <w:sz w:val="56"/>
      <w:szCs w:val="80"/>
    </w:rPr>
  </w:style>
  <w:style w:type="character" w:customStyle="1" w:styleId="CoverTitleLightTextChar">
    <w:name w:val="Cover Title Light Text Char"/>
    <w:basedOn w:val="DefaultParagraphFont"/>
    <w:link w:val="CoverTitleLightText"/>
    <w:uiPriority w:val="49"/>
    <w:rsid w:val="00B43C35"/>
    <w:rPr>
      <w:rFonts w:eastAsiaTheme="majorEastAsia" w:cstheme="majorBidi"/>
      <w:color w:val="D1EEEA" w:themeColor="accent2"/>
      <w:spacing w:val="-10"/>
      <w:kern w:val="28"/>
      <w:sz w:val="56"/>
      <w:szCs w:val="80"/>
    </w:rPr>
  </w:style>
  <w:style w:type="paragraph" w:customStyle="1" w:styleId="CoverURLLightText">
    <w:name w:val="Cover URL Light Text"/>
    <w:basedOn w:val="BodyText"/>
    <w:link w:val="CoverURLLightTextChar"/>
    <w:rsid w:val="00B43C35"/>
    <w:rPr>
      <w:noProof/>
      <w:color w:val="D1EEEA" w:themeColor="accent2"/>
    </w:rPr>
  </w:style>
  <w:style w:type="character" w:customStyle="1" w:styleId="CoverURLLightTextChar">
    <w:name w:val="Cover URL Light Text Char"/>
    <w:basedOn w:val="BodyTextChar"/>
    <w:link w:val="CoverURLLightText"/>
    <w:rsid w:val="00B43C35"/>
    <w:rPr>
      <w:noProof/>
      <w:color w:val="D1EEEA" w:themeColor="accent2"/>
      <w:sz w:val="20"/>
    </w:rPr>
  </w:style>
  <w:style w:type="paragraph" w:styleId="ListContinue2">
    <w:name w:val="List Continue 2"/>
    <w:basedOn w:val="Normal"/>
    <w:uiPriority w:val="3"/>
    <w:rsid w:val="00B43C35"/>
    <w:pPr>
      <w:spacing w:before="60" w:after="60"/>
      <w:ind w:left="907"/>
    </w:pPr>
  </w:style>
  <w:style w:type="paragraph" w:styleId="ListContinue3">
    <w:name w:val="List Continue 3"/>
    <w:basedOn w:val="Normal"/>
    <w:uiPriority w:val="3"/>
    <w:rsid w:val="00B43C35"/>
    <w:pPr>
      <w:spacing w:before="60" w:after="60"/>
      <w:ind w:left="1191"/>
    </w:pPr>
  </w:style>
  <w:style w:type="paragraph" w:styleId="ListContinue4">
    <w:name w:val="List Continue 4"/>
    <w:basedOn w:val="Normal"/>
    <w:uiPriority w:val="3"/>
    <w:rsid w:val="00B43C35"/>
    <w:pPr>
      <w:spacing w:before="60" w:after="60"/>
      <w:ind w:left="1474"/>
    </w:pPr>
  </w:style>
  <w:style w:type="paragraph" w:styleId="ListContinue5">
    <w:name w:val="List Continue 5"/>
    <w:basedOn w:val="Normal"/>
    <w:uiPriority w:val="3"/>
    <w:rsid w:val="00B43C35"/>
    <w:pPr>
      <w:spacing w:before="60" w:after="60"/>
      <w:ind w:left="1758"/>
    </w:pPr>
  </w:style>
  <w:style w:type="paragraph" w:customStyle="1" w:styleId="TableBullet">
    <w:name w:val="Table Bullet"/>
    <w:basedOn w:val="ListBullet"/>
    <w:link w:val="TableBulletChar"/>
    <w:uiPriority w:val="3"/>
    <w:qFormat/>
    <w:rsid w:val="00E40580"/>
    <w:pPr>
      <w:ind w:left="227" w:hanging="227"/>
    </w:pPr>
    <w:rPr>
      <w:sz w:val="20"/>
    </w:rPr>
  </w:style>
  <w:style w:type="character" w:customStyle="1" w:styleId="TableBulletChar">
    <w:name w:val="Table Bullet Char"/>
    <w:basedOn w:val="DefaultParagraphFont"/>
    <w:link w:val="TableBullet"/>
    <w:uiPriority w:val="3"/>
    <w:rsid w:val="00E40580"/>
    <w:rPr>
      <w:sz w:val="20"/>
    </w:rPr>
  </w:style>
  <w:style w:type="paragraph" w:customStyle="1" w:styleId="zzdummystyledonotuse">
    <w:name w:val="zz_dummy style_do not use"/>
    <w:basedOn w:val="BodyText"/>
    <w:link w:val="zzdummystyledonotuseChar"/>
    <w:uiPriority w:val="99"/>
    <w:rsid w:val="00E40580"/>
  </w:style>
  <w:style w:type="character" w:customStyle="1" w:styleId="zzdummystyledonotuseChar">
    <w:name w:val="zz_dummy style_do not use Char"/>
    <w:basedOn w:val="BodyTextChar"/>
    <w:link w:val="zzdummystyledonotuse"/>
    <w:uiPriority w:val="99"/>
    <w:rsid w:val="00E40580"/>
    <w:rPr>
      <w:sz w:val="20"/>
    </w:rPr>
  </w:style>
  <w:style w:type="character" w:styleId="PageNumber">
    <w:name w:val="page number"/>
    <w:rsid w:val="006C7054"/>
    <w:rPr>
      <w:rFonts w:ascii="Arial" w:hAnsi="Arial"/>
      <w:sz w:val="16"/>
    </w:rPr>
  </w:style>
  <w:style w:type="paragraph" w:styleId="TOC4">
    <w:name w:val="toc 4"/>
    <w:basedOn w:val="Normal"/>
    <w:next w:val="Normal"/>
    <w:autoRedefine/>
    <w:rsid w:val="006C7054"/>
    <w:pPr>
      <w:spacing w:before="0" w:after="0" w:line="240" w:lineRule="auto"/>
      <w:ind w:left="660"/>
    </w:pPr>
    <w:rPr>
      <w:rFonts w:ascii="Arial" w:eastAsia="Times New Roman" w:hAnsi="Arial"/>
      <w:sz w:val="18"/>
      <w:szCs w:val="18"/>
    </w:rPr>
  </w:style>
  <w:style w:type="paragraph" w:styleId="TOC5">
    <w:name w:val="toc 5"/>
    <w:basedOn w:val="Normal"/>
    <w:next w:val="Normal"/>
    <w:autoRedefine/>
    <w:semiHidden/>
    <w:rsid w:val="006C7054"/>
    <w:pPr>
      <w:spacing w:before="0" w:after="0" w:line="240" w:lineRule="auto"/>
      <w:ind w:left="880"/>
    </w:pPr>
    <w:rPr>
      <w:rFonts w:ascii="Times New Roman" w:eastAsia="Times New Roman" w:hAnsi="Times New Roman"/>
      <w:sz w:val="18"/>
      <w:szCs w:val="18"/>
    </w:rPr>
  </w:style>
  <w:style w:type="paragraph" w:styleId="TOC6">
    <w:name w:val="toc 6"/>
    <w:basedOn w:val="Normal"/>
    <w:next w:val="Normal"/>
    <w:autoRedefine/>
    <w:semiHidden/>
    <w:rsid w:val="006C7054"/>
    <w:pPr>
      <w:spacing w:before="0" w:after="0" w:line="240" w:lineRule="auto"/>
      <w:ind w:left="1100"/>
    </w:pPr>
    <w:rPr>
      <w:rFonts w:ascii="Times New Roman" w:eastAsia="Times New Roman" w:hAnsi="Times New Roman"/>
      <w:sz w:val="18"/>
      <w:szCs w:val="18"/>
    </w:rPr>
  </w:style>
  <w:style w:type="paragraph" w:styleId="TOC7">
    <w:name w:val="toc 7"/>
    <w:basedOn w:val="Normal"/>
    <w:next w:val="Normal"/>
    <w:autoRedefine/>
    <w:semiHidden/>
    <w:rsid w:val="006C7054"/>
    <w:pPr>
      <w:spacing w:before="0" w:after="0" w:line="240" w:lineRule="auto"/>
      <w:ind w:left="1320"/>
    </w:pPr>
    <w:rPr>
      <w:rFonts w:ascii="Times New Roman" w:eastAsia="Times New Roman" w:hAnsi="Times New Roman"/>
      <w:sz w:val="18"/>
      <w:szCs w:val="18"/>
    </w:rPr>
  </w:style>
  <w:style w:type="paragraph" w:styleId="TOC8">
    <w:name w:val="toc 8"/>
    <w:basedOn w:val="Normal"/>
    <w:next w:val="Normal"/>
    <w:autoRedefine/>
    <w:semiHidden/>
    <w:rsid w:val="006C7054"/>
    <w:pPr>
      <w:spacing w:before="0" w:after="0" w:line="240" w:lineRule="auto"/>
      <w:ind w:left="1540"/>
    </w:pPr>
    <w:rPr>
      <w:rFonts w:ascii="Times New Roman" w:eastAsia="Times New Roman" w:hAnsi="Times New Roman"/>
      <w:sz w:val="18"/>
      <w:szCs w:val="18"/>
    </w:rPr>
  </w:style>
  <w:style w:type="paragraph" w:styleId="TOC9">
    <w:name w:val="toc 9"/>
    <w:basedOn w:val="Normal"/>
    <w:next w:val="Normal"/>
    <w:autoRedefine/>
    <w:semiHidden/>
    <w:rsid w:val="006C7054"/>
    <w:pPr>
      <w:spacing w:before="0" w:after="0" w:line="240" w:lineRule="auto"/>
      <w:ind w:left="1760"/>
    </w:pPr>
    <w:rPr>
      <w:rFonts w:ascii="Times New Roman" w:eastAsia="Times New Roman" w:hAnsi="Times New Roman"/>
      <w:sz w:val="18"/>
      <w:szCs w:val="18"/>
    </w:rPr>
  </w:style>
  <w:style w:type="paragraph" w:customStyle="1" w:styleId="Paragraph">
    <w:name w:val="Paragraph"/>
    <w:basedOn w:val="Normal"/>
    <w:rsid w:val="006C7054"/>
    <w:pPr>
      <w:spacing w:before="0" w:after="200" w:line="240" w:lineRule="auto"/>
      <w:ind w:left="340" w:hanging="340"/>
    </w:pPr>
    <w:rPr>
      <w:rFonts w:ascii="Arial" w:eastAsia="Times New Roman" w:hAnsi="Arial" w:cs="Arial"/>
      <w:sz w:val="16"/>
      <w:szCs w:val="16"/>
      <w:lang w:eastAsia="zh-CN"/>
    </w:rPr>
  </w:style>
  <w:style w:type="paragraph" w:styleId="BalloonText">
    <w:name w:val="Balloon Text"/>
    <w:basedOn w:val="Normal"/>
    <w:link w:val="BalloonTextChar"/>
    <w:semiHidden/>
    <w:rsid w:val="006C7054"/>
    <w:pPr>
      <w:spacing w:before="0" w:after="0" w:line="240" w:lineRule="auto"/>
      <w:jc w:val="both"/>
    </w:pPr>
    <w:rPr>
      <w:rFonts w:ascii="Tahoma" w:eastAsia="Times New Roman" w:hAnsi="Tahoma" w:cs="Tahoma"/>
      <w:sz w:val="16"/>
      <w:szCs w:val="16"/>
    </w:rPr>
  </w:style>
  <w:style w:type="character" w:customStyle="1" w:styleId="BalloonTextChar">
    <w:name w:val="Balloon Text Char"/>
    <w:basedOn w:val="DefaultParagraphFont"/>
    <w:link w:val="BalloonText"/>
    <w:semiHidden/>
    <w:rsid w:val="006C7054"/>
    <w:rPr>
      <w:rFonts w:ascii="Tahoma" w:eastAsia="Times New Roman" w:hAnsi="Tahoma" w:cs="Tahoma"/>
      <w:sz w:val="16"/>
      <w:szCs w:val="16"/>
    </w:rPr>
  </w:style>
  <w:style w:type="paragraph" w:styleId="BodyTextIndent3">
    <w:name w:val="Body Text Indent 3"/>
    <w:basedOn w:val="Normal"/>
    <w:link w:val="BodyTextIndent3Char"/>
    <w:rsid w:val="006C7054"/>
    <w:pPr>
      <w:widowControl w:val="0"/>
      <w:spacing w:before="0" w:after="0" w:line="240" w:lineRule="auto"/>
      <w:ind w:left="709"/>
      <w:jc w:val="both"/>
    </w:pPr>
    <w:rPr>
      <w:rFonts w:ascii="Arial" w:eastAsia="Times New Roman" w:hAnsi="Arial"/>
      <w:color w:val="000000"/>
      <w:szCs w:val="20"/>
    </w:rPr>
  </w:style>
  <w:style w:type="character" w:customStyle="1" w:styleId="BodyTextIndent3Char">
    <w:name w:val="Body Text Indent 3 Char"/>
    <w:basedOn w:val="DefaultParagraphFont"/>
    <w:link w:val="BodyTextIndent3"/>
    <w:rsid w:val="006C7054"/>
    <w:rPr>
      <w:rFonts w:ascii="Arial" w:eastAsia="Times New Roman" w:hAnsi="Arial"/>
      <w:color w:val="000000"/>
      <w:szCs w:val="20"/>
    </w:rPr>
  </w:style>
  <w:style w:type="paragraph" w:customStyle="1" w:styleId="Default">
    <w:name w:val="Default"/>
    <w:rsid w:val="006C7054"/>
    <w:pPr>
      <w:autoSpaceDE w:val="0"/>
      <w:autoSpaceDN w:val="0"/>
      <w:adjustRightInd w:val="0"/>
      <w:spacing w:before="0" w:after="0" w:line="240" w:lineRule="auto"/>
    </w:pPr>
    <w:rPr>
      <w:rFonts w:ascii="Times New Roman" w:eastAsia="Times New Roman" w:hAnsi="Times New Roman"/>
      <w:color w:val="000000"/>
      <w:sz w:val="24"/>
      <w:szCs w:val="24"/>
      <w:lang w:eastAsia="en-AU"/>
    </w:rPr>
  </w:style>
  <w:style w:type="paragraph" w:styleId="BodyTextIndent">
    <w:name w:val="Body Text Indent"/>
    <w:basedOn w:val="Normal"/>
    <w:link w:val="BodyTextIndentChar"/>
    <w:unhideWhenUsed/>
    <w:rsid w:val="006C7054"/>
    <w:pPr>
      <w:spacing w:before="0" w:line="240" w:lineRule="auto"/>
      <w:ind w:left="283"/>
      <w:jc w:val="both"/>
    </w:pPr>
    <w:rPr>
      <w:rFonts w:ascii="Arial" w:eastAsia="Times New Roman" w:hAnsi="Arial"/>
      <w:szCs w:val="24"/>
    </w:rPr>
  </w:style>
  <w:style w:type="character" w:customStyle="1" w:styleId="BodyTextIndentChar">
    <w:name w:val="Body Text Indent Char"/>
    <w:basedOn w:val="DefaultParagraphFont"/>
    <w:link w:val="BodyTextIndent"/>
    <w:rsid w:val="006C7054"/>
    <w:rPr>
      <w:rFonts w:ascii="Arial" w:eastAsia="Times New Roman" w:hAnsi="Arial"/>
      <w:szCs w:val="24"/>
    </w:rPr>
  </w:style>
  <w:style w:type="paragraph" w:styleId="CommentText">
    <w:name w:val="annotation text"/>
    <w:basedOn w:val="Normal"/>
    <w:link w:val="CommentTextChar"/>
    <w:semiHidden/>
    <w:rsid w:val="006C7054"/>
    <w:pPr>
      <w:widowControl w:val="0"/>
      <w:spacing w:before="0" w:after="0" w:line="240" w:lineRule="auto"/>
    </w:pPr>
    <w:rPr>
      <w:rFonts w:ascii="Arial" w:eastAsia="Times New Roman" w:hAnsi="Arial"/>
      <w:color w:val="000000"/>
      <w:sz w:val="20"/>
      <w:szCs w:val="20"/>
    </w:rPr>
  </w:style>
  <w:style w:type="character" w:customStyle="1" w:styleId="CommentTextChar">
    <w:name w:val="Comment Text Char"/>
    <w:basedOn w:val="DefaultParagraphFont"/>
    <w:link w:val="CommentText"/>
    <w:semiHidden/>
    <w:rsid w:val="006C7054"/>
    <w:rPr>
      <w:rFonts w:ascii="Arial" w:eastAsia="Times New Roman" w:hAnsi="Arial"/>
      <w:color w:val="000000"/>
      <w:sz w:val="20"/>
      <w:szCs w:val="20"/>
    </w:rPr>
  </w:style>
  <w:style w:type="paragraph" w:styleId="BodyTextIndent2">
    <w:name w:val="Body Text Indent 2"/>
    <w:basedOn w:val="Normal"/>
    <w:link w:val="BodyTextIndent2Char"/>
    <w:unhideWhenUsed/>
    <w:rsid w:val="006C7054"/>
    <w:pPr>
      <w:spacing w:before="0" w:line="480" w:lineRule="auto"/>
      <w:ind w:left="283"/>
      <w:jc w:val="both"/>
    </w:pPr>
    <w:rPr>
      <w:rFonts w:ascii="Arial" w:eastAsia="Times New Roman" w:hAnsi="Arial"/>
      <w:szCs w:val="24"/>
    </w:rPr>
  </w:style>
  <w:style w:type="character" w:customStyle="1" w:styleId="BodyTextIndent2Char">
    <w:name w:val="Body Text Indent 2 Char"/>
    <w:basedOn w:val="DefaultParagraphFont"/>
    <w:link w:val="BodyTextIndent2"/>
    <w:rsid w:val="006C7054"/>
    <w:rPr>
      <w:rFonts w:ascii="Arial" w:eastAsia="Times New Roman" w:hAnsi="Arial"/>
      <w:szCs w:val="24"/>
    </w:rPr>
  </w:style>
  <w:style w:type="paragraph" w:customStyle="1" w:styleId="headingparagraph">
    <w:name w:val="headingparagraph"/>
    <w:basedOn w:val="Normal"/>
    <w:rsid w:val="006C7054"/>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leftparagraph">
    <w:name w:val="leftparagraph"/>
    <w:basedOn w:val="Normal"/>
    <w:rsid w:val="006C7054"/>
    <w:pPr>
      <w:spacing w:before="100" w:beforeAutospacing="1" w:after="100" w:afterAutospacing="1" w:line="240" w:lineRule="auto"/>
    </w:pPr>
    <w:rPr>
      <w:rFonts w:ascii="Times New Roman" w:eastAsia="Times New Roman" w:hAnsi="Times New Roman"/>
      <w:sz w:val="24"/>
      <w:szCs w:val="24"/>
      <w:lang w:val="en-US"/>
    </w:rPr>
  </w:style>
  <w:style w:type="paragraph" w:styleId="BlockText">
    <w:name w:val="Block Text"/>
    <w:basedOn w:val="Normal"/>
    <w:rsid w:val="006C7054"/>
    <w:pPr>
      <w:widowControl w:val="0"/>
      <w:spacing w:before="0" w:after="0" w:line="240" w:lineRule="auto"/>
      <w:ind w:left="709" w:right="850"/>
      <w:jc w:val="both"/>
    </w:pPr>
    <w:rPr>
      <w:rFonts w:ascii="Arial" w:eastAsia="Times New Roman" w:hAnsi="Arial"/>
      <w:i/>
      <w:iCs/>
      <w:color w:val="000000"/>
      <w:szCs w:val="20"/>
    </w:rPr>
  </w:style>
  <w:style w:type="paragraph" w:styleId="BodyText2">
    <w:name w:val="Body Text 2"/>
    <w:basedOn w:val="Normal"/>
    <w:link w:val="BodyText2Char"/>
    <w:rsid w:val="006C7054"/>
    <w:pPr>
      <w:widowControl w:val="0"/>
      <w:spacing w:before="0" w:after="0" w:line="240" w:lineRule="auto"/>
      <w:jc w:val="both"/>
    </w:pPr>
    <w:rPr>
      <w:rFonts w:ascii="Arial" w:eastAsia="Times New Roman" w:hAnsi="Arial" w:cs="Arial"/>
      <w:szCs w:val="20"/>
    </w:rPr>
  </w:style>
  <w:style w:type="character" w:customStyle="1" w:styleId="BodyText2Char">
    <w:name w:val="Body Text 2 Char"/>
    <w:basedOn w:val="DefaultParagraphFont"/>
    <w:link w:val="BodyText2"/>
    <w:rsid w:val="006C7054"/>
    <w:rPr>
      <w:rFonts w:ascii="Arial" w:eastAsia="Times New Roman" w:hAnsi="Arial" w:cs="Arial"/>
      <w:szCs w:val="20"/>
    </w:rPr>
  </w:style>
  <w:style w:type="paragraph" w:customStyle="1" w:styleId="a38ma">
    <w:name w:val="a38ma"/>
    <w:rsid w:val="006C7054"/>
    <w:pPr>
      <w:tabs>
        <w:tab w:val="left" w:pos="-720"/>
      </w:tabs>
      <w:suppressAutoHyphens/>
      <w:spacing w:before="0" w:after="0" w:line="528" w:lineRule="auto"/>
    </w:pPr>
    <w:rPr>
      <w:rFonts w:ascii="Courier" w:eastAsia="Times New Roman" w:hAnsi="Courier"/>
      <w:sz w:val="24"/>
      <w:szCs w:val="20"/>
      <w:lang w:val="en-US"/>
    </w:rPr>
  </w:style>
  <w:style w:type="paragraph" w:styleId="NormalWeb">
    <w:name w:val="Normal (Web)"/>
    <w:basedOn w:val="Normal"/>
    <w:rsid w:val="006C7054"/>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Date1">
    <w:name w:val="Date1"/>
    <w:basedOn w:val="Normal"/>
    <w:rsid w:val="006C7054"/>
    <w:pPr>
      <w:spacing w:before="100" w:beforeAutospacing="1" w:after="100" w:afterAutospacing="1" w:line="240" w:lineRule="auto"/>
    </w:pPr>
    <w:rPr>
      <w:rFonts w:ascii="Times New Roman" w:eastAsia="Times New Roman" w:hAnsi="Times New Roman"/>
      <w:sz w:val="24"/>
      <w:szCs w:val="24"/>
      <w:lang w:eastAsia="en-AU"/>
    </w:rPr>
  </w:style>
  <w:style w:type="character" w:styleId="CommentReference">
    <w:name w:val="annotation reference"/>
    <w:semiHidden/>
    <w:rsid w:val="006C7054"/>
    <w:rPr>
      <w:sz w:val="16"/>
      <w:szCs w:val="16"/>
    </w:rPr>
  </w:style>
  <w:style w:type="paragraph" w:styleId="CommentSubject">
    <w:name w:val="annotation subject"/>
    <w:basedOn w:val="CommentText"/>
    <w:next w:val="CommentText"/>
    <w:link w:val="CommentSubjectChar"/>
    <w:semiHidden/>
    <w:rsid w:val="006C7054"/>
    <w:pPr>
      <w:widowControl/>
      <w:jc w:val="both"/>
    </w:pPr>
    <w:rPr>
      <w:b/>
      <w:bCs/>
      <w:color w:val="auto"/>
    </w:rPr>
  </w:style>
  <w:style w:type="character" w:customStyle="1" w:styleId="CommentSubjectChar">
    <w:name w:val="Comment Subject Char"/>
    <w:basedOn w:val="CommentTextChar"/>
    <w:link w:val="CommentSubject"/>
    <w:semiHidden/>
    <w:rsid w:val="006C7054"/>
    <w:rPr>
      <w:rFonts w:ascii="Arial" w:eastAsia="Times New Roman" w:hAnsi="Arial"/>
      <w:b/>
      <w:bCs/>
      <w:color w:val="000000"/>
      <w:sz w:val="20"/>
      <w:szCs w:val="20"/>
    </w:rPr>
  </w:style>
  <w:style w:type="paragraph" w:customStyle="1" w:styleId="Report1">
    <w:name w:val="Report 1"/>
    <w:basedOn w:val="Heading1"/>
    <w:rsid w:val="006C7054"/>
    <w:pPr>
      <w:keepLines w:val="0"/>
      <w:tabs>
        <w:tab w:val="num" w:pos="720"/>
      </w:tabs>
      <w:spacing w:before="240" w:after="60" w:line="240" w:lineRule="auto"/>
      <w:ind w:left="720" w:hanging="360"/>
      <w:jc w:val="both"/>
    </w:pPr>
    <w:rPr>
      <w:rFonts w:ascii="Arial" w:eastAsia="Times New Roman" w:hAnsi="Arial" w:cs="Arial"/>
      <w:b/>
      <w:color w:val="auto"/>
      <w:kern w:val="32"/>
      <w:sz w:val="32"/>
      <w:szCs w:val="32"/>
    </w:rPr>
  </w:style>
  <w:style w:type="paragraph" w:customStyle="1" w:styleId="Report3">
    <w:name w:val="Report 3"/>
    <w:basedOn w:val="Normal"/>
    <w:rsid w:val="006C7054"/>
    <w:pPr>
      <w:keepNext/>
      <w:spacing w:before="240" w:after="60" w:line="240" w:lineRule="auto"/>
      <w:jc w:val="both"/>
      <w:outlineLvl w:val="2"/>
    </w:pPr>
    <w:rPr>
      <w:rFonts w:ascii="Arial" w:eastAsia="Times New Roman" w:hAnsi="Arial" w:cs="Arial"/>
      <w:b/>
      <w:bCs/>
      <w:i/>
      <w:sz w:val="26"/>
      <w:szCs w:val="26"/>
    </w:rPr>
  </w:style>
  <w:style w:type="paragraph" w:customStyle="1" w:styleId="Report2">
    <w:name w:val="Report 2"/>
    <w:basedOn w:val="Normal"/>
    <w:rsid w:val="006C7054"/>
    <w:pPr>
      <w:keepNext/>
      <w:spacing w:before="240" w:after="60" w:line="240" w:lineRule="auto"/>
      <w:jc w:val="both"/>
      <w:outlineLvl w:val="1"/>
    </w:pPr>
    <w:rPr>
      <w:rFonts w:ascii="Arial" w:eastAsia="Times New Roman" w:hAnsi="Arial" w:cs="Arial"/>
      <w:b/>
      <w:bCs/>
      <w:iCs/>
      <w:sz w:val="28"/>
      <w:szCs w:val="28"/>
    </w:rPr>
  </w:style>
  <w:style w:type="paragraph" w:customStyle="1" w:styleId="CharCharCharCharCharChar">
    <w:name w:val="Char Char Char Char Char Char"/>
    <w:basedOn w:val="Normal"/>
    <w:semiHidden/>
    <w:rsid w:val="006C7054"/>
    <w:pPr>
      <w:spacing w:before="0" w:after="0" w:line="240" w:lineRule="auto"/>
    </w:pPr>
    <w:rPr>
      <w:rFonts w:ascii="Arial" w:eastAsia="Times New Roman" w:hAnsi="Arial" w:cs="Arial"/>
    </w:rPr>
  </w:style>
  <w:style w:type="paragraph" w:styleId="BodyText3">
    <w:name w:val="Body Text 3"/>
    <w:basedOn w:val="Normal"/>
    <w:link w:val="BodyText3Char"/>
    <w:rsid w:val="006C7054"/>
    <w:pPr>
      <w:spacing w:before="0" w:line="240" w:lineRule="auto"/>
      <w:jc w:val="both"/>
    </w:pPr>
    <w:rPr>
      <w:rFonts w:ascii="Arial" w:eastAsia="Times New Roman" w:hAnsi="Arial"/>
      <w:sz w:val="16"/>
      <w:szCs w:val="16"/>
    </w:rPr>
  </w:style>
  <w:style w:type="character" w:customStyle="1" w:styleId="BodyText3Char">
    <w:name w:val="Body Text 3 Char"/>
    <w:basedOn w:val="DefaultParagraphFont"/>
    <w:link w:val="BodyText3"/>
    <w:rsid w:val="006C7054"/>
    <w:rPr>
      <w:rFonts w:ascii="Arial" w:eastAsia="Times New Roman" w:hAnsi="Arial"/>
      <w:sz w:val="16"/>
      <w:szCs w:val="16"/>
    </w:rPr>
  </w:style>
  <w:style w:type="paragraph" w:customStyle="1" w:styleId="questionpart-valuefield">
    <w:name w:val="questionpart-valuefield"/>
    <w:basedOn w:val="Normal"/>
    <w:rsid w:val="006C7054"/>
    <w:pPr>
      <w:pBdr>
        <w:top w:val="single" w:sz="2" w:space="0" w:color="808080" w:shadow="1"/>
        <w:left w:val="single" w:sz="2" w:space="0" w:color="808080" w:shadow="1"/>
        <w:bottom w:val="single" w:sz="2" w:space="0" w:color="808080" w:shadow="1"/>
        <w:right w:val="single" w:sz="2" w:space="0" w:color="808080" w:shadow="1"/>
      </w:pBdr>
      <w:shd w:val="clear" w:color="auto" w:fill="FFFFFF"/>
      <w:tabs>
        <w:tab w:val="left" w:pos="742"/>
        <w:tab w:val="left" w:pos="1451"/>
        <w:tab w:val="left" w:pos="2301"/>
        <w:tab w:val="left" w:pos="3010"/>
      </w:tabs>
      <w:autoSpaceDE w:val="0"/>
      <w:autoSpaceDN w:val="0"/>
      <w:spacing w:before="20" w:after="20" w:line="240" w:lineRule="auto"/>
      <w:ind w:left="454" w:right="113"/>
    </w:pPr>
    <w:rPr>
      <w:rFonts w:ascii="Arial" w:eastAsia="Times New Roman" w:hAnsi="Arial" w:cs="Arial"/>
      <w:sz w:val="20"/>
      <w:szCs w:val="20"/>
      <w:lang w:eastAsia="en-AU"/>
    </w:rPr>
  </w:style>
  <w:style w:type="character" w:customStyle="1" w:styleId="CharChar8">
    <w:name w:val="Char Char8"/>
    <w:rsid w:val="006C7054"/>
    <w:rPr>
      <w:rFonts w:ascii="Arial" w:hAnsi="Arial"/>
      <w:sz w:val="22"/>
      <w:szCs w:val="24"/>
      <w:lang w:val="en-AU"/>
    </w:rPr>
  </w:style>
  <w:style w:type="character" w:customStyle="1" w:styleId="apple-converted-space">
    <w:name w:val="apple-converted-space"/>
    <w:basedOn w:val="DefaultParagraphFont"/>
    <w:rsid w:val="006C7054"/>
  </w:style>
  <w:style w:type="character" w:styleId="Emphasis">
    <w:name w:val="Emphasis"/>
    <w:basedOn w:val="DefaultParagraphFont"/>
    <w:qFormat/>
    <w:rsid w:val="006C7054"/>
    <w:rPr>
      <w:i/>
      <w:iCs/>
    </w:rPr>
  </w:style>
  <w:style w:type="table" w:styleId="GridTable1Light">
    <w:name w:val="Grid Table 1 Light"/>
    <w:basedOn w:val="TableNormal"/>
    <w:uiPriority w:val="46"/>
    <w:rsid w:val="00F00DCA"/>
    <w:pPr>
      <w:spacing w:after="0" w:line="240" w:lineRule="auto"/>
    </w:pPr>
    <w:tblPr>
      <w:tblStyleRowBandSize w:val="1"/>
      <w:tblStyleColBandSize w:val="1"/>
      <w:tblBorders>
        <w:top w:val="single" w:sz="4" w:space="0" w:color="9EA9B2" w:themeColor="text1" w:themeTint="66"/>
        <w:left w:val="single" w:sz="4" w:space="0" w:color="9EA9B2" w:themeColor="text1" w:themeTint="66"/>
        <w:bottom w:val="single" w:sz="4" w:space="0" w:color="9EA9B2" w:themeColor="text1" w:themeTint="66"/>
        <w:right w:val="single" w:sz="4" w:space="0" w:color="9EA9B2" w:themeColor="text1" w:themeTint="66"/>
        <w:insideH w:val="single" w:sz="4" w:space="0" w:color="9EA9B2" w:themeColor="text1" w:themeTint="66"/>
        <w:insideV w:val="single" w:sz="4" w:space="0" w:color="9EA9B2" w:themeColor="text1" w:themeTint="66"/>
      </w:tblBorders>
    </w:tblPr>
    <w:tblStylePr w:type="firstRow">
      <w:rPr>
        <w:b/>
        <w:bCs/>
      </w:rPr>
      <w:tblPr/>
      <w:tcPr>
        <w:tcBorders>
          <w:bottom w:val="single" w:sz="12" w:space="0" w:color="6E7E8B" w:themeColor="text1" w:themeTint="99"/>
        </w:tcBorders>
      </w:tcPr>
    </w:tblStylePr>
    <w:tblStylePr w:type="lastRow">
      <w:rPr>
        <w:b/>
        <w:bCs/>
      </w:rPr>
      <w:tblPr/>
      <w:tcPr>
        <w:tcBorders>
          <w:top w:val="double" w:sz="2" w:space="0" w:color="6E7E8B" w:themeColor="text1" w:themeTint="99"/>
        </w:tcBorders>
      </w:tcPr>
    </w:tblStylePr>
    <w:tblStylePr w:type="firstCol">
      <w:rPr>
        <w:b/>
        <w:bCs/>
      </w:rPr>
    </w:tblStylePr>
    <w:tblStylePr w:type="lastCol">
      <w:rPr>
        <w:b/>
        <w:bCs/>
      </w:rPr>
    </w:tblStylePr>
  </w:style>
  <w:style w:type="paragraph" w:styleId="Revision">
    <w:name w:val="Revision"/>
    <w:hidden/>
    <w:semiHidden/>
    <w:rsid w:val="008A35E2"/>
    <w:pPr>
      <w:spacing w:before="0" w:after="0" w:line="240" w:lineRule="auto"/>
    </w:pPr>
  </w:style>
  <w:style w:type="character" w:customStyle="1" w:styleId="UnresolvedMention2">
    <w:name w:val="Unresolved Mention2"/>
    <w:basedOn w:val="DefaultParagraphFont"/>
    <w:uiPriority w:val="99"/>
    <w:semiHidden/>
    <w:unhideWhenUsed/>
    <w:rsid w:val="006D2F1F"/>
    <w:rPr>
      <w:color w:val="605E5C"/>
      <w:shd w:val="clear" w:color="auto" w:fill="E1DFDD"/>
    </w:rPr>
  </w:style>
  <w:style w:type="character" w:customStyle="1" w:styleId="frag-no">
    <w:name w:val="frag-no"/>
    <w:basedOn w:val="DefaultParagraphFont"/>
    <w:rsid w:val="002C5EE4"/>
  </w:style>
  <w:style w:type="paragraph" w:customStyle="1" w:styleId="pf0">
    <w:name w:val="pf0"/>
    <w:basedOn w:val="Normal"/>
    <w:rsid w:val="008A4C6C"/>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cf01">
    <w:name w:val="cf01"/>
    <w:basedOn w:val="DefaultParagraphFont"/>
    <w:rsid w:val="008A4C6C"/>
    <w:rPr>
      <w:rFonts w:ascii="Segoe UI" w:hAnsi="Segoe UI" w:cs="Segoe UI" w:hint="default"/>
      <w:sz w:val="18"/>
      <w:szCs w:val="18"/>
    </w:rPr>
  </w:style>
  <w:style w:type="numbering" w:customStyle="1" w:styleId="ListParagraph">
    <w:name w:val="ListParagraph"/>
    <w:rsid w:val="008473FF"/>
    <w:pPr>
      <w:numPr>
        <w:numId w:val="33"/>
      </w:numPr>
    </w:pPr>
  </w:style>
  <w:style w:type="paragraph" w:styleId="PlainText">
    <w:name w:val="Plain Text"/>
    <w:basedOn w:val="Normal"/>
    <w:link w:val="PlainTextChar"/>
    <w:uiPriority w:val="99"/>
    <w:semiHidden/>
    <w:unhideWhenUsed/>
    <w:rsid w:val="00995A81"/>
    <w:pPr>
      <w:spacing w:before="0" w:after="0" w:line="240" w:lineRule="auto"/>
    </w:pPr>
    <w:rPr>
      <w:rFonts w:ascii="Calibri" w:eastAsia="Times New Roman" w:hAnsi="Calibri"/>
      <w:szCs w:val="21"/>
    </w:rPr>
  </w:style>
  <w:style w:type="character" w:customStyle="1" w:styleId="PlainTextChar">
    <w:name w:val="Plain Text Char"/>
    <w:basedOn w:val="DefaultParagraphFont"/>
    <w:link w:val="PlainText"/>
    <w:uiPriority w:val="99"/>
    <w:semiHidden/>
    <w:rsid w:val="00995A81"/>
    <w:rPr>
      <w:rFonts w:ascii="Calibri" w:eastAsia="Times New Roman" w:hAnsi="Calibri"/>
      <w:szCs w:val="21"/>
    </w:rPr>
  </w:style>
  <w:style w:type="table" w:styleId="GridTable1Light-Accent1">
    <w:name w:val="Grid Table 1 Light Accent 1"/>
    <w:basedOn w:val="TableNormal"/>
    <w:uiPriority w:val="46"/>
    <w:rsid w:val="00995A81"/>
    <w:pPr>
      <w:spacing w:after="0" w:line="240" w:lineRule="auto"/>
    </w:pPr>
    <w:tblPr>
      <w:tblStyleRowBandSize w:val="1"/>
      <w:tblStyleColBandSize w:val="1"/>
      <w:tblBorders>
        <w:top w:val="single" w:sz="4" w:space="0" w:color="6AD7E8" w:themeColor="accent1" w:themeTint="66"/>
        <w:left w:val="single" w:sz="4" w:space="0" w:color="6AD7E8" w:themeColor="accent1" w:themeTint="66"/>
        <w:bottom w:val="single" w:sz="4" w:space="0" w:color="6AD7E8" w:themeColor="accent1" w:themeTint="66"/>
        <w:right w:val="single" w:sz="4" w:space="0" w:color="6AD7E8" w:themeColor="accent1" w:themeTint="66"/>
        <w:insideH w:val="single" w:sz="4" w:space="0" w:color="6AD7E8" w:themeColor="accent1" w:themeTint="66"/>
        <w:insideV w:val="single" w:sz="4" w:space="0" w:color="6AD7E8" w:themeColor="accent1" w:themeTint="66"/>
      </w:tblBorders>
    </w:tblPr>
    <w:tblStylePr w:type="firstRow">
      <w:rPr>
        <w:b/>
        <w:bCs/>
      </w:rPr>
      <w:tblPr/>
      <w:tcPr>
        <w:tcBorders>
          <w:bottom w:val="single" w:sz="12" w:space="0" w:color="22C2DB" w:themeColor="accent1" w:themeTint="99"/>
        </w:tcBorders>
      </w:tcPr>
    </w:tblStylePr>
    <w:tblStylePr w:type="lastRow">
      <w:rPr>
        <w:b/>
        <w:bCs/>
      </w:rPr>
      <w:tblPr/>
      <w:tcPr>
        <w:tcBorders>
          <w:top w:val="double" w:sz="2" w:space="0" w:color="22C2DB"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94244">
      <w:bodyDiv w:val="1"/>
      <w:marLeft w:val="0"/>
      <w:marRight w:val="0"/>
      <w:marTop w:val="0"/>
      <w:marBottom w:val="0"/>
      <w:divBdr>
        <w:top w:val="none" w:sz="0" w:space="0" w:color="auto"/>
        <w:left w:val="none" w:sz="0" w:space="0" w:color="auto"/>
        <w:bottom w:val="none" w:sz="0" w:space="0" w:color="auto"/>
        <w:right w:val="none" w:sz="0" w:space="0" w:color="auto"/>
      </w:divBdr>
    </w:div>
    <w:div w:id="166794005">
      <w:bodyDiv w:val="1"/>
      <w:marLeft w:val="0"/>
      <w:marRight w:val="0"/>
      <w:marTop w:val="0"/>
      <w:marBottom w:val="0"/>
      <w:divBdr>
        <w:top w:val="none" w:sz="0" w:space="0" w:color="auto"/>
        <w:left w:val="none" w:sz="0" w:space="0" w:color="auto"/>
        <w:bottom w:val="none" w:sz="0" w:space="0" w:color="auto"/>
        <w:right w:val="none" w:sz="0" w:space="0" w:color="auto"/>
      </w:divBdr>
    </w:div>
    <w:div w:id="174266962">
      <w:bodyDiv w:val="1"/>
      <w:marLeft w:val="0"/>
      <w:marRight w:val="0"/>
      <w:marTop w:val="0"/>
      <w:marBottom w:val="0"/>
      <w:divBdr>
        <w:top w:val="none" w:sz="0" w:space="0" w:color="auto"/>
        <w:left w:val="none" w:sz="0" w:space="0" w:color="auto"/>
        <w:bottom w:val="none" w:sz="0" w:space="0" w:color="auto"/>
        <w:right w:val="none" w:sz="0" w:space="0" w:color="auto"/>
      </w:divBdr>
    </w:div>
    <w:div w:id="186528252">
      <w:bodyDiv w:val="1"/>
      <w:marLeft w:val="0"/>
      <w:marRight w:val="0"/>
      <w:marTop w:val="0"/>
      <w:marBottom w:val="0"/>
      <w:divBdr>
        <w:top w:val="none" w:sz="0" w:space="0" w:color="auto"/>
        <w:left w:val="none" w:sz="0" w:space="0" w:color="auto"/>
        <w:bottom w:val="none" w:sz="0" w:space="0" w:color="auto"/>
        <w:right w:val="none" w:sz="0" w:space="0" w:color="auto"/>
      </w:divBdr>
    </w:div>
    <w:div w:id="225578234">
      <w:bodyDiv w:val="1"/>
      <w:marLeft w:val="0"/>
      <w:marRight w:val="0"/>
      <w:marTop w:val="0"/>
      <w:marBottom w:val="0"/>
      <w:divBdr>
        <w:top w:val="none" w:sz="0" w:space="0" w:color="auto"/>
        <w:left w:val="none" w:sz="0" w:space="0" w:color="auto"/>
        <w:bottom w:val="none" w:sz="0" w:space="0" w:color="auto"/>
        <w:right w:val="none" w:sz="0" w:space="0" w:color="auto"/>
      </w:divBdr>
      <w:divsChild>
        <w:div w:id="1178076564">
          <w:marLeft w:val="0"/>
          <w:marRight w:val="0"/>
          <w:marTop w:val="0"/>
          <w:marBottom w:val="0"/>
          <w:divBdr>
            <w:top w:val="none" w:sz="0" w:space="0" w:color="auto"/>
            <w:left w:val="none" w:sz="0" w:space="0" w:color="auto"/>
            <w:bottom w:val="none" w:sz="0" w:space="0" w:color="auto"/>
            <w:right w:val="none" w:sz="0" w:space="0" w:color="auto"/>
          </w:divBdr>
          <w:divsChild>
            <w:div w:id="1698922303">
              <w:marLeft w:val="0"/>
              <w:marRight w:val="0"/>
              <w:marTop w:val="0"/>
              <w:marBottom w:val="0"/>
              <w:divBdr>
                <w:top w:val="none" w:sz="0" w:space="0" w:color="auto"/>
                <w:left w:val="none" w:sz="0" w:space="0" w:color="auto"/>
                <w:bottom w:val="none" w:sz="0" w:space="0" w:color="auto"/>
                <w:right w:val="none" w:sz="0" w:space="0" w:color="auto"/>
              </w:divBdr>
              <w:divsChild>
                <w:div w:id="318966434">
                  <w:marLeft w:val="0"/>
                  <w:marRight w:val="0"/>
                  <w:marTop w:val="0"/>
                  <w:marBottom w:val="0"/>
                  <w:divBdr>
                    <w:top w:val="none" w:sz="0" w:space="0" w:color="auto"/>
                    <w:left w:val="none" w:sz="0" w:space="0" w:color="auto"/>
                    <w:bottom w:val="none" w:sz="0" w:space="0" w:color="auto"/>
                    <w:right w:val="none" w:sz="0" w:space="0" w:color="auto"/>
                  </w:divBdr>
                  <w:divsChild>
                    <w:div w:id="1876849689">
                      <w:marLeft w:val="0"/>
                      <w:marRight w:val="0"/>
                      <w:marTop w:val="90"/>
                      <w:marBottom w:val="0"/>
                      <w:divBdr>
                        <w:top w:val="none" w:sz="0" w:space="0" w:color="auto"/>
                        <w:left w:val="none" w:sz="0" w:space="0" w:color="auto"/>
                        <w:bottom w:val="none" w:sz="0" w:space="0" w:color="auto"/>
                        <w:right w:val="none" w:sz="0" w:space="0" w:color="auto"/>
                      </w:divBdr>
                      <w:divsChild>
                        <w:div w:id="82759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122010">
          <w:marLeft w:val="0"/>
          <w:marRight w:val="0"/>
          <w:marTop w:val="0"/>
          <w:marBottom w:val="0"/>
          <w:divBdr>
            <w:top w:val="none" w:sz="0" w:space="0" w:color="auto"/>
            <w:left w:val="none" w:sz="0" w:space="0" w:color="auto"/>
            <w:bottom w:val="none" w:sz="0" w:space="0" w:color="auto"/>
            <w:right w:val="none" w:sz="0" w:space="0" w:color="auto"/>
          </w:divBdr>
          <w:divsChild>
            <w:div w:id="1561474217">
              <w:marLeft w:val="0"/>
              <w:marRight w:val="0"/>
              <w:marTop w:val="240"/>
              <w:marBottom w:val="0"/>
              <w:divBdr>
                <w:top w:val="none" w:sz="0" w:space="0" w:color="auto"/>
                <w:left w:val="none" w:sz="0" w:space="0" w:color="auto"/>
                <w:bottom w:val="none" w:sz="0" w:space="0" w:color="auto"/>
                <w:right w:val="none" w:sz="0" w:space="0" w:color="auto"/>
              </w:divBdr>
              <w:divsChild>
                <w:div w:id="167448302">
                  <w:marLeft w:val="0"/>
                  <w:marRight w:val="0"/>
                  <w:marTop w:val="0"/>
                  <w:marBottom w:val="0"/>
                  <w:divBdr>
                    <w:top w:val="none" w:sz="0" w:space="0" w:color="auto"/>
                    <w:left w:val="none" w:sz="0" w:space="0" w:color="auto"/>
                    <w:bottom w:val="none" w:sz="0" w:space="0" w:color="auto"/>
                    <w:right w:val="none" w:sz="0" w:space="0" w:color="auto"/>
                  </w:divBdr>
                  <w:divsChild>
                    <w:div w:id="1432123107">
                      <w:marLeft w:val="0"/>
                      <w:marRight w:val="0"/>
                      <w:marTop w:val="0"/>
                      <w:marBottom w:val="0"/>
                      <w:divBdr>
                        <w:top w:val="none" w:sz="0" w:space="0" w:color="auto"/>
                        <w:left w:val="none" w:sz="0" w:space="0" w:color="auto"/>
                        <w:bottom w:val="none" w:sz="0" w:space="0" w:color="auto"/>
                        <w:right w:val="none" w:sz="0" w:space="0" w:color="auto"/>
                      </w:divBdr>
                      <w:divsChild>
                        <w:div w:id="715591460">
                          <w:marLeft w:val="45"/>
                          <w:marRight w:val="45"/>
                          <w:marTop w:val="90"/>
                          <w:marBottom w:val="9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 w:id="235436465">
      <w:bodyDiv w:val="1"/>
      <w:marLeft w:val="0"/>
      <w:marRight w:val="0"/>
      <w:marTop w:val="0"/>
      <w:marBottom w:val="0"/>
      <w:divBdr>
        <w:top w:val="none" w:sz="0" w:space="0" w:color="auto"/>
        <w:left w:val="none" w:sz="0" w:space="0" w:color="auto"/>
        <w:bottom w:val="none" w:sz="0" w:space="0" w:color="auto"/>
        <w:right w:val="none" w:sz="0" w:space="0" w:color="auto"/>
      </w:divBdr>
    </w:div>
    <w:div w:id="280037028">
      <w:bodyDiv w:val="1"/>
      <w:marLeft w:val="0"/>
      <w:marRight w:val="0"/>
      <w:marTop w:val="0"/>
      <w:marBottom w:val="0"/>
      <w:divBdr>
        <w:top w:val="none" w:sz="0" w:space="0" w:color="auto"/>
        <w:left w:val="none" w:sz="0" w:space="0" w:color="auto"/>
        <w:bottom w:val="none" w:sz="0" w:space="0" w:color="auto"/>
        <w:right w:val="none" w:sz="0" w:space="0" w:color="auto"/>
      </w:divBdr>
    </w:div>
    <w:div w:id="281233940">
      <w:bodyDiv w:val="1"/>
      <w:marLeft w:val="0"/>
      <w:marRight w:val="0"/>
      <w:marTop w:val="0"/>
      <w:marBottom w:val="0"/>
      <w:divBdr>
        <w:top w:val="none" w:sz="0" w:space="0" w:color="auto"/>
        <w:left w:val="none" w:sz="0" w:space="0" w:color="auto"/>
        <w:bottom w:val="none" w:sz="0" w:space="0" w:color="auto"/>
        <w:right w:val="none" w:sz="0" w:space="0" w:color="auto"/>
      </w:divBdr>
    </w:div>
    <w:div w:id="286736805">
      <w:bodyDiv w:val="1"/>
      <w:marLeft w:val="0"/>
      <w:marRight w:val="0"/>
      <w:marTop w:val="0"/>
      <w:marBottom w:val="0"/>
      <w:divBdr>
        <w:top w:val="none" w:sz="0" w:space="0" w:color="auto"/>
        <w:left w:val="none" w:sz="0" w:space="0" w:color="auto"/>
        <w:bottom w:val="none" w:sz="0" w:space="0" w:color="auto"/>
        <w:right w:val="none" w:sz="0" w:space="0" w:color="auto"/>
      </w:divBdr>
      <w:divsChild>
        <w:div w:id="432285102">
          <w:marLeft w:val="0"/>
          <w:marRight w:val="0"/>
          <w:marTop w:val="0"/>
          <w:marBottom w:val="0"/>
          <w:divBdr>
            <w:top w:val="none" w:sz="0" w:space="0" w:color="auto"/>
            <w:left w:val="none" w:sz="0" w:space="0" w:color="auto"/>
            <w:bottom w:val="none" w:sz="0" w:space="0" w:color="auto"/>
            <w:right w:val="none" w:sz="0" w:space="0" w:color="auto"/>
          </w:divBdr>
          <w:divsChild>
            <w:div w:id="369781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83889225">
          <w:marLeft w:val="0"/>
          <w:marRight w:val="0"/>
          <w:marTop w:val="0"/>
          <w:marBottom w:val="0"/>
          <w:divBdr>
            <w:top w:val="none" w:sz="0" w:space="0" w:color="auto"/>
            <w:left w:val="none" w:sz="0" w:space="0" w:color="auto"/>
            <w:bottom w:val="none" w:sz="0" w:space="0" w:color="auto"/>
            <w:right w:val="none" w:sz="0" w:space="0" w:color="auto"/>
          </w:divBdr>
          <w:divsChild>
            <w:div w:id="7783367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38219288">
          <w:marLeft w:val="0"/>
          <w:marRight w:val="0"/>
          <w:marTop w:val="0"/>
          <w:marBottom w:val="0"/>
          <w:divBdr>
            <w:top w:val="none" w:sz="0" w:space="0" w:color="auto"/>
            <w:left w:val="none" w:sz="0" w:space="0" w:color="auto"/>
            <w:bottom w:val="none" w:sz="0" w:space="0" w:color="auto"/>
            <w:right w:val="none" w:sz="0" w:space="0" w:color="auto"/>
          </w:divBdr>
          <w:divsChild>
            <w:div w:id="3531887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81614130">
          <w:marLeft w:val="0"/>
          <w:marRight w:val="0"/>
          <w:marTop w:val="0"/>
          <w:marBottom w:val="0"/>
          <w:divBdr>
            <w:top w:val="none" w:sz="0" w:space="0" w:color="auto"/>
            <w:left w:val="none" w:sz="0" w:space="0" w:color="auto"/>
            <w:bottom w:val="none" w:sz="0" w:space="0" w:color="auto"/>
            <w:right w:val="none" w:sz="0" w:space="0" w:color="auto"/>
          </w:divBdr>
          <w:divsChild>
            <w:div w:id="46794049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90151334">
          <w:marLeft w:val="0"/>
          <w:marRight w:val="0"/>
          <w:marTop w:val="0"/>
          <w:marBottom w:val="0"/>
          <w:divBdr>
            <w:top w:val="none" w:sz="0" w:space="0" w:color="auto"/>
            <w:left w:val="none" w:sz="0" w:space="0" w:color="auto"/>
            <w:bottom w:val="none" w:sz="0" w:space="0" w:color="auto"/>
            <w:right w:val="none" w:sz="0" w:space="0" w:color="auto"/>
          </w:divBdr>
          <w:divsChild>
            <w:div w:id="39920725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38138945">
          <w:marLeft w:val="0"/>
          <w:marRight w:val="0"/>
          <w:marTop w:val="0"/>
          <w:marBottom w:val="0"/>
          <w:divBdr>
            <w:top w:val="none" w:sz="0" w:space="0" w:color="auto"/>
            <w:left w:val="none" w:sz="0" w:space="0" w:color="auto"/>
            <w:bottom w:val="none" w:sz="0" w:space="0" w:color="auto"/>
            <w:right w:val="none" w:sz="0" w:space="0" w:color="auto"/>
          </w:divBdr>
          <w:divsChild>
            <w:div w:id="146685050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94144961">
      <w:bodyDiv w:val="1"/>
      <w:marLeft w:val="0"/>
      <w:marRight w:val="0"/>
      <w:marTop w:val="0"/>
      <w:marBottom w:val="0"/>
      <w:divBdr>
        <w:top w:val="none" w:sz="0" w:space="0" w:color="auto"/>
        <w:left w:val="none" w:sz="0" w:space="0" w:color="auto"/>
        <w:bottom w:val="none" w:sz="0" w:space="0" w:color="auto"/>
        <w:right w:val="none" w:sz="0" w:space="0" w:color="auto"/>
      </w:divBdr>
    </w:div>
    <w:div w:id="340088530">
      <w:bodyDiv w:val="1"/>
      <w:marLeft w:val="0"/>
      <w:marRight w:val="0"/>
      <w:marTop w:val="0"/>
      <w:marBottom w:val="0"/>
      <w:divBdr>
        <w:top w:val="none" w:sz="0" w:space="0" w:color="auto"/>
        <w:left w:val="none" w:sz="0" w:space="0" w:color="auto"/>
        <w:bottom w:val="none" w:sz="0" w:space="0" w:color="auto"/>
        <w:right w:val="none" w:sz="0" w:space="0" w:color="auto"/>
      </w:divBdr>
    </w:div>
    <w:div w:id="361712004">
      <w:bodyDiv w:val="1"/>
      <w:marLeft w:val="0"/>
      <w:marRight w:val="0"/>
      <w:marTop w:val="0"/>
      <w:marBottom w:val="0"/>
      <w:divBdr>
        <w:top w:val="none" w:sz="0" w:space="0" w:color="auto"/>
        <w:left w:val="none" w:sz="0" w:space="0" w:color="auto"/>
        <w:bottom w:val="none" w:sz="0" w:space="0" w:color="auto"/>
        <w:right w:val="none" w:sz="0" w:space="0" w:color="auto"/>
      </w:divBdr>
    </w:div>
    <w:div w:id="364454299">
      <w:bodyDiv w:val="1"/>
      <w:marLeft w:val="0"/>
      <w:marRight w:val="0"/>
      <w:marTop w:val="0"/>
      <w:marBottom w:val="0"/>
      <w:divBdr>
        <w:top w:val="none" w:sz="0" w:space="0" w:color="auto"/>
        <w:left w:val="none" w:sz="0" w:space="0" w:color="auto"/>
        <w:bottom w:val="none" w:sz="0" w:space="0" w:color="auto"/>
        <w:right w:val="none" w:sz="0" w:space="0" w:color="auto"/>
      </w:divBdr>
    </w:div>
    <w:div w:id="384449583">
      <w:bodyDiv w:val="1"/>
      <w:marLeft w:val="0"/>
      <w:marRight w:val="0"/>
      <w:marTop w:val="0"/>
      <w:marBottom w:val="0"/>
      <w:divBdr>
        <w:top w:val="none" w:sz="0" w:space="0" w:color="auto"/>
        <w:left w:val="none" w:sz="0" w:space="0" w:color="auto"/>
        <w:bottom w:val="none" w:sz="0" w:space="0" w:color="auto"/>
        <w:right w:val="none" w:sz="0" w:space="0" w:color="auto"/>
      </w:divBdr>
    </w:div>
    <w:div w:id="389808607">
      <w:bodyDiv w:val="1"/>
      <w:marLeft w:val="0"/>
      <w:marRight w:val="0"/>
      <w:marTop w:val="0"/>
      <w:marBottom w:val="0"/>
      <w:divBdr>
        <w:top w:val="none" w:sz="0" w:space="0" w:color="auto"/>
        <w:left w:val="none" w:sz="0" w:space="0" w:color="auto"/>
        <w:bottom w:val="none" w:sz="0" w:space="0" w:color="auto"/>
        <w:right w:val="none" w:sz="0" w:space="0" w:color="auto"/>
      </w:divBdr>
    </w:div>
    <w:div w:id="468862549">
      <w:bodyDiv w:val="1"/>
      <w:marLeft w:val="0"/>
      <w:marRight w:val="0"/>
      <w:marTop w:val="0"/>
      <w:marBottom w:val="0"/>
      <w:divBdr>
        <w:top w:val="none" w:sz="0" w:space="0" w:color="auto"/>
        <w:left w:val="none" w:sz="0" w:space="0" w:color="auto"/>
        <w:bottom w:val="none" w:sz="0" w:space="0" w:color="auto"/>
        <w:right w:val="none" w:sz="0" w:space="0" w:color="auto"/>
      </w:divBdr>
    </w:div>
    <w:div w:id="497114342">
      <w:bodyDiv w:val="1"/>
      <w:marLeft w:val="0"/>
      <w:marRight w:val="0"/>
      <w:marTop w:val="0"/>
      <w:marBottom w:val="0"/>
      <w:divBdr>
        <w:top w:val="none" w:sz="0" w:space="0" w:color="auto"/>
        <w:left w:val="none" w:sz="0" w:space="0" w:color="auto"/>
        <w:bottom w:val="none" w:sz="0" w:space="0" w:color="auto"/>
        <w:right w:val="none" w:sz="0" w:space="0" w:color="auto"/>
      </w:divBdr>
      <w:divsChild>
        <w:div w:id="1027290653">
          <w:marLeft w:val="340"/>
          <w:marRight w:val="0"/>
          <w:marTop w:val="160"/>
          <w:marBottom w:val="200"/>
          <w:divBdr>
            <w:top w:val="none" w:sz="0" w:space="0" w:color="auto"/>
            <w:left w:val="none" w:sz="0" w:space="0" w:color="auto"/>
            <w:bottom w:val="none" w:sz="0" w:space="0" w:color="auto"/>
            <w:right w:val="none" w:sz="0" w:space="0" w:color="auto"/>
          </w:divBdr>
        </w:div>
        <w:div w:id="102729394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807749332">
              <w:blockQuote w:val="1"/>
              <w:marLeft w:val="400"/>
              <w:marRight w:val="0"/>
              <w:marTop w:val="160"/>
              <w:marBottom w:val="200"/>
              <w:divBdr>
                <w:top w:val="none" w:sz="0" w:space="0" w:color="auto"/>
                <w:left w:val="none" w:sz="0" w:space="0" w:color="auto"/>
                <w:bottom w:val="none" w:sz="0" w:space="0" w:color="auto"/>
                <w:right w:val="none" w:sz="0" w:space="0" w:color="auto"/>
              </w:divBdr>
            </w:div>
            <w:div w:id="135550025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46650308">
                  <w:marLeft w:val="0"/>
                  <w:marRight w:val="0"/>
                  <w:marTop w:val="0"/>
                  <w:marBottom w:val="0"/>
                  <w:divBdr>
                    <w:top w:val="none" w:sz="0" w:space="0" w:color="auto"/>
                    <w:left w:val="none" w:sz="0" w:space="0" w:color="auto"/>
                    <w:bottom w:val="none" w:sz="0" w:space="0" w:color="auto"/>
                    <w:right w:val="none" w:sz="0" w:space="0" w:color="auto"/>
                  </w:divBdr>
                  <w:divsChild>
                    <w:div w:id="4584922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76602975">
                  <w:marLeft w:val="0"/>
                  <w:marRight w:val="0"/>
                  <w:marTop w:val="0"/>
                  <w:marBottom w:val="0"/>
                  <w:divBdr>
                    <w:top w:val="none" w:sz="0" w:space="0" w:color="auto"/>
                    <w:left w:val="none" w:sz="0" w:space="0" w:color="auto"/>
                    <w:bottom w:val="none" w:sz="0" w:space="0" w:color="auto"/>
                    <w:right w:val="none" w:sz="0" w:space="0" w:color="auto"/>
                  </w:divBdr>
                  <w:divsChild>
                    <w:div w:id="19760600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5555807">
                  <w:marLeft w:val="0"/>
                  <w:marRight w:val="0"/>
                  <w:marTop w:val="0"/>
                  <w:marBottom w:val="0"/>
                  <w:divBdr>
                    <w:top w:val="none" w:sz="0" w:space="0" w:color="auto"/>
                    <w:left w:val="none" w:sz="0" w:space="0" w:color="auto"/>
                    <w:bottom w:val="none" w:sz="0" w:space="0" w:color="auto"/>
                    <w:right w:val="none" w:sz="0" w:space="0" w:color="auto"/>
                  </w:divBdr>
                  <w:divsChild>
                    <w:div w:id="2782960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542641333">
      <w:bodyDiv w:val="1"/>
      <w:marLeft w:val="0"/>
      <w:marRight w:val="0"/>
      <w:marTop w:val="0"/>
      <w:marBottom w:val="0"/>
      <w:divBdr>
        <w:top w:val="none" w:sz="0" w:space="0" w:color="auto"/>
        <w:left w:val="none" w:sz="0" w:space="0" w:color="auto"/>
        <w:bottom w:val="none" w:sz="0" w:space="0" w:color="auto"/>
        <w:right w:val="none" w:sz="0" w:space="0" w:color="auto"/>
      </w:divBdr>
    </w:div>
    <w:div w:id="572660940">
      <w:bodyDiv w:val="1"/>
      <w:marLeft w:val="0"/>
      <w:marRight w:val="0"/>
      <w:marTop w:val="0"/>
      <w:marBottom w:val="0"/>
      <w:divBdr>
        <w:top w:val="none" w:sz="0" w:space="0" w:color="auto"/>
        <w:left w:val="none" w:sz="0" w:space="0" w:color="auto"/>
        <w:bottom w:val="none" w:sz="0" w:space="0" w:color="auto"/>
        <w:right w:val="none" w:sz="0" w:space="0" w:color="auto"/>
      </w:divBdr>
      <w:divsChild>
        <w:div w:id="26806483">
          <w:blockQuote w:val="1"/>
          <w:marLeft w:val="400"/>
          <w:marRight w:val="0"/>
          <w:marTop w:val="160"/>
          <w:marBottom w:val="200"/>
          <w:divBdr>
            <w:top w:val="none" w:sz="0" w:space="0" w:color="auto"/>
            <w:left w:val="none" w:sz="0" w:space="0" w:color="auto"/>
            <w:bottom w:val="none" w:sz="0" w:space="0" w:color="auto"/>
            <w:right w:val="none" w:sz="0" w:space="0" w:color="auto"/>
          </w:divBdr>
        </w:div>
        <w:div w:id="189996415">
          <w:blockQuote w:val="1"/>
          <w:marLeft w:val="400"/>
          <w:marRight w:val="0"/>
          <w:marTop w:val="160"/>
          <w:marBottom w:val="200"/>
          <w:divBdr>
            <w:top w:val="none" w:sz="0" w:space="0" w:color="auto"/>
            <w:left w:val="none" w:sz="0" w:space="0" w:color="auto"/>
            <w:bottom w:val="none" w:sz="0" w:space="0" w:color="auto"/>
            <w:right w:val="none" w:sz="0" w:space="0" w:color="auto"/>
          </w:divBdr>
        </w:div>
        <w:div w:id="2137334257">
          <w:marLeft w:val="0"/>
          <w:marRight w:val="0"/>
          <w:marTop w:val="0"/>
          <w:marBottom w:val="0"/>
          <w:divBdr>
            <w:top w:val="none" w:sz="0" w:space="0" w:color="auto"/>
            <w:left w:val="none" w:sz="0" w:space="0" w:color="auto"/>
            <w:bottom w:val="none" w:sz="0" w:space="0" w:color="auto"/>
            <w:right w:val="none" w:sz="0" w:space="0" w:color="auto"/>
          </w:divBdr>
          <w:divsChild>
            <w:div w:id="430443226">
              <w:marLeft w:val="0"/>
              <w:marRight w:val="0"/>
              <w:marTop w:val="160"/>
              <w:marBottom w:val="200"/>
              <w:divBdr>
                <w:top w:val="none" w:sz="0" w:space="0" w:color="auto"/>
                <w:left w:val="none" w:sz="0" w:space="0" w:color="auto"/>
                <w:bottom w:val="none" w:sz="0" w:space="0" w:color="auto"/>
                <w:right w:val="none" w:sz="0" w:space="0" w:color="auto"/>
              </w:divBdr>
            </w:div>
            <w:div w:id="1741168308">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 w:id="580287824">
      <w:bodyDiv w:val="1"/>
      <w:marLeft w:val="0"/>
      <w:marRight w:val="0"/>
      <w:marTop w:val="0"/>
      <w:marBottom w:val="0"/>
      <w:divBdr>
        <w:top w:val="none" w:sz="0" w:space="0" w:color="auto"/>
        <w:left w:val="none" w:sz="0" w:space="0" w:color="auto"/>
        <w:bottom w:val="none" w:sz="0" w:space="0" w:color="auto"/>
        <w:right w:val="none" w:sz="0" w:space="0" w:color="auto"/>
      </w:divBdr>
    </w:div>
    <w:div w:id="586816669">
      <w:bodyDiv w:val="1"/>
      <w:marLeft w:val="0"/>
      <w:marRight w:val="0"/>
      <w:marTop w:val="0"/>
      <w:marBottom w:val="0"/>
      <w:divBdr>
        <w:top w:val="none" w:sz="0" w:space="0" w:color="auto"/>
        <w:left w:val="none" w:sz="0" w:space="0" w:color="auto"/>
        <w:bottom w:val="none" w:sz="0" w:space="0" w:color="auto"/>
        <w:right w:val="none" w:sz="0" w:space="0" w:color="auto"/>
      </w:divBdr>
    </w:div>
    <w:div w:id="631668501">
      <w:bodyDiv w:val="1"/>
      <w:marLeft w:val="0"/>
      <w:marRight w:val="0"/>
      <w:marTop w:val="0"/>
      <w:marBottom w:val="0"/>
      <w:divBdr>
        <w:top w:val="none" w:sz="0" w:space="0" w:color="auto"/>
        <w:left w:val="none" w:sz="0" w:space="0" w:color="auto"/>
        <w:bottom w:val="none" w:sz="0" w:space="0" w:color="auto"/>
        <w:right w:val="none" w:sz="0" w:space="0" w:color="auto"/>
      </w:divBdr>
    </w:div>
    <w:div w:id="669985105">
      <w:bodyDiv w:val="1"/>
      <w:marLeft w:val="0"/>
      <w:marRight w:val="0"/>
      <w:marTop w:val="0"/>
      <w:marBottom w:val="0"/>
      <w:divBdr>
        <w:top w:val="none" w:sz="0" w:space="0" w:color="auto"/>
        <w:left w:val="none" w:sz="0" w:space="0" w:color="auto"/>
        <w:bottom w:val="none" w:sz="0" w:space="0" w:color="auto"/>
        <w:right w:val="none" w:sz="0" w:space="0" w:color="auto"/>
      </w:divBdr>
    </w:div>
    <w:div w:id="730268719">
      <w:bodyDiv w:val="1"/>
      <w:marLeft w:val="0"/>
      <w:marRight w:val="0"/>
      <w:marTop w:val="0"/>
      <w:marBottom w:val="0"/>
      <w:divBdr>
        <w:top w:val="none" w:sz="0" w:space="0" w:color="auto"/>
        <w:left w:val="none" w:sz="0" w:space="0" w:color="auto"/>
        <w:bottom w:val="none" w:sz="0" w:space="0" w:color="auto"/>
        <w:right w:val="none" w:sz="0" w:space="0" w:color="auto"/>
      </w:divBdr>
    </w:div>
    <w:div w:id="783187247">
      <w:bodyDiv w:val="1"/>
      <w:marLeft w:val="0"/>
      <w:marRight w:val="0"/>
      <w:marTop w:val="0"/>
      <w:marBottom w:val="0"/>
      <w:divBdr>
        <w:top w:val="none" w:sz="0" w:space="0" w:color="auto"/>
        <w:left w:val="none" w:sz="0" w:space="0" w:color="auto"/>
        <w:bottom w:val="none" w:sz="0" w:space="0" w:color="auto"/>
        <w:right w:val="none" w:sz="0" w:space="0" w:color="auto"/>
      </w:divBdr>
    </w:div>
    <w:div w:id="830871277">
      <w:bodyDiv w:val="1"/>
      <w:marLeft w:val="0"/>
      <w:marRight w:val="0"/>
      <w:marTop w:val="0"/>
      <w:marBottom w:val="0"/>
      <w:divBdr>
        <w:top w:val="none" w:sz="0" w:space="0" w:color="auto"/>
        <w:left w:val="none" w:sz="0" w:space="0" w:color="auto"/>
        <w:bottom w:val="none" w:sz="0" w:space="0" w:color="auto"/>
        <w:right w:val="none" w:sz="0" w:space="0" w:color="auto"/>
      </w:divBdr>
    </w:div>
    <w:div w:id="836460690">
      <w:bodyDiv w:val="1"/>
      <w:marLeft w:val="0"/>
      <w:marRight w:val="0"/>
      <w:marTop w:val="0"/>
      <w:marBottom w:val="0"/>
      <w:divBdr>
        <w:top w:val="none" w:sz="0" w:space="0" w:color="auto"/>
        <w:left w:val="none" w:sz="0" w:space="0" w:color="auto"/>
        <w:bottom w:val="none" w:sz="0" w:space="0" w:color="auto"/>
        <w:right w:val="none" w:sz="0" w:space="0" w:color="auto"/>
      </w:divBdr>
      <w:divsChild>
        <w:div w:id="675226251">
          <w:marLeft w:val="0"/>
          <w:marRight w:val="0"/>
          <w:marTop w:val="0"/>
          <w:marBottom w:val="0"/>
          <w:divBdr>
            <w:top w:val="none" w:sz="0" w:space="0" w:color="auto"/>
            <w:left w:val="none" w:sz="0" w:space="0" w:color="auto"/>
            <w:bottom w:val="none" w:sz="0" w:space="0" w:color="auto"/>
            <w:right w:val="none" w:sz="0" w:space="0" w:color="auto"/>
          </w:divBdr>
          <w:divsChild>
            <w:div w:id="8027745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55154220">
          <w:marLeft w:val="0"/>
          <w:marRight w:val="0"/>
          <w:marTop w:val="0"/>
          <w:marBottom w:val="0"/>
          <w:divBdr>
            <w:top w:val="none" w:sz="0" w:space="0" w:color="auto"/>
            <w:left w:val="none" w:sz="0" w:space="0" w:color="auto"/>
            <w:bottom w:val="none" w:sz="0" w:space="0" w:color="auto"/>
            <w:right w:val="none" w:sz="0" w:space="0" w:color="auto"/>
          </w:divBdr>
          <w:divsChild>
            <w:div w:id="129767999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4959643">
                  <w:marLeft w:val="0"/>
                  <w:marRight w:val="0"/>
                  <w:marTop w:val="0"/>
                  <w:marBottom w:val="0"/>
                  <w:divBdr>
                    <w:top w:val="none" w:sz="0" w:space="0" w:color="auto"/>
                    <w:left w:val="none" w:sz="0" w:space="0" w:color="auto"/>
                    <w:bottom w:val="none" w:sz="0" w:space="0" w:color="auto"/>
                    <w:right w:val="none" w:sz="0" w:space="0" w:color="auto"/>
                  </w:divBdr>
                  <w:divsChild>
                    <w:div w:id="14481155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33559585">
                  <w:marLeft w:val="0"/>
                  <w:marRight w:val="0"/>
                  <w:marTop w:val="0"/>
                  <w:marBottom w:val="0"/>
                  <w:divBdr>
                    <w:top w:val="none" w:sz="0" w:space="0" w:color="auto"/>
                    <w:left w:val="none" w:sz="0" w:space="0" w:color="auto"/>
                    <w:bottom w:val="none" w:sz="0" w:space="0" w:color="auto"/>
                    <w:right w:val="none" w:sz="0" w:space="0" w:color="auto"/>
                  </w:divBdr>
                  <w:divsChild>
                    <w:div w:id="5934379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01865870">
                  <w:marLeft w:val="0"/>
                  <w:marRight w:val="0"/>
                  <w:marTop w:val="0"/>
                  <w:marBottom w:val="0"/>
                  <w:divBdr>
                    <w:top w:val="none" w:sz="0" w:space="0" w:color="auto"/>
                    <w:left w:val="none" w:sz="0" w:space="0" w:color="auto"/>
                    <w:bottom w:val="none" w:sz="0" w:space="0" w:color="auto"/>
                    <w:right w:val="none" w:sz="0" w:space="0" w:color="auto"/>
                  </w:divBdr>
                  <w:divsChild>
                    <w:div w:id="30470481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567450727">
          <w:marLeft w:val="0"/>
          <w:marRight w:val="0"/>
          <w:marTop w:val="0"/>
          <w:marBottom w:val="0"/>
          <w:divBdr>
            <w:top w:val="none" w:sz="0" w:space="0" w:color="auto"/>
            <w:left w:val="none" w:sz="0" w:space="0" w:color="auto"/>
            <w:bottom w:val="none" w:sz="0" w:space="0" w:color="auto"/>
            <w:right w:val="none" w:sz="0" w:space="0" w:color="auto"/>
          </w:divBdr>
          <w:divsChild>
            <w:div w:id="13943501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872113058">
      <w:bodyDiv w:val="1"/>
      <w:marLeft w:val="0"/>
      <w:marRight w:val="0"/>
      <w:marTop w:val="0"/>
      <w:marBottom w:val="0"/>
      <w:divBdr>
        <w:top w:val="none" w:sz="0" w:space="0" w:color="auto"/>
        <w:left w:val="none" w:sz="0" w:space="0" w:color="auto"/>
        <w:bottom w:val="none" w:sz="0" w:space="0" w:color="auto"/>
        <w:right w:val="none" w:sz="0" w:space="0" w:color="auto"/>
      </w:divBdr>
    </w:div>
    <w:div w:id="925728182">
      <w:bodyDiv w:val="1"/>
      <w:marLeft w:val="0"/>
      <w:marRight w:val="0"/>
      <w:marTop w:val="0"/>
      <w:marBottom w:val="0"/>
      <w:divBdr>
        <w:top w:val="none" w:sz="0" w:space="0" w:color="auto"/>
        <w:left w:val="none" w:sz="0" w:space="0" w:color="auto"/>
        <w:bottom w:val="none" w:sz="0" w:space="0" w:color="auto"/>
        <w:right w:val="none" w:sz="0" w:space="0" w:color="auto"/>
      </w:divBdr>
    </w:div>
    <w:div w:id="934291862">
      <w:bodyDiv w:val="1"/>
      <w:marLeft w:val="0"/>
      <w:marRight w:val="0"/>
      <w:marTop w:val="0"/>
      <w:marBottom w:val="0"/>
      <w:divBdr>
        <w:top w:val="none" w:sz="0" w:space="0" w:color="auto"/>
        <w:left w:val="none" w:sz="0" w:space="0" w:color="auto"/>
        <w:bottom w:val="none" w:sz="0" w:space="0" w:color="auto"/>
        <w:right w:val="none" w:sz="0" w:space="0" w:color="auto"/>
      </w:divBdr>
    </w:div>
    <w:div w:id="977413827">
      <w:bodyDiv w:val="1"/>
      <w:marLeft w:val="0"/>
      <w:marRight w:val="0"/>
      <w:marTop w:val="0"/>
      <w:marBottom w:val="0"/>
      <w:divBdr>
        <w:top w:val="none" w:sz="0" w:space="0" w:color="auto"/>
        <w:left w:val="none" w:sz="0" w:space="0" w:color="auto"/>
        <w:bottom w:val="none" w:sz="0" w:space="0" w:color="auto"/>
        <w:right w:val="none" w:sz="0" w:space="0" w:color="auto"/>
      </w:divBdr>
    </w:div>
    <w:div w:id="983123488">
      <w:bodyDiv w:val="1"/>
      <w:marLeft w:val="0"/>
      <w:marRight w:val="0"/>
      <w:marTop w:val="0"/>
      <w:marBottom w:val="0"/>
      <w:divBdr>
        <w:top w:val="none" w:sz="0" w:space="0" w:color="auto"/>
        <w:left w:val="none" w:sz="0" w:space="0" w:color="auto"/>
        <w:bottom w:val="none" w:sz="0" w:space="0" w:color="auto"/>
        <w:right w:val="none" w:sz="0" w:space="0" w:color="auto"/>
      </w:divBdr>
    </w:div>
    <w:div w:id="1031608272">
      <w:bodyDiv w:val="1"/>
      <w:marLeft w:val="0"/>
      <w:marRight w:val="0"/>
      <w:marTop w:val="0"/>
      <w:marBottom w:val="0"/>
      <w:divBdr>
        <w:top w:val="none" w:sz="0" w:space="0" w:color="auto"/>
        <w:left w:val="none" w:sz="0" w:space="0" w:color="auto"/>
        <w:bottom w:val="none" w:sz="0" w:space="0" w:color="auto"/>
        <w:right w:val="none" w:sz="0" w:space="0" w:color="auto"/>
      </w:divBdr>
    </w:div>
    <w:div w:id="1100376933">
      <w:bodyDiv w:val="1"/>
      <w:marLeft w:val="0"/>
      <w:marRight w:val="0"/>
      <w:marTop w:val="0"/>
      <w:marBottom w:val="0"/>
      <w:divBdr>
        <w:top w:val="none" w:sz="0" w:space="0" w:color="auto"/>
        <w:left w:val="none" w:sz="0" w:space="0" w:color="auto"/>
        <w:bottom w:val="none" w:sz="0" w:space="0" w:color="auto"/>
        <w:right w:val="none" w:sz="0" w:space="0" w:color="auto"/>
      </w:divBdr>
    </w:div>
    <w:div w:id="1115520843">
      <w:bodyDiv w:val="1"/>
      <w:marLeft w:val="0"/>
      <w:marRight w:val="0"/>
      <w:marTop w:val="0"/>
      <w:marBottom w:val="0"/>
      <w:divBdr>
        <w:top w:val="none" w:sz="0" w:space="0" w:color="auto"/>
        <w:left w:val="none" w:sz="0" w:space="0" w:color="auto"/>
        <w:bottom w:val="none" w:sz="0" w:space="0" w:color="auto"/>
        <w:right w:val="none" w:sz="0" w:space="0" w:color="auto"/>
      </w:divBdr>
    </w:div>
    <w:div w:id="1125275355">
      <w:bodyDiv w:val="1"/>
      <w:marLeft w:val="0"/>
      <w:marRight w:val="0"/>
      <w:marTop w:val="0"/>
      <w:marBottom w:val="0"/>
      <w:divBdr>
        <w:top w:val="none" w:sz="0" w:space="0" w:color="auto"/>
        <w:left w:val="none" w:sz="0" w:space="0" w:color="auto"/>
        <w:bottom w:val="none" w:sz="0" w:space="0" w:color="auto"/>
        <w:right w:val="none" w:sz="0" w:space="0" w:color="auto"/>
      </w:divBdr>
    </w:div>
    <w:div w:id="1153722626">
      <w:bodyDiv w:val="1"/>
      <w:marLeft w:val="0"/>
      <w:marRight w:val="0"/>
      <w:marTop w:val="0"/>
      <w:marBottom w:val="0"/>
      <w:divBdr>
        <w:top w:val="none" w:sz="0" w:space="0" w:color="auto"/>
        <w:left w:val="none" w:sz="0" w:space="0" w:color="auto"/>
        <w:bottom w:val="none" w:sz="0" w:space="0" w:color="auto"/>
        <w:right w:val="none" w:sz="0" w:space="0" w:color="auto"/>
      </w:divBdr>
    </w:div>
    <w:div w:id="1155729910">
      <w:bodyDiv w:val="1"/>
      <w:marLeft w:val="0"/>
      <w:marRight w:val="0"/>
      <w:marTop w:val="0"/>
      <w:marBottom w:val="0"/>
      <w:divBdr>
        <w:top w:val="none" w:sz="0" w:space="0" w:color="auto"/>
        <w:left w:val="none" w:sz="0" w:space="0" w:color="auto"/>
        <w:bottom w:val="none" w:sz="0" w:space="0" w:color="auto"/>
        <w:right w:val="none" w:sz="0" w:space="0" w:color="auto"/>
      </w:divBdr>
    </w:div>
    <w:div w:id="1204321247">
      <w:bodyDiv w:val="1"/>
      <w:marLeft w:val="0"/>
      <w:marRight w:val="0"/>
      <w:marTop w:val="0"/>
      <w:marBottom w:val="0"/>
      <w:divBdr>
        <w:top w:val="none" w:sz="0" w:space="0" w:color="auto"/>
        <w:left w:val="none" w:sz="0" w:space="0" w:color="auto"/>
        <w:bottom w:val="none" w:sz="0" w:space="0" w:color="auto"/>
        <w:right w:val="none" w:sz="0" w:space="0" w:color="auto"/>
      </w:divBdr>
    </w:div>
    <w:div w:id="1215000464">
      <w:bodyDiv w:val="1"/>
      <w:marLeft w:val="0"/>
      <w:marRight w:val="0"/>
      <w:marTop w:val="0"/>
      <w:marBottom w:val="0"/>
      <w:divBdr>
        <w:top w:val="none" w:sz="0" w:space="0" w:color="auto"/>
        <w:left w:val="none" w:sz="0" w:space="0" w:color="auto"/>
        <w:bottom w:val="none" w:sz="0" w:space="0" w:color="auto"/>
        <w:right w:val="none" w:sz="0" w:space="0" w:color="auto"/>
      </w:divBdr>
    </w:div>
    <w:div w:id="1231381446">
      <w:bodyDiv w:val="1"/>
      <w:marLeft w:val="0"/>
      <w:marRight w:val="0"/>
      <w:marTop w:val="0"/>
      <w:marBottom w:val="0"/>
      <w:divBdr>
        <w:top w:val="none" w:sz="0" w:space="0" w:color="auto"/>
        <w:left w:val="none" w:sz="0" w:space="0" w:color="auto"/>
        <w:bottom w:val="none" w:sz="0" w:space="0" w:color="auto"/>
        <w:right w:val="none" w:sz="0" w:space="0" w:color="auto"/>
      </w:divBdr>
    </w:div>
    <w:div w:id="1281497989">
      <w:bodyDiv w:val="1"/>
      <w:marLeft w:val="0"/>
      <w:marRight w:val="0"/>
      <w:marTop w:val="0"/>
      <w:marBottom w:val="0"/>
      <w:divBdr>
        <w:top w:val="none" w:sz="0" w:space="0" w:color="auto"/>
        <w:left w:val="none" w:sz="0" w:space="0" w:color="auto"/>
        <w:bottom w:val="none" w:sz="0" w:space="0" w:color="auto"/>
        <w:right w:val="none" w:sz="0" w:space="0" w:color="auto"/>
      </w:divBdr>
    </w:div>
    <w:div w:id="1311249257">
      <w:bodyDiv w:val="1"/>
      <w:marLeft w:val="0"/>
      <w:marRight w:val="0"/>
      <w:marTop w:val="0"/>
      <w:marBottom w:val="0"/>
      <w:divBdr>
        <w:top w:val="none" w:sz="0" w:space="0" w:color="auto"/>
        <w:left w:val="none" w:sz="0" w:space="0" w:color="auto"/>
        <w:bottom w:val="none" w:sz="0" w:space="0" w:color="auto"/>
        <w:right w:val="none" w:sz="0" w:space="0" w:color="auto"/>
      </w:divBdr>
    </w:div>
    <w:div w:id="1423449760">
      <w:bodyDiv w:val="1"/>
      <w:marLeft w:val="0"/>
      <w:marRight w:val="0"/>
      <w:marTop w:val="0"/>
      <w:marBottom w:val="0"/>
      <w:divBdr>
        <w:top w:val="none" w:sz="0" w:space="0" w:color="auto"/>
        <w:left w:val="none" w:sz="0" w:space="0" w:color="auto"/>
        <w:bottom w:val="none" w:sz="0" w:space="0" w:color="auto"/>
        <w:right w:val="none" w:sz="0" w:space="0" w:color="auto"/>
      </w:divBdr>
    </w:div>
    <w:div w:id="1491797747">
      <w:bodyDiv w:val="1"/>
      <w:marLeft w:val="0"/>
      <w:marRight w:val="0"/>
      <w:marTop w:val="0"/>
      <w:marBottom w:val="0"/>
      <w:divBdr>
        <w:top w:val="none" w:sz="0" w:space="0" w:color="auto"/>
        <w:left w:val="none" w:sz="0" w:space="0" w:color="auto"/>
        <w:bottom w:val="none" w:sz="0" w:space="0" w:color="auto"/>
        <w:right w:val="none" w:sz="0" w:space="0" w:color="auto"/>
      </w:divBdr>
    </w:div>
    <w:div w:id="1535576952">
      <w:bodyDiv w:val="1"/>
      <w:marLeft w:val="0"/>
      <w:marRight w:val="0"/>
      <w:marTop w:val="0"/>
      <w:marBottom w:val="0"/>
      <w:divBdr>
        <w:top w:val="none" w:sz="0" w:space="0" w:color="auto"/>
        <w:left w:val="none" w:sz="0" w:space="0" w:color="auto"/>
        <w:bottom w:val="none" w:sz="0" w:space="0" w:color="auto"/>
        <w:right w:val="none" w:sz="0" w:space="0" w:color="auto"/>
      </w:divBdr>
    </w:div>
    <w:div w:id="1573468232">
      <w:bodyDiv w:val="1"/>
      <w:marLeft w:val="0"/>
      <w:marRight w:val="0"/>
      <w:marTop w:val="0"/>
      <w:marBottom w:val="0"/>
      <w:divBdr>
        <w:top w:val="none" w:sz="0" w:space="0" w:color="auto"/>
        <w:left w:val="none" w:sz="0" w:space="0" w:color="auto"/>
        <w:bottom w:val="none" w:sz="0" w:space="0" w:color="auto"/>
        <w:right w:val="none" w:sz="0" w:space="0" w:color="auto"/>
      </w:divBdr>
    </w:div>
    <w:div w:id="1599481671">
      <w:bodyDiv w:val="1"/>
      <w:marLeft w:val="0"/>
      <w:marRight w:val="0"/>
      <w:marTop w:val="0"/>
      <w:marBottom w:val="0"/>
      <w:divBdr>
        <w:top w:val="none" w:sz="0" w:space="0" w:color="auto"/>
        <w:left w:val="none" w:sz="0" w:space="0" w:color="auto"/>
        <w:bottom w:val="none" w:sz="0" w:space="0" w:color="auto"/>
        <w:right w:val="none" w:sz="0" w:space="0" w:color="auto"/>
      </w:divBdr>
    </w:div>
    <w:div w:id="1661470559">
      <w:bodyDiv w:val="1"/>
      <w:marLeft w:val="0"/>
      <w:marRight w:val="0"/>
      <w:marTop w:val="0"/>
      <w:marBottom w:val="0"/>
      <w:divBdr>
        <w:top w:val="none" w:sz="0" w:space="0" w:color="auto"/>
        <w:left w:val="none" w:sz="0" w:space="0" w:color="auto"/>
        <w:bottom w:val="none" w:sz="0" w:space="0" w:color="auto"/>
        <w:right w:val="none" w:sz="0" w:space="0" w:color="auto"/>
      </w:divBdr>
      <w:divsChild>
        <w:div w:id="157232727">
          <w:marLeft w:val="0"/>
          <w:marRight w:val="0"/>
          <w:marTop w:val="0"/>
          <w:marBottom w:val="0"/>
          <w:divBdr>
            <w:top w:val="none" w:sz="0" w:space="0" w:color="auto"/>
            <w:left w:val="none" w:sz="0" w:space="0" w:color="auto"/>
            <w:bottom w:val="none" w:sz="0" w:space="0" w:color="auto"/>
            <w:right w:val="none" w:sz="0" w:space="0" w:color="auto"/>
          </w:divBdr>
          <w:divsChild>
            <w:div w:id="878468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34709138">
          <w:marLeft w:val="0"/>
          <w:marRight w:val="0"/>
          <w:marTop w:val="0"/>
          <w:marBottom w:val="0"/>
          <w:divBdr>
            <w:top w:val="none" w:sz="0" w:space="0" w:color="auto"/>
            <w:left w:val="none" w:sz="0" w:space="0" w:color="auto"/>
            <w:bottom w:val="none" w:sz="0" w:space="0" w:color="auto"/>
            <w:right w:val="none" w:sz="0" w:space="0" w:color="auto"/>
          </w:divBdr>
          <w:divsChild>
            <w:div w:id="15007362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94804024">
          <w:marLeft w:val="0"/>
          <w:marRight w:val="0"/>
          <w:marTop w:val="0"/>
          <w:marBottom w:val="0"/>
          <w:divBdr>
            <w:top w:val="none" w:sz="0" w:space="0" w:color="auto"/>
            <w:left w:val="none" w:sz="0" w:space="0" w:color="auto"/>
            <w:bottom w:val="none" w:sz="0" w:space="0" w:color="auto"/>
            <w:right w:val="none" w:sz="0" w:space="0" w:color="auto"/>
          </w:divBdr>
          <w:divsChild>
            <w:div w:id="147902991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2527800">
          <w:marLeft w:val="0"/>
          <w:marRight w:val="0"/>
          <w:marTop w:val="0"/>
          <w:marBottom w:val="0"/>
          <w:divBdr>
            <w:top w:val="none" w:sz="0" w:space="0" w:color="auto"/>
            <w:left w:val="none" w:sz="0" w:space="0" w:color="auto"/>
            <w:bottom w:val="none" w:sz="0" w:space="0" w:color="auto"/>
            <w:right w:val="none" w:sz="0" w:space="0" w:color="auto"/>
          </w:divBdr>
          <w:divsChild>
            <w:div w:id="18732982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06386686">
          <w:marLeft w:val="0"/>
          <w:marRight w:val="0"/>
          <w:marTop w:val="0"/>
          <w:marBottom w:val="0"/>
          <w:divBdr>
            <w:top w:val="none" w:sz="0" w:space="0" w:color="auto"/>
            <w:left w:val="none" w:sz="0" w:space="0" w:color="auto"/>
            <w:bottom w:val="none" w:sz="0" w:space="0" w:color="auto"/>
            <w:right w:val="none" w:sz="0" w:space="0" w:color="auto"/>
          </w:divBdr>
          <w:divsChild>
            <w:div w:id="6098921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67244854">
          <w:marLeft w:val="0"/>
          <w:marRight w:val="0"/>
          <w:marTop w:val="0"/>
          <w:marBottom w:val="0"/>
          <w:divBdr>
            <w:top w:val="none" w:sz="0" w:space="0" w:color="auto"/>
            <w:left w:val="none" w:sz="0" w:space="0" w:color="auto"/>
            <w:bottom w:val="none" w:sz="0" w:space="0" w:color="auto"/>
            <w:right w:val="none" w:sz="0" w:space="0" w:color="auto"/>
          </w:divBdr>
          <w:divsChild>
            <w:div w:id="57123874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727799876">
      <w:bodyDiv w:val="1"/>
      <w:marLeft w:val="0"/>
      <w:marRight w:val="0"/>
      <w:marTop w:val="0"/>
      <w:marBottom w:val="0"/>
      <w:divBdr>
        <w:top w:val="none" w:sz="0" w:space="0" w:color="auto"/>
        <w:left w:val="none" w:sz="0" w:space="0" w:color="auto"/>
        <w:bottom w:val="none" w:sz="0" w:space="0" w:color="auto"/>
        <w:right w:val="none" w:sz="0" w:space="0" w:color="auto"/>
      </w:divBdr>
    </w:div>
    <w:div w:id="1733693479">
      <w:bodyDiv w:val="1"/>
      <w:marLeft w:val="0"/>
      <w:marRight w:val="0"/>
      <w:marTop w:val="0"/>
      <w:marBottom w:val="0"/>
      <w:divBdr>
        <w:top w:val="none" w:sz="0" w:space="0" w:color="auto"/>
        <w:left w:val="none" w:sz="0" w:space="0" w:color="auto"/>
        <w:bottom w:val="none" w:sz="0" w:space="0" w:color="auto"/>
        <w:right w:val="none" w:sz="0" w:space="0" w:color="auto"/>
      </w:divBdr>
    </w:div>
    <w:div w:id="1738936540">
      <w:bodyDiv w:val="1"/>
      <w:marLeft w:val="0"/>
      <w:marRight w:val="0"/>
      <w:marTop w:val="0"/>
      <w:marBottom w:val="0"/>
      <w:divBdr>
        <w:top w:val="none" w:sz="0" w:space="0" w:color="auto"/>
        <w:left w:val="none" w:sz="0" w:space="0" w:color="auto"/>
        <w:bottom w:val="none" w:sz="0" w:space="0" w:color="auto"/>
        <w:right w:val="none" w:sz="0" w:space="0" w:color="auto"/>
      </w:divBdr>
    </w:div>
    <w:div w:id="1741555481">
      <w:bodyDiv w:val="1"/>
      <w:marLeft w:val="0"/>
      <w:marRight w:val="0"/>
      <w:marTop w:val="0"/>
      <w:marBottom w:val="0"/>
      <w:divBdr>
        <w:top w:val="none" w:sz="0" w:space="0" w:color="auto"/>
        <w:left w:val="none" w:sz="0" w:space="0" w:color="auto"/>
        <w:bottom w:val="none" w:sz="0" w:space="0" w:color="auto"/>
        <w:right w:val="none" w:sz="0" w:space="0" w:color="auto"/>
      </w:divBdr>
      <w:divsChild>
        <w:div w:id="682174681">
          <w:marLeft w:val="0"/>
          <w:marRight w:val="0"/>
          <w:marTop w:val="0"/>
          <w:marBottom w:val="0"/>
          <w:divBdr>
            <w:top w:val="none" w:sz="0" w:space="0" w:color="auto"/>
            <w:left w:val="none" w:sz="0" w:space="0" w:color="auto"/>
            <w:bottom w:val="none" w:sz="0" w:space="0" w:color="auto"/>
            <w:right w:val="none" w:sz="0" w:space="0" w:color="auto"/>
          </w:divBdr>
          <w:divsChild>
            <w:div w:id="8253230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4076438">
          <w:marLeft w:val="0"/>
          <w:marRight w:val="0"/>
          <w:marTop w:val="0"/>
          <w:marBottom w:val="0"/>
          <w:divBdr>
            <w:top w:val="none" w:sz="0" w:space="0" w:color="auto"/>
            <w:left w:val="none" w:sz="0" w:space="0" w:color="auto"/>
            <w:bottom w:val="none" w:sz="0" w:space="0" w:color="auto"/>
            <w:right w:val="none" w:sz="0" w:space="0" w:color="auto"/>
          </w:divBdr>
          <w:divsChild>
            <w:div w:id="762991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82850683">
          <w:marLeft w:val="0"/>
          <w:marRight w:val="0"/>
          <w:marTop w:val="0"/>
          <w:marBottom w:val="0"/>
          <w:divBdr>
            <w:top w:val="none" w:sz="0" w:space="0" w:color="auto"/>
            <w:left w:val="none" w:sz="0" w:space="0" w:color="auto"/>
            <w:bottom w:val="none" w:sz="0" w:space="0" w:color="auto"/>
            <w:right w:val="none" w:sz="0" w:space="0" w:color="auto"/>
          </w:divBdr>
          <w:divsChild>
            <w:div w:id="155026350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07191305">
          <w:marLeft w:val="0"/>
          <w:marRight w:val="0"/>
          <w:marTop w:val="0"/>
          <w:marBottom w:val="0"/>
          <w:divBdr>
            <w:top w:val="none" w:sz="0" w:space="0" w:color="auto"/>
            <w:left w:val="none" w:sz="0" w:space="0" w:color="auto"/>
            <w:bottom w:val="none" w:sz="0" w:space="0" w:color="auto"/>
            <w:right w:val="none" w:sz="0" w:space="0" w:color="auto"/>
          </w:divBdr>
          <w:divsChild>
            <w:div w:id="6683644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2173187">
          <w:marLeft w:val="0"/>
          <w:marRight w:val="0"/>
          <w:marTop w:val="0"/>
          <w:marBottom w:val="0"/>
          <w:divBdr>
            <w:top w:val="none" w:sz="0" w:space="0" w:color="auto"/>
            <w:left w:val="none" w:sz="0" w:space="0" w:color="auto"/>
            <w:bottom w:val="none" w:sz="0" w:space="0" w:color="auto"/>
            <w:right w:val="none" w:sz="0" w:space="0" w:color="auto"/>
          </w:divBdr>
          <w:divsChild>
            <w:div w:id="2484670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5545139">
          <w:marLeft w:val="0"/>
          <w:marRight w:val="0"/>
          <w:marTop w:val="0"/>
          <w:marBottom w:val="0"/>
          <w:divBdr>
            <w:top w:val="none" w:sz="0" w:space="0" w:color="auto"/>
            <w:left w:val="none" w:sz="0" w:space="0" w:color="auto"/>
            <w:bottom w:val="none" w:sz="0" w:space="0" w:color="auto"/>
            <w:right w:val="none" w:sz="0" w:space="0" w:color="auto"/>
          </w:divBdr>
          <w:divsChild>
            <w:div w:id="11494003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743720159">
      <w:bodyDiv w:val="1"/>
      <w:marLeft w:val="0"/>
      <w:marRight w:val="0"/>
      <w:marTop w:val="0"/>
      <w:marBottom w:val="0"/>
      <w:divBdr>
        <w:top w:val="none" w:sz="0" w:space="0" w:color="auto"/>
        <w:left w:val="none" w:sz="0" w:space="0" w:color="auto"/>
        <w:bottom w:val="none" w:sz="0" w:space="0" w:color="auto"/>
        <w:right w:val="none" w:sz="0" w:space="0" w:color="auto"/>
      </w:divBdr>
    </w:div>
    <w:div w:id="1788550200">
      <w:bodyDiv w:val="1"/>
      <w:marLeft w:val="0"/>
      <w:marRight w:val="0"/>
      <w:marTop w:val="0"/>
      <w:marBottom w:val="0"/>
      <w:divBdr>
        <w:top w:val="none" w:sz="0" w:space="0" w:color="auto"/>
        <w:left w:val="none" w:sz="0" w:space="0" w:color="auto"/>
        <w:bottom w:val="none" w:sz="0" w:space="0" w:color="auto"/>
        <w:right w:val="none" w:sz="0" w:space="0" w:color="auto"/>
      </w:divBdr>
    </w:div>
    <w:div w:id="1798640444">
      <w:bodyDiv w:val="1"/>
      <w:marLeft w:val="0"/>
      <w:marRight w:val="0"/>
      <w:marTop w:val="0"/>
      <w:marBottom w:val="0"/>
      <w:divBdr>
        <w:top w:val="none" w:sz="0" w:space="0" w:color="auto"/>
        <w:left w:val="none" w:sz="0" w:space="0" w:color="auto"/>
        <w:bottom w:val="none" w:sz="0" w:space="0" w:color="auto"/>
        <w:right w:val="none" w:sz="0" w:space="0" w:color="auto"/>
      </w:divBdr>
    </w:div>
    <w:div w:id="1842353136">
      <w:bodyDiv w:val="1"/>
      <w:marLeft w:val="0"/>
      <w:marRight w:val="0"/>
      <w:marTop w:val="0"/>
      <w:marBottom w:val="0"/>
      <w:divBdr>
        <w:top w:val="none" w:sz="0" w:space="0" w:color="auto"/>
        <w:left w:val="none" w:sz="0" w:space="0" w:color="auto"/>
        <w:bottom w:val="none" w:sz="0" w:space="0" w:color="auto"/>
        <w:right w:val="none" w:sz="0" w:space="0" w:color="auto"/>
      </w:divBdr>
    </w:div>
    <w:div w:id="1847593463">
      <w:bodyDiv w:val="1"/>
      <w:marLeft w:val="0"/>
      <w:marRight w:val="0"/>
      <w:marTop w:val="0"/>
      <w:marBottom w:val="0"/>
      <w:divBdr>
        <w:top w:val="none" w:sz="0" w:space="0" w:color="auto"/>
        <w:left w:val="none" w:sz="0" w:space="0" w:color="auto"/>
        <w:bottom w:val="none" w:sz="0" w:space="0" w:color="auto"/>
        <w:right w:val="none" w:sz="0" w:space="0" w:color="auto"/>
      </w:divBdr>
    </w:div>
    <w:div w:id="1856842046">
      <w:bodyDiv w:val="1"/>
      <w:marLeft w:val="0"/>
      <w:marRight w:val="0"/>
      <w:marTop w:val="0"/>
      <w:marBottom w:val="0"/>
      <w:divBdr>
        <w:top w:val="none" w:sz="0" w:space="0" w:color="auto"/>
        <w:left w:val="none" w:sz="0" w:space="0" w:color="auto"/>
        <w:bottom w:val="none" w:sz="0" w:space="0" w:color="auto"/>
        <w:right w:val="none" w:sz="0" w:space="0" w:color="auto"/>
      </w:divBdr>
      <w:divsChild>
        <w:div w:id="90588998">
          <w:marLeft w:val="0"/>
          <w:marRight w:val="0"/>
          <w:marTop w:val="0"/>
          <w:marBottom w:val="0"/>
          <w:divBdr>
            <w:top w:val="none" w:sz="0" w:space="0" w:color="auto"/>
            <w:left w:val="none" w:sz="0" w:space="0" w:color="auto"/>
            <w:bottom w:val="none" w:sz="0" w:space="0" w:color="auto"/>
            <w:right w:val="none" w:sz="0" w:space="0" w:color="auto"/>
          </w:divBdr>
          <w:divsChild>
            <w:div w:id="21273074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5072147">
          <w:marLeft w:val="0"/>
          <w:marRight w:val="0"/>
          <w:marTop w:val="0"/>
          <w:marBottom w:val="0"/>
          <w:divBdr>
            <w:top w:val="none" w:sz="0" w:space="0" w:color="auto"/>
            <w:left w:val="none" w:sz="0" w:space="0" w:color="auto"/>
            <w:bottom w:val="none" w:sz="0" w:space="0" w:color="auto"/>
            <w:right w:val="none" w:sz="0" w:space="0" w:color="auto"/>
          </w:divBdr>
          <w:divsChild>
            <w:div w:id="61035773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58230152">
          <w:marLeft w:val="0"/>
          <w:marRight w:val="0"/>
          <w:marTop w:val="0"/>
          <w:marBottom w:val="0"/>
          <w:divBdr>
            <w:top w:val="none" w:sz="0" w:space="0" w:color="auto"/>
            <w:left w:val="none" w:sz="0" w:space="0" w:color="auto"/>
            <w:bottom w:val="none" w:sz="0" w:space="0" w:color="auto"/>
            <w:right w:val="none" w:sz="0" w:space="0" w:color="auto"/>
          </w:divBdr>
          <w:divsChild>
            <w:div w:id="47914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21744156">
          <w:marLeft w:val="0"/>
          <w:marRight w:val="0"/>
          <w:marTop w:val="0"/>
          <w:marBottom w:val="0"/>
          <w:divBdr>
            <w:top w:val="none" w:sz="0" w:space="0" w:color="auto"/>
            <w:left w:val="none" w:sz="0" w:space="0" w:color="auto"/>
            <w:bottom w:val="none" w:sz="0" w:space="0" w:color="auto"/>
            <w:right w:val="none" w:sz="0" w:space="0" w:color="auto"/>
          </w:divBdr>
          <w:divsChild>
            <w:div w:id="113410165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64730444">
          <w:marLeft w:val="0"/>
          <w:marRight w:val="0"/>
          <w:marTop w:val="0"/>
          <w:marBottom w:val="0"/>
          <w:divBdr>
            <w:top w:val="none" w:sz="0" w:space="0" w:color="auto"/>
            <w:left w:val="none" w:sz="0" w:space="0" w:color="auto"/>
            <w:bottom w:val="none" w:sz="0" w:space="0" w:color="auto"/>
            <w:right w:val="none" w:sz="0" w:space="0" w:color="auto"/>
          </w:divBdr>
          <w:divsChild>
            <w:div w:id="11378453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8568871">
          <w:marLeft w:val="0"/>
          <w:marRight w:val="0"/>
          <w:marTop w:val="0"/>
          <w:marBottom w:val="0"/>
          <w:divBdr>
            <w:top w:val="none" w:sz="0" w:space="0" w:color="auto"/>
            <w:left w:val="none" w:sz="0" w:space="0" w:color="auto"/>
            <w:bottom w:val="none" w:sz="0" w:space="0" w:color="auto"/>
            <w:right w:val="none" w:sz="0" w:space="0" w:color="auto"/>
          </w:divBdr>
          <w:divsChild>
            <w:div w:id="12748211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55793142">
      <w:bodyDiv w:val="1"/>
      <w:marLeft w:val="0"/>
      <w:marRight w:val="0"/>
      <w:marTop w:val="0"/>
      <w:marBottom w:val="0"/>
      <w:divBdr>
        <w:top w:val="none" w:sz="0" w:space="0" w:color="auto"/>
        <w:left w:val="none" w:sz="0" w:space="0" w:color="auto"/>
        <w:bottom w:val="none" w:sz="0" w:space="0" w:color="auto"/>
        <w:right w:val="none" w:sz="0" w:space="0" w:color="auto"/>
      </w:divBdr>
    </w:div>
    <w:div w:id="1982926805">
      <w:bodyDiv w:val="1"/>
      <w:marLeft w:val="0"/>
      <w:marRight w:val="0"/>
      <w:marTop w:val="0"/>
      <w:marBottom w:val="0"/>
      <w:divBdr>
        <w:top w:val="none" w:sz="0" w:space="0" w:color="auto"/>
        <w:left w:val="none" w:sz="0" w:space="0" w:color="auto"/>
        <w:bottom w:val="none" w:sz="0" w:space="0" w:color="auto"/>
        <w:right w:val="none" w:sz="0" w:space="0" w:color="auto"/>
      </w:divBdr>
    </w:div>
    <w:div w:id="2014337675">
      <w:bodyDiv w:val="1"/>
      <w:marLeft w:val="0"/>
      <w:marRight w:val="0"/>
      <w:marTop w:val="0"/>
      <w:marBottom w:val="0"/>
      <w:divBdr>
        <w:top w:val="none" w:sz="0" w:space="0" w:color="auto"/>
        <w:left w:val="none" w:sz="0" w:space="0" w:color="auto"/>
        <w:bottom w:val="none" w:sz="0" w:space="0" w:color="auto"/>
        <w:right w:val="none" w:sz="0" w:space="0" w:color="auto"/>
      </w:divBdr>
    </w:div>
    <w:div w:id="2016226918">
      <w:bodyDiv w:val="1"/>
      <w:marLeft w:val="0"/>
      <w:marRight w:val="0"/>
      <w:marTop w:val="0"/>
      <w:marBottom w:val="0"/>
      <w:divBdr>
        <w:top w:val="none" w:sz="0" w:space="0" w:color="auto"/>
        <w:left w:val="none" w:sz="0" w:space="0" w:color="auto"/>
        <w:bottom w:val="none" w:sz="0" w:space="0" w:color="auto"/>
        <w:right w:val="none" w:sz="0" w:space="0" w:color="auto"/>
      </w:divBdr>
    </w:div>
    <w:div w:id="2060281566">
      <w:bodyDiv w:val="1"/>
      <w:marLeft w:val="0"/>
      <w:marRight w:val="0"/>
      <w:marTop w:val="0"/>
      <w:marBottom w:val="0"/>
      <w:divBdr>
        <w:top w:val="none" w:sz="0" w:space="0" w:color="auto"/>
        <w:left w:val="none" w:sz="0" w:space="0" w:color="auto"/>
        <w:bottom w:val="none" w:sz="0" w:space="0" w:color="auto"/>
        <w:right w:val="none" w:sz="0" w:space="0" w:color="auto"/>
      </w:divBdr>
    </w:div>
    <w:div w:id="2081320472">
      <w:bodyDiv w:val="1"/>
      <w:marLeft w:val="0"/>
      <w:marRight w:val="0"/>
      <w:marTop w:val="0"/>
      <w:marBottom w:val="0"/>
      <w:divBdr>
        <w:top w:val="none" w:sz="0" w:space="0" w:color="auto"/>
        <w:left w:val="none" w:sz="0" w:space="0" w:color="auto"/>
        <w:bottom w:val="none" w:sz="0" w:space="0" w:color="auto"/>
        <w:right w:val="none" w:sz="0" w:space="0" w:color="auto"/>
      </w:divBdr>
      <w:divsChild>
        <w:div w:id="740952445">
          <w:marLeft w:val="0"/>
          <w:marRight w:val="0"/>
          <w:marTop w:val="0"/>
          <w:marBottom w:val="0"/>
          <w:divBdr>
            <w:top w:val="none" w:sz="0" w:space="0" w:color="auto"/>
            <w:left w:val="none" w:sz="0" w:space="0" w:color="auto"/>
            <w:bottom w:val="none" w:sz="0" w:space="0" w:color="auto"/>
            <w:right w:val="none" w:sz="0" w:space="0" w:color="auto"/>
          </w:divBdr>
          <w:divsChild>
            <w:div w:id="5615967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5218619">
          <w:marLeft w:val="0"/>
          <w:marRight w:val="0"/>
          <w:marTop w:val="0"/>
          <w:marBottom w:val="0"/>
          <w:divBdr>
            <w:top w:val="none" w:sz="0" w:space="0" w:color="auto"/>
            <w:left w:val="none" w:sz="0" w:space="0" w:color="auto"/>
            <w:bottom w:val="none" w:sz="0" w:space="0" w:color="auto"/>
            <w:right w:val="none" w:sz="0" w:space="0" w:color="auto"/>
          </w:divBdr>
          <w:divsChild>
            <w:div w:id="48536487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14270526">
          <w:marLeft w:val="0"/>
          <w:marRight w:val="0"/>
          <w:marTop w:val="0"/>
          <w:marBottom w:val="0"/>
          <w:divBdr>
            <w:top w:val="none" w:sz="0" w:space="0" w:color="auto"/>
            <w:left w:val="none" w:sz="0" w:space="0" w:color="auto"/>
            <w:bottom w:val="none" w:sz="0" w:space="0" w:color="auto"/>
            <w:right w:val="none" w:sz="0" w:space="0" w:color="auto"/>
          </w:divBdr>
          <w:divsChild>
            <w:div w:id="19651121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91044778">
          <w:marLeft w:val="0"/>
          <w:marRight w:val="0"/>
          <w:marTop w:val="0"/>
          <w:marBottom w:val="0"/>
          <w:divBdr>
            <w:top w:val="none" w:sz="0" w:space="0" w:color="auto"/>
            <w:left w:val="none" w:sz="0" w:space="0" w:color="auto"/>
            <w:bottom w:val="none" w:sz="0" w:space="0" w:color="auto"/>
            <w:right w:val="none" w:sz="0" w:space="0" w:color="auto"/>
          </w:divBdr>
          <w:divsChild>
            <w:div w:id="574365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0420506">
          <w:marLeft w:val="0"/>
          <w:marRight w:val="0"/>
          <w:marTop w:val="0"/>
          <w:marBottom w:val="0"/>
          <w:divBdr>
            <w:top w:val="none" w:sz="0" w:space="0" w:color="auto"/>
            <w:left w:val="none" w:sz="0" w:space="0" w:color="auto"/>
            <w:bottom w:val="none" w:sz="0" w:space="0" w:color="auto"/>
            <w:right w:val="none" w:sz="0" w:space="0" w:color="auto"/>
          </w:divBdr>
          <w:divsChild>
            <w:div w:id="4892991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28788530">
          <w:marLeft w:val="0"/>
          <w:marRight w:val="0"/>
          <w:marTop w:val="0"/>
          <w:marBottom w:val="0"/>
          <w:divBdr>
            <w:top w:val="none" w:sz="0" w:space="0" w:color="auto"/>
            <w:left w:val="none" w:sz="0" w:space="0" w:color="auto"/>
            <w:bottom w:val="none" w:sz="0" w:space="0" w:color="auto"/>
            <w:right w:val="none" w:sz="0" w:space="0" w:color="auto"/>
          </w:divBdr>
          <w:divsChild>
            <w:div w:id="4851252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125882630">
      <w:bodyDiv w:val="1"/>
      <w:marLeft w:val="0"/>
      <w:marRight w:val="0"/>
      <w:marTop w:val="0"/>
      <w:marBottom w:val="0"/>
      <w:divBdr>
        <w:top w:val="none" w:sz="0" w:space="0" w:color="auto"/>
        <w:left w:val="none" w:sz="0" w:space="0" w:color="auto"/>
        <w:bottom w:val="none" w:sz="0" w:space="0" w:color="auto"/>
        <w:right w:val="none" w:sz="0" w:space="0" w:color="auto"/>
      </w:divBdr>
      <w:divsChild>
        <w:div w:id="131676417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26177174">
              <w:blockQuote w:val="1"/>
              <w:marLeft w:val="400"/>
              <w:marRight w:val="0"/>
              <w:marTop w:val="160"/>
              <w:marBottom w:val="200"/>
              <w:divBdr>
                <w:top w:val="none" w:sz="0" w:space="0" w:color="auto"/>
                <w:left w:val="none" w:sz="0" w:space="0" w:color="auto"/>
                <w:bottom w:val="none" w:sz="0" w:space="0" w:color="auto"/>
                <w:right w:val="none" w:sz="0" w:space="0" w:color="auto"/>
              </w:divBdr>
            </w:div>
            <w:div w:id="682392890">
              <w:blockQuote w:val="1"/>
              <w:marLeft w:val="400"/>
              <w:marRight w:val="0"/>
              <w:marTop w:val="160"/>
              <w:marBottom w:val="200"/>
              <w:divBdr>
                <w:top w:val="none" w:sz="0" w:space="0" w:color="auto"/>
                <w:left w:val="none" w:sz="0" w:space="0" w:color="auto"/>
                <w:bottom w:val="none" w:sz="0" w:space="0" w:color="auto"/>
                <w:right w:val="none" w:sz="0" w:space="0" w:color="auto"/>
              </w:divBdr>
            </w:div>
            <w:div w:id="1873807795">
              <w:blockQuote w:val="1"/>
              <w:marLeft w:val="400"/>
              <w:marRight w:val="0"/>
              <w:marTop w:val="160"/>
              <w:marBottom w:val="200"/>
              <w:divBdr>
                <w:top w:val="none" w:sz="0" w:space="0" w:color="auto"/>
                <w:left w:val="none" w:sz="0" w:space="0" w:color="auto"/>
                <w:bottom w:val="none" w:sz="0" w:space="0" w:color="auto"/>
                <w:right w:val="none" w:sz="0" w:space="0" w:color="auto"/>
              </w:divBdr>
            </w:div>
            <w:div w:id="198843396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364140731">
                  <w:marLeft w:val="0"/>
                  <w:marRight w:val="0"/>
                  <w:marTop w:val="0"/>
                  <w:marBottom w:val="0"/>
                  <w:divBdr>
                    <w:top w:val="none" w:sz="0" w:space="0" w:color="auto"/>
                    <w:left w:val="none" w:sz="0" w:space="0" w:color="auto"/>
                    <w:bottom w:val="none" w:sz="0" w:space="0" w:color="auto"/>
                    <w:right w:val="none" w:sz="0" w:space="0" w:color="auto"/>
                  </w:divBdr>
                  <w:divsChild>
                    <w:div w:id="7865120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92204023">
                  <w:marLeft w:val="0"/>
                  <w:marRight w:val="0"/>
                  <w:marTop w:val="0"/>
                  <w:marBottom w:val="0"/>
                  <w:divBdr>
                    <w:top w:val="none" w:sz="0" w:space="0" w:color="auto"/>
                    <w:left w:val="none" w:sz="0" w:space="0" w:color="auto"/>
                    <w:bottom w:val="none" w:sz="0" w:space="0" w:color="auto"/>
                    <w:right w:val="none" w:sz="0" w:space="0" w:color="auto"/>
                  </w:divBdr>
                  <w:divsChild>
                    <w:div w:id="136520545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391340893">
                          <w:marLeft w:val="0"/>
                          <w:marRight w:val="0"/>
                          <w:marTop w:val="0"/>
                          <w:marBottom w:val="0"/>
                          <w:divBdr>
                            <w:top w:val="none" w:sz="0" w:space="0" w:color="auto"/>
                            <w:left w:val="none" w:sz="0" w:space="0" w:color="auto"/>
                            <w:bottom w:val="none" w:sz="0" w:space="0" w:color="auto"/>
                            <w:right w:val="none" w:sz="0" w:space="0" w:color="auto"/>
                          </w:divBdr>
                          <w:divsChild>
                            <w:div w:id="14939097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9282294">
                          <w:marLeft w:val="0"/>
                          <w:marRight w:val="0"/>
                          <w:marTop w:val="0"/>
                          <w:marBottom w:val="0"/>
                          <w:divBdr>
                            <w:top w:val="none" w:sz="0" w:space="0" w:color="auto"/>
                            <w:left w:val="none" w:sz="0" w:space="0" w:color="auto"/>
                            <w:bottom w:val="none" w:sz="0" w:space="0" w:color="auto"/>
                            <w:right w:val="none" w:sz="0" w:space="0" w:color="auto"/>
                          </w:divBdr>
                          <w:divsChild>
                            <w:div w:id="352462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72061559">
                          <w:marLeft w:val="0"/>
                          <w:marRight w:val="0"/>
                          <w:marTop w:val="0"/>
                          <w:marBottom w:val="0"/>
                          <w:divBdr>
                            <w:top w:val="none" w:sz="0" w:space="0" w:color="auto"/>
                            <w:left w:val="none" w:sz="0" w:space="0" w:color="auto"/>
                            <w:bottom w:val="none" w:sz="0" w:space="0" w:color="auto"/>
                            <w:right w:val="none" w:sz="0" w:space="0" w:color="auto"/>
                          </w:divBdr>
                          <w:divsChild>
                            <w:div w:id="15202004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817916793">
          <w:marLeft w:val="340"/>
          <w:marRight w:val="0"/>
          <w:marTop w:val="160"/>
          <w:marBottom w:val="20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1.xml"/><Relationship Id="rId26"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39" Type="http://schemas.openxmlformats.org/officeDocument/2006/relationships/image" Target="media/image11.png"/><Relationship Id="rId21" Type="http://schemas.openxmlformats.org/officeDocument/2006/relationships/image" Target="media/image7.jpg"/><Relationship Id="rId34"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42" Type="http://schemas.openxmlformats.org/officeDocument/2006/relationships/image" Target="media/image14.png"/><Relationship Id="rId47" Type="http://schemas.openxmlformats.org/officeDocument/2006/relationships/image" Target="media/image18.png"/><Relationship Id="rId50" Type="http://schemas.openxmlformats.org/officeDocument/2006/relationships/image" Target="media/image21.png"/><Relationship Id="rId55" Type="http://schemas.openxmlformats.org/officeDocument/2006/relationships/glossaryDocument" Target="glossary/document.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11" Type="http://schemas.openxmlformats.org/officeDocument/2006/relationships/endnotes" Target="endnotes.xml"/><Relationship Id="rId24"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32"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header" Target="header5.xml"/><Relationship Id="rId53" Type="http://schemas.openxmlformats.org/officeDocument/2006/relationships/image" Target="media/image24.png"/><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44" Type="http://schemas.openxmlformats.org/officeDocument/2006/relationships/image" Target="media/image16.png"/><Relationship Id="rId52" Type="http://schemas.openxmlformats.org/officeDocument/2006/relationships/image" Target="media/image23.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30"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35" Type="http://schemas.openxmlformats.org/officeDocument/2006/relationships/header" Target="header4.xml"/><Relationship Id="rId43" Type="http://schemas.openxmlformats.org/officeDocument/2006/relationships/image" Target="media/image15.png"/><Relationship Id="rId48" Type="http://schemas.openxmlformats.org/officeDocument/2006/relationships/image" Target="media/image19.png"/><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2.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33"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38" Type="http://schemas.openxmlformats.org/officeDocument/2006/relationships/image" Target="media/image10.png"/><Relationship Id="rId46" Type="http://schemas.openxmlformats.org/officeDocument/2006/relationships/image" Target="media/image17.png"/><Relationship Id="rId20" Type="http://schemas.openxmlformats.org/officeDocument/2006/relationships/image" Target="media/image6.png"/><Relationship Id="rId41" Type="http://schemas.openxmlformats.org/officeDocument/2006/relationships/image" Target="media/image1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28" Type="http://schemas.openxmlformats.org/officeDocument/2006/relationships/hyperlink" Target="file:///\\BIZLINK\DHS\FACS\USERS\GILY.BIZLINK\Offline%20Records%20(OT)\REF%20Review%20and%20Part%205%20approval%20-%2015-17%20Combles%20Pde%20&amp;%202-4%20~%20BGXPR\3.%20REF%20-%2015-17%20Combles%20Parade%20&amp;%202-4%20Hamel%20Road%20Matraville%20Jan%202024.DOCX" TargetMode="External"/><Relationship Id="rId36" Type="http://schemas.openxmlformats.org/officeDocument/2006/relationships/footer" Target="footer2.xml"/><Relationship Id="rId49"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9ED03F96C2049DCB570315BEAA0AF6E"/>
        <w:category>
          <w:name w:val="General"/>
          <w:gallery w:val="placeholder"/>
        </w:category>
        <w:types>
          <w:type w:val="bbPlcHdr"/>
        </w:types>
        <w:behaviors>
          <w:behavior w:val="content"/>
        </w:behaviors>
        <w:guid w:val="{D7DD80D3-F649-44DA-87A4-2D233BABE7EC}"/>
      </w:docPartPr>
      <w:docPartBody>
        <w:p w:rsidR="00AE7E6A" w:rsidRDefault="00AE7E6A">
          <w:pPr>
            <w:pStyle w:val="59ED03F96C2049DCB570315BEAA0AF6E"/>
          </w:pPr>
          <w:r w:rsidRPr="00091431">
            <w:rPr>
              <w:rStyle w:val="PlaceholderText"/>
            </w:rPr>
            <w:t>[Title]</w:t>
          </w:r>
        </w:p>
      </w:docPartBody>
    </w:docPart>
    <w:docPart>
      <w:docPartPr>
        <w:name w:val="0E031D7EF1F9416786FCA83E1CE3943C"/>
        <w:category>
          <w:name w:val="General"/>
          <w:gallery w:val="placeholder"/>
        </w:category>
        <w:types>
          <w:type w:val="bbPlcHdr"/>
        </w:types>
        <w:behaviors>
          <w:behavior w:val="content"/>
        </w:behaviors>
        <w:guid w:val="{F761694F-C537-49DB-A697-0C19EC533445}"/>
      </w:docPartPr>
      <w:docPartBody>
        <w:p w:rsidR="00AE7E6A" w:rsidRDefault="00AE7E6A">
          <w:pPr>
            <w:pStyle w:val="0E031D7EF1F9416786FCA83E1CE3943C"/>
          </w:pPr>
          <w:r>
            <w:rPr>
              <w:rStyle w:val="PlaceholderText"/>
            </w:rPr>
            <w:t>[Subtitle]</w:t>
          </w:r>
        </w:p>
      </w:docPartBody>
    </w:docPart>
    <w:docPart>
      <w:docPartPr>
        <w:name w:val="9372809198444EEDB1B08326ACAE8D7B"/>
        <w:category>
          <w:name w:val="General"/>
          <w:gallery w:val="placeholder"/>
        </w:category>
        <w:types>
          <w:type w:val="bbPlcHdr"/>
        </w:types>
        <w:behaviors>
          <w:behavior w:val="content"/>
        </w:behaviors>
        <w:guid w:val="{2B5B603E-425D-420F-A462-56F6EC721263}"/>
      </w:docPartPr>
      <w:docPartBody>
        <w:p w:rsidR="00AE7E6A" w:rsidRDefault="00AE7E6A">
          <w:pPr>
            <w:pStyle w:val="9372809198444EEDB1B08326ACAE8D7B"/>
          </w:pPr>
          <w:r>
            <w:rPr>
              <w:rStyle w:val="PlaceholderText"/>
            </w:rPr>
            <w:t>[Title]</w:t>
          </w:r>
        </w:p>
      </w:docPartBody>
    </w:docPart>
    <w:docPart>
      <w:docPartPr>
        <w:name w:val="525A920895F945188E151D25FD6450E8"/>
        <w:category>
          <w:name w:val="General"/>
          <w:gallery w:val="placeholder"/>
        </w:category>
        <w:types>
          <w:type w:val="bbPlcHdr"/>
        </w:types>
        <w:behaviors>
          <w:behavior w:val="content"/>
        </w:behaviors>
        <w:guid w:val="{56010213-D454-4BD3-B807-2EC161D56CB8}"/>
      </w:docPartPr>
      <w:docPartBody>
        <w:p w:rsidR="00AE7E6A" w:rsidRDefault="00AE7E6A">
          <w:pPr>
            <w:pStyle w:val="525A920895F945188E151D25FD6450E8"/>
          </w:pPr>
          <w:r w:rsidRPr="00892E7D">
            <w:rPr>
              <w:rStyle w:val="PlaceholderText"/>
            </w:rPr>
            <w:t>[Title]</w:t>
          </w:r>
        </w:p>
      </w:docPartBody>
    </w:docPart>
    <w:docPart>
      <w:docPartPr>
        <w:name w:val="C5E539A4F05F4D7D86F97C21D47DDFAC"/>
        <w:category>
          <w:name w:val="General"/>
          <w:gallery w:val="placeholder"/>
        </w:category>
        <w:types>
          <w:type w:val="bbPlcHdr"/>
        </w:types>
        <w:behaviors>
          <w:behavior w:val="content"/>
        </w:behaviors>
        <w:guid w:val="{2F82A1EA-BE57-4FD9-82D2-B185FB76BF3B}"/>
      </w:docPartPr>
      <w:docPartBody>
        <w:p w:rsidR="00AE7E6A" w:rsidRDefault="00AE7E6A" w:rsidP="00AE7E6A">
          <w:pPr>
            <w:pStyle w:val="C5E539A4F05F4D7D86F97C21D47DDFAC"/>
          </w:pPr>
          <w:r>
            <w:rPr>
              <w:rStyle w:val="PlaceholderText"/>
            </w:rPr>
            <w:t>[Subtitle]</w:t>
          </w:r>
        </w:p>
      </w:docPartBody>
    </w:docPart>
    <w:docPart>
      <w:docPartPr>
        <w:name w:val="0B432C62124C486882C503AB2866FAE7"/>
        <w:category>
          <w:name w:val="General"/>
          <w:gallery w:val="placeholder"/>
        </w:category>
        <w:types>
          <w:type w:val="bbPlcHdr"/>
        </w:types>
        <w:behaviors>
          <w:behavior w:val="content"/>
        </w:behaviors>
        <w:guid w:val="{03AA4C55-FE00-4ECE-B96B-BA0E1663CBB0}"/>
      </w:docPartPr>
      <w:docPartBody>
        <w:p w:rsidR="009A51ED" w:rsidRDefault="009A51ED" w:rsidP="009A51ED">
          <w:pPr>
            <w:pStyle w:val="0B432C62124C486882C503AB2866FAE7"/>
          </w:pPr>
          <w:r>
            <w:rPr>
              <w:rStyle w:val="PlaceholderText"/>
            </w:rPr>
            <w:t>[Subtitle]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Public Sans">
    <w:altName w:val="Public Sans"/>
    <w:panose1 w:val="00000000000000000000"/>
    <w:charset w:val="00"/>
    <w:family w:val="auto"/>
    <w:pitch w:val="variable"/>
    <w:sig w:usb0="A00000FF" w:usb1="4000205B" w:usb2="00000000" w:usb3="00000000" w:csb0="00000193" w:csb1="00000000"/>
  </w:font>
  <w:font w:name="ArialMT">
    <w:altName w:val="Arial"/>
    <w:panose1 w:val="00000000000000000000"/>
    <w:charset w:val="00"/>
    <w:family w:val="roman"/>
    <w:notTrueType/>
    <w:pitch w:val="default"/>
  </w:font>
  <w:font w:name="Public Sans Medium">
    <w:panose1 w:val="00000000000000000000"/>
    <w:charset w:val="00"/>
    <w:family w:val="auto"/>
    <w:pitch w:val="variable"/>
    <w:sig w:usb0="A00000FF" w:usb1="4000205B" w:usb2="00000000" w:usb3="00000000" w:csb0="00000193" w:csb1="00000000"/>
  </w:font>
  <w:font w:name="Public Sans SemiBold">
    <w:panose1 w:val="00000000000000000000"/>
    <w:charset w:val="00"/>
    <w:family w:val="auto"/>
    <w:pitch w:val="variable"/>
    <w:sig w:usb0="A00000FF" w:usb1="4000205B" w:usb2="00000000" w:usb3="00000000" w:csb0="00000193" w:csb1="00000000"/>
  </w:font>
  <w:font w:name="Arial-Black">
    <w:altName w:val="Arial Black"/>
    <w:panose1 w:val="00000000000000000000"/>
    <w:charset w:val="00"/>
    <w:family w:val="roman"/>
    <w:notTrueType/>
    <w:pitch w:val="default"/>
  </w:font>
  <w:font w:name="Public Sans ExtraLight">
    <w:panose1 w:val="00000000000000000000"/>
    <w:charset w:val="00"/>
    <w:family w:val="auto"/>
    <w:pitch w:val="variable"/>
    <w:sig w:usb0="A00000FF" w:usb1="4000205B" w:usb2="00000000" w:usb3="00000000" w:csb0="00000193" w:csb1="00000000"/>
  </w:font>
  <w:font w:name="Myriad Pro">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pitch w:val="fixed"/>
    <w:sig w:usb0="00000003" w:usb1="00000000" w:usb2="00000000" w:usb3="00000000" w:csb0="00000001" w:csb1="00000000"/>
  </w:font>
  <w:font w:name="Segoe UI">
    <w:altName w:val="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E6A"/>
    <w:rsid w:val="00000530"/>
    <w:rsid w:val="000010F9"/>
    <w:rsid w:val="000133DB"/>
    <w:rsid w:val="00034C24"/>
    <w:rsid w:val="00043706"/>
    <w:rsid w:val="000A03EF"/>
    <w:rsid w:val="000A5621"/>
    <w:rsid w:val="000C5C9D"/>
    <w:rsid w:val="000E128E"/>
    <w:rsid w:val="000E4FA6"/>
    <w:rsid w:val="000F76D4"/>
    <w:rsid w:val="0011430D"/>
    <w:rsid w:val="00134336"/>
    <w:rsid w:val="00134B4B"/>
    <w:rsid w:val="00172B7F"/>
    <w:rsid w:val="001922C9"/>
    <w:rsid w:val="00197917"/>
    <w:rsid w:val="001A1D95"/>
    <w:rsid w:val="001B6F12"/>
    <w:rsid w:val="001D1B48"/>
    <w:rsid w:val="001D2977"/>
    <w:rsid w:val="001E2B0E"/>
    <w:rsid w:val="002248B5"/>
    <w:rsid w:val="00235C4E"/>
    <w:rsid w:val="00256AC4"/>
    <w:rsid w:val="00273886"/>
    <w:rsid w:val="00276532"/>
    <w:rsid w:val="002C6150"/>
    <w:rsid w:val="002D257A"/>
    <w:rsid w:val="002E0F2B"/>
    <w:rsid w:val="00326A52"/>
    <w:rsid w:val="00331E32"/>
    <w:rsid w:val="003324D2"/>
    <w:rsid w:val="003339B1"/>
    <w:rsid w:val="00342761"/>
    <w:rsid w:val="00355FB7"/>
    <w:rsid w:val="003652A4"/>
    <w:rsid w:val="00380A66"/>
    <w:rsid w:val="003C1ECF"/>
    <w:rsid w:val="003F27A1"/>
    <w:rsid w:val="003F6D15"/>
    <w:rsid w:val="004261F2"/>
    <w:rsid w:val="00436343"/>
    <w:rsid w:val="00461668"/>
    <w:rsid w:val="0048473D"/>
    <w:rsid w:val="0049497E"/>
    <w:rsid w:val="00496134"/>
    <w:rsid w:val="004A2383"/>
    <w:rsid w:val="004C5DA4"/>
    <w:rsid w:val="004D254F"/>
    <w:rsid w:val="004E126E"/>
    <w:rsid w:val="004E4541"/>
    <w:rsid w:val="005055B2"/>
    <w:rsid w:val="005630B3"/>
    <w:rsid w:val="005D29FF"/>
    <w:rsid w:val="00611F6C"/>
    <w:rsid w:val="0063268D"/>
    <w:rsid w:val="006406E4"/>
    <w:rsid w:val="00646C06"/>
    <w:rsid w:val="00666779"/>
    <w:rsid w:val="00681653"/>
    <w:rsid w:val="00684C3B"/>
    <w:rsid w:val="00684F56"/>
    <w:rsid w:val="0069504E"/>
    <w:rsid w:val="00696856"/>
    <w:rsid w:val="006C7613"/>
    <w:rsid w:val="006D769C"/>
    <w:rsid w:val="00701E12"/>
    <w:rsid w:val="00756039"/>
    <w:rsid w:val="007638A5"/>
    <w:rsid w:val="00782575"/>
    <w:rsid w:val="007909F6"/>
    <w:rsid w:val="007E20E1"/>
    <w:rsid w:val="00822DAF"/>
    <w:rsid w:val="008339C8"/>
    <w:rsid w:val="00850E6B"/>
    <w:rsid w:val="00857ABB"/>
    <w:rsid w:val="008659AA"/>
    <w:rsid w:val="0088771D"/>
    <w:rsid w:val="00891928"/>
    <w:rsid w:val="008A6334"/>
    <w:rsid w:val="008D15E9"/>
    <w:rsid w:val="008E3B22"/>
    <w:rsid w:val="009307C2"/>
    <w:rsid w:val="00942FE3"/>
    <w:rsid w:val="00950339"/>
    <w:rsid w:val="009618B9"/>
    <w:rsid w:val="00972846"/>
    <w:rsid w:val="009877D3"/>
    <w:rsid w:val="009903CD"/>
    <w:rsid w:val="009A51ED"/>
    <w:rsid w:val="009A7004"/>
    <w:rsid w:val="009C34AE"/>
    <w:rsid w:val="009D7474"/>
    <w:rsid w:val="009E0A79"/>
    <w:rsid w:val="009E5AE8"/>
    <w:rsid w:val="00A02DC7"/>
    <w:rsid w:val="00A06B11"/>
    <w:rsid w:val="00A32AF7"/>
    <w:rsid w:val="00A45AF1"/>
    <w:rsid w:val="00A50648"/>
    <w:rsid w:val="00AA4F8B"/>
    <w:rsid w:val="00AB1918"/>
    <w:rsid w:val="00AE7E6A"/>
    <w:rsid w:val="00B42EBE"/>
    <w:rsid w:val="00B47B53"/>
    <w:rsid w:val="00B810A7"/>
    <w:rsid w:val="00B94FFA"/>
    <w:rsid w:val="00BA5060"/>
    <w:rsid w:val="00BB23A0"/>
    <w:rsid w:val="00BE19E9"/>
    <w:rsid w:val="00C04447"/>
    <w:rsid w:val="00C065C5"/>
    <w:rsid w:val="00C63D59"/>
    <w:rsid w:val="00CC170A"/>
    <w:rsid w:val="00CC5A80"/>
    <w:rsid w:val="00CE324C"/>
    <w:rsid w:val="00CF4B4E"/>
    <w:rsid w:val="00D32471"/>
    <w:rsid w:val="00D52ED8"/>
    <w:rsid w:val="00DE45C5"/>
    <w:rsid w:val="00E04A47"/>
    <w:rsid w:val="00E37471"/>
    <w:rsid w:val="00E47330"/>
    <w:rsid w:val="00E96C5A"/>
    <w:rsid w:val="00EA4614"/>
    <w:rsid w:val="00EB5853"/>
    <w:rsid w:val="00EF3ED5"/>
    <w:rsid w:val="00F03CB7"/>
    <w:rsid w:val="00F042E5"/>
    <w:rsid w:val="00F055B4"/>
    <w:rsid w:val="00F10504"/>
    <w:rsid w:val="00F20F6C"/>
    <w:rsid w:val="00F315EC"/>
    <w:rsid w:val="00F468B4"/>
    <w:rsid w:val="00F6301F"/>
    <w:rsid w:val="00F7597F"/>
    <w:rsid w:val="00FA74E1"/>
    <w:rsid w:val="00FB7917"/>
    <w:rsid w:val="00FE5D94"/>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semiHidden/>
    <w:rsid w:val="009A51ED"/>
    <w:rPr>
      <w:color w:val="808080"/>
    </w:rPr>
  </w:style>
  <w:style w:type="paragraph" w:customStyle="1" w:styleId="59ED03F96C2049DCB570315BEAA0AF6E">
    <w:name w:val="59ED03F96C2049DCB570315BEAA0AF6E"/>
  </w:style>
  <w:style w:type="paragraph" w:customStyle="1" w:styleId="0E031D7EF1F9416786FCA83E1CE3943C">
    <w:name w:val="0E031D7EF1F9416786FCA83E1CE3943C"/>
  </w:style>
  <w:style w:type="paragraph" w:customStyle="1" w:styleId="9372809198444EEDB1B08326ACAE8D7B">
    <w:name w:val="9372809198444EEDB1B08326ACAE8D7B"/>
  </w:style>
  <w:style w:type="paragraph" w:customStyle="1" w:styleId="525A920895F945188E151D25FD6450E8">
    <w:name w:val="525A920895F945188E151D25FD6450E8"/>
  </w:style>
  <w:style w:type="paragraph" w:customStyle="1" w:styleId="C5E539A4F05F4D7D86F97C21D47DDFAC">
    <w:name w:val="C5E539A4F05F4D7D86F97C21D47DDFAC"/>
    <w:rsid w:val="00AE7E6A"/>
  </w:style>
  <w:style w:type="paragraph" w:customStyle="1" w:styleId="0B432C62124C486882C503AB2866FAE7">
    <w:name w:val="0B432C62124C486882C503AB2866FAE7"/>
    <w:rsid w:val="009A51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DPE_nonCorpTeal_Master">
  <a:themeElements>
    <a:clrScheme name="DPE Master Non-Corp Purple Palette">
      <a:dk1>
        <a:srgbClr val="22272B"/>
      </a:dk1>
      <a:lt1>
        <a:srgbClr val="FFFFFF"/>
      </a:lt1>
      <a:dk2>
        <a:srgbClr val="D7153A"/>
      </a:dk2>
      <a:lt2>
        <a:srgbClr val="002664"/>
      </a:lt2>
      <a:accent1>
        <a:srgbClr val="0B3F47"/>
      </a:accent1>
      <a:accent2>
        <a:srgbClr val="D1EEEA"/>
      </a:accent2>
      <a:accent3>
        <a:srgbClr val="495054"/>
      </a:accent3>
      <a:accent4>
        <a:srgbClr val="2E808E"/>
      </a:accent4>
      <a:accent5>
        <a:srgbClr val="EBEBEB"/>
      </a:accent5>
      <a:accent6>
        <a:srgbClr val="8CDBE5"/>
      </a:accent6>
      <a:hlink>
        <a:srgbClr val="22272B"/>
      </a:hlink>
      <a:folHlink>
        <a:srgbClr val="22272B"/>
      </a:folHlink>
    </a:clrScheme>
    <a:fontScheme name="NSW Gov">
      <a:majorFont>
        <a:latin typeface="Public Sans"/>
        <a:ea typeface=""/>
        <a:cs typeface=""/>
      </a:majorFont>
      <a:minorFont>
        <a:latin typeface="Public Sans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2"/>
        </a:solidFill>
        <a:ln>
          <a:noFill/>
        </a:ln>
        <a:effectLst/>
      </a:spPr>
      <a:bodyPr rtlCol="0" anchor="ct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dpe.nsw.gov.au</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3B6FF7A642CE946A517946575AC6694" ma:contentTypeVersion="15" ma:contentTypeDescription="Create a new document." ma:contentTypeScope="" ma:versionID="c94ec00d11538056d4b789dd9d12185e">
  <xsd:schema xmlns:xsd="http://www.w3.org/2001/XMLSchema" xmlns:xs="http://www.w3.org/2001/XMLSchema" xmlns:p="http://schemas.microsoft.com/office/2006/metadata/properties" xmlns:ns2="b8272f13-6bb7-41b7-a879-1d0510d3e387" xmlns:ns3="3d245d30-2d6b-43b6-9fc9-c9f0e9f627bf" targetNamespace="http://schemas.microsoft.com/office/2006/metadata/properties" ma:root="true" ma:fieldsID="46f6fce37cb0813fdd5e4315755e5738" ns2:_="" ns3:_="">
    <xsd:import namespace="b8272f13-6bb7-41b7-a879-1d0510d3e387"/>
    <xsd:import namespace="3d245d30-2d6b-43b6-9fc9-c9f0e9f627bf"/>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272f13-6bb7-41b7-a879-1d0510d3e387"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497c8fc0-4fd4-44f9-ab60-249ef13da468"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d245d30-2d6b-43b6-9fc9-c9f0e9f627bf"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4ce17b8-ff16-4633-8d68-69af6aa2da6f}" ma:internalName="TaxCatchAll" ma:showField="CatchAllData" ma:web="3d245d30-2d6b-43b6-9fc9-c9f0e9f627bf">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b8272f13-6bb7-41b7-a879-1d0510d3e387">
      <Terms xmlns="http://schemas.microsoft.com/office/infopath/2007/PartnerControls"/>
    </lcf76f155ced4ddcb4097134ff3c332f>
    <TaxCatchAll xmlns="3d245d30-2d6b-43b6-9fc9-c9f0e9f627bf" xsi:nil="true"/>
    <MediaLengthInSeconds xmlns="b8272f13-6bb7-41b7-a879-1d0510d3e387"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77EF1EC-0155-4FAB-BD03-EB455372D6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272f13-6bb7-41b7-a879-1d0510d3e387"/>
    <ds:schemaRef ds:uri="3d245d30-2d6b-43b6-9fc9-c9f0e9f627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D590B42-4101-4C4E-87C3-2066CDC5E030}">
  <ds:schemaRefs>
    <ds:schemaRef ds:uri="http://schemas.openxmlformats.org/officeDocument/2006/bibliography"/>
  </ds:schemaRefs>
</ds:datastoreItem>
</file>

<file path=customXml/itemProps4.xml><?xml version="1.0" encoding="utf-8"?>
<ds:datastoreItem xmlns:ds="http://schemas.openxmlformats.org/officeDocument/2006/customXml" ds:itemID="{E656BEED-2CFA-494B-8A4B-DA3A2ED7BA6F}">
  <ds:schemaRefs>
    <ds:schemaRef ds:uri="http://schemas.microsoft.com/sharepoint/v3/contenttype/forms"/>
  </ds:schemaRefs>
</ds:datastoreItem>
</file>

<file path=customXml/itemProps5.xml><?xml version="1.0" encoding="utf-8"?>
<ds:datastoreItem xmlns:ds="http://schemas.openxmlformats.org/officeDocument/2006/customXml" ds:itemID="{A8C2CC5B-951D-4DA3-9933-B778ECF3C17C}">
  <ds:schemaRefs>
    <ds:schemaRef ds:uri="http://schemas.microsoft.com/office/2006/metadata/properties"/>
    <ds:schemaRef ds:uri="http://schemas.microsoft.com/office/infopath/2007/PartnerControls"/>
    <ds:schemaRef ds:uri="b8272f13-6bb7-41b7-a879-1d0510d3e387"/>
    <ds:schemaRef ds:uri="3d245d30-2d6b-43b6-9fc9-c9f0e9f627bf"/>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21447</Words>
  <Characters>122249</Characters>
  <Application>Microsoft Office Word</Application>
  <DocSecurity>4</DocSecurity>
  <Lines>1018</Lines>
  <Paragraphs>286</Paragraphs>
  <ScaleCrop>false</ScaleCrop>
  <HeadingPairs>
    <vt:vector size="2" baseType="variant">
      <vt:variant>
        <vt:lpstr>Title</vt:lpstr>
      </vt:variant>
      <vt:variant>
        <vt:i4>1</vt:i4>
      </vt:variant>
    </vt:vector>
  </HeadingPairs>
  <TitlesOfParts>
    <vt:vector size="1" baseType="lpstr">
      <vt:lpstr>REVIEW OF ENVIRONMENTAL FACTORS</vt:lpstr>
    </vt:vector>
  </TitlesOfParts>
  <Company/>
  <LinksUpToDate>false</LinksUpToDate>
  <CharactersWithSpaces>143410</CharactersWithSpaces>
  <SharedDoc>false</SharedDoc>
  <HLinks>
    <vt:vector size="486" baseType="variant">
      <vt:variant>
        <vt:i4>1179704</vt:i4>
      </vt:variant>
      <vt:variant>
        <vt:i4>485</vt:i4>
      </vt:variant>
      <vt:variant>
        <vt:i4>0</vt:i4>
      </vt:variant>
      <vt:variant>
        <vt:i4>5</vt:i4>
      </vt:variant>
      <vt:variant>
        <vt:lpwstr/>
      </vt:variant>
      <vt:variant>
        <vt:lpwstr>_Toc156475816</vt:lpwstr>
      </vt:variant>
      <vt:variant>
        <vt:i4>1179704</vt:i4>
      </vt:variant>
      <vt:variant>
        <vt:i4>479</vt:i4>
      </vt:variant>
      <vt:variant>
        <vt:i4>0</vt:i4>
      </vt:variant>
      <vt:variant>
        <vt:i4>5</vt:i4>
      </vt:variant>
      <vt:variant>
        <vt:lpwstr/>
      </vt:variant>
      <vt:variant>
        <vt:lpwstr>_Toc156475815</vt:lpwstr>
      </vt:variant>
      <vt:variant>
        <vt:i4>1179704</vt:i4>
      </vt:variant>
      <vt:variant>
        <vt:i4>473</vt:i4>
      </vt:variant>
      <vt:variant>
        <vt:i4>0</vt:i4>
      </vt:variant>
      <vt:variant>
        <vt:i4>5</vt:i4>
      </vt:variant>
      <vt:variant>
        <vt:lpwstr/>
      </vt:variant>
      <vt:variant>
        <vt:lpwstr>_Toc156475814</vt:lpwstr>
      </vt:variant>
      <vt:variant>
        <vt:i4>1179704</vt:i4>
      </vt:variant>
      <vt:variant>
        <vt:i4>467</vt:i4>
      </vt:variant>
      <vt:variant>
        <vt:i4>0</vt:i4>
      </vt:variant>
      <vt:variant>
        <vt:i4>5</vt:i4>
      </vt:variant>
      <vt:variant>
        <vt:lpwstr/>
      </vt:variant>
      <vt:variant>
        <vt:lpwstr>_Toc156475813</vt:lpwstr>
      </vt:variant>
      <vt:variant>
        <vt:i4>1179704</vt:i4>
      </vt:variant>
      <vt:variant>
        <vt:i4>461</vt:i4>
      </vt:variant>
      <vt:variant>
        <vt:i4>0</vt:i4>
      </vt:variant>
      <vt:variant>
        <vt:i4>5</vt:i4>
      </vt:variant>
      <vt:variant>
        <vt:lpwstr/>
      </vt:variant>
      <vt:variant>
        <vt:lpwstr>_Toc156475812</vt:lpwstr>
      </vt:variant>
      <vt:variant>
        <vt:i4>1179704</vt:i4>
      </vt:variant>
      <vt:variant>
        <vt:i4>455</vt:i4>
      </vt:variant>
      <vt:variant>
        <vt:i4>0</vt:i4>
      </vt:variant>
      <vt:variant>
        <vt:i4>5</vt:i4>
      </vt:variant>
      <vt:variant>
        <vt:lpwstr/>
      </vt:variant>
      <vt:variant>
        <vt:lpwstr>_Toc156475811</vt:lpwstr>
      </vt:variant>
      <vt:variant>
        <vt:i4>1179704</vt:i4>
      </vt:variant>
      <vt:variant>
        <vt:i4>449</vt:i4>
      </vt:variant>
      <vt:variant>
        <vt:i4>0</vt:i4>
      </vt:variant>
      <vt:variant>
        <vt:i4>5</vt:i4>
      </vt:variant>
      <vt:variant>
        <vt:lpwstr/>
      </vt:variant>
      <vt:variant>
        <vt:lpwstr>_Toc156475810</vt:lpwstr>
      </vt:variant>
      <vt:variant>
        <vt:i4>1245240</vt:i4>
      </vt:variant>
      <vt:variant>
        <vt:i4>443</vt:i4>
      </vt:variant>
      <vt:variant>
        <vt:i4>0</vt:i4>
      </vt:variant>
      <vt:variant>
        <vt:i4>5</vt:i4>
      </vt:variant>
      <vt:variant>
        <vt:lpwstr/>
      </vt:variant>
      <vt:variant>
        <vt:lpwstr>_Toc156475809</vt:lpwstr>
      </vt:variant>
      <vt:variant>
        <vt:i4>1245240</vt:i4>
      </vt:variant>
      <vt:variant>
        <vt:i4>437</vt:i4>
      </vt:variant>
      <vt:variant>
        <vt:i4>0</vt:i4>
      </vt:variant>
      <vt:variant>
        <vt:i4>5</vt:i4>
      </vt:variant>
      <vt:variant>
        <vt:lpwstr/>
      </vt:variant>
      <vt:variant>
        <vt:lpwstr>_Toc156475808</vt:lpwstr>
      </vt:variant>
      <vt:variant>
        <vt:i4>1245240</vt:i4>
      </vt:variant>
      <vt:variant>
        <vt:i4>431</vt:i4>
      </vt:variant>
      <vt:variant>
        <vt:i4>0</vt:i4>
      </vt:variant>
      <vt:variant>
        <vt:i4>5</vt:i4>
      </vt:variant>
      <vt:variant>
        <vt:lpwstr/>
      </vt:variant>
      <vt:variant>
        <vt:lpwstr>_Toc156475807</vt:lpwstr>
      </vt:variant>
      <vt:variant>
        <vt:i4>1245240</vt:i4>
      </vt:variant>
      <vt:variant>
        <vt:i4>425</vt:i4>
      </vt:variant>
      <vt:variant>
        <vt:i4>0</vt:i4>
      </vt:variant>
      <vt:variant>
        <vt:i4>5</vt:i4>
      </vt:variant>
      <vt:variant>
        <vt:lpwstr/>
      </vt:variant>
      <vt:variant>
        <vt:lpwstr>_Toc156475806</vt:lpwstr>
      </vt:variant>
      <vt:variant>
        <vt:i4>1245240</vt:i4>
      </vt:variant>
      <vt:variant>
        <vt:i4>419</vt:i4>
      </vt:variant>
      <vt:variant>
        <vt:i4>0</vt:i4>
      </vt:variant>
      <vt:variant>
        <vt:i4>5</vt:i4>
      </vt:variant>
      <vt:variant>
        <vt:lpwstr/>
      </vt:variant>
      <vt:variant>
        <vt:lpwstr>_Toc156475805</vt:lpwstr>
      </vt:variant>
      <vt:variant>
        <vt:i4>1245240</vt:i4>
      </vt:variant>
      <vt:variant>
        <vt:i4>413</vt:i4>
      </vt:variant>
      <vt:variant>
        <vt:i4>0</vt:i4>
      </vt:variant>
      <vt:variant>
        <vt:i4>5</vt:i4>
      </vt:variant>
      <vt:variant>
        <vt:lpwstr/>
      </vt:variant>
      <vt:variant>
        <vt:lpwstr>_Toc156475804</vt:lpwstr>
      </vt:variant>
      <vt:variant>
        <vt:i4>2621507</vt:i4>
      </vt:variant>
      <vt:variant>
        <vt:i4>404</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_Toc156475726</vt:lpwstr>
      </vt:variant>
      <vt:variant>
        <vt:i4>2621507</vt:i4>
      </vt:variant>
      <vt:variant>
        <vt:i4>398</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_Toc156475725</vt:lpwstr>
      </vt:variant>
      <vt:variant>
        <vt:i4>2621507</vt:i4>
      </vt:variant>
      <vt:variant>
        <vt:i4>392</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_Toc156475724</vt:lpwstr>
      </vt:variant>
      <vt:variant>
        <vt:i4>2621507</vt:i4>
      </vt:variant>
      <vt:variant>
        <vt:i4>386</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_Toc156475723</vt:lpwstr>
      </vt:variant>
      <vt:variant>
        <vt:i4>2621507</vt:i4>
      </vt:variant>
      <vt:variant>
        <vt:i4>380</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_Toc156475722</vt:lpwstr>
      </vt:variant>
      <vt:variant>
        <vt:i4>2621507</vt:i4>
      </vt:variant>
      <vt:variant>
        <vt:i4>374</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_Toc156475721</vt:lpwstr>
      </vt:variant>
      <vt:variant>
        <vt:i4>2621507</vt:i4>
      </vt:variant>
      <vt:variant>
        <vt:i4>368</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_Toc156475720</vt:lpwstr>
      </vt:variant>
      <vt:variant>
        <vt:i4>2818115</vt:i4>
      </vt:variant>
      <vt:variant>
        <vt:i4>362</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_Toc156475719</vt:lpwstr>
      </vt:variant>
      <vt:variant>
        <vt:i4>2818115</vt:i4>
      </vt:variant>
      <vt:variant>
        <vt:i4>356</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_Toc156475718</vt:lpwstr>
      </vt:variant>
      <vt:variant>
        <vt:i4>2818115</vt:i4>
      </vt:variant>
      <vt:variant>
        <vt:i4>350</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_Toc156475715</vt:lpwstr>
      </vt:variant>
      <vt:variant>
        <vt:i4>2818115</vt:i4>
      </vt:variant>
      <vt:variant>
        <vt:i4>344</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_Toc156475717</vt:lpwstr>
      </vt:variant>
      <vt:variant>
        <vt:i4>2818115</vt:i4>
      </vt:variant>
      <vt:variant>
        <vt:i4>338</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_Toc156475714</vt:lpwstr>
      </vt:variant>
      <vt:variant>
        <vt:i4>2818115</vt:i4>
      </vt:variant>
      <vt:variant>
        <vt:i4>332</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_Toc156475713</vt:lpwstr>
      </vt:variant>
      <vt:variant>
        <vt:i4>2818115</vt:i4>
      </vt:variant>
      <vt:variant>
        <vt:i4>326</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_Toc156475712</vt:lpwstr>
      </vt:variant>
      <vt:variant>
        <vt:i4>2818115</vt:i4>
      </vt:variant>
      <vt:variant>
        <vt:i4>320</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_Toc156475711</vt:lpwstr>
      </vt:variant>
      <vt:variant>
        <vt:i4>2818115</vt:i4>
      </vt:variant>
      <vt:variant>
        <vt:i4>314</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_Toc156475710</vt:lpwstr>
      </vt:variant>
      <vt:variant>
        <vt:i4>2752579</vt:i4>
      </vt:variant>
      <vt:variant>
        <vt:i4>308</vt:i4>
      </vt:variant>
      <vt:variant>
        <vt:i4>0</vt:i4>
      </vt:variant>
      <vt:variant>
        <vt:i4>5</vt:i4>
      </vt:variant>
      <vt:variant>
        <vt:lpwstr>https://mecone.sharepoint.com/sites/NSW/Shared Documents/Projects/Randwick/M000689 -   15-17 Combles Parade &amp; 2-4 Hamel Road, Matraville/Incoming 2024/3. REF - 15-17 Combles Parade &amp; 2-4 Hamel Road Matraville 18.12.23.docx</vt:lpwstr>
      </vt:variant>
      <vt:variant>
        <vt:lpwstr>_Toc156475709</vt:lpwstr>
      </vt:variant>
      <vt:variant>
        <vt:i4>1245239</vt:i4>
      </vt:variant>
      <vt:variant>
        <vt:i4>299</vt:i4>
      </vt:variant>
      <vt:variant>
        <vt:i4>0</vt:i4>
      </vt:variant>
      <vt:variant>
        <vt:i4>5</vt:i4>
      </vt:variant>
      <vt:variant>
        <vt:lpwstr/>
      </vt:variant>
      <vt:variant>
        <vt:lpwstr>_Toc156475708</vt:lpwstr>
      </vt:variant>
      <vt:variant>
        <vt:i4>1245239</vt:i4>
      </vt:variant>
      <vt:variant>
        <vt:i4>293</vt:i4>
      </vt:variant>
      <vt:variant>
        <vt:i4>0</vt:i4>
      </vt:variant>
      <vt:variant>
        <vt:i4>5</vt:i4>
      </vt:variant>
      <vt:variant>
        <vt:lpwstr/>
      </vt:variant>
      <vt:variant>
        <vt:lpwstr>_Toc156475707</vt:lpwstr>
      </vt:variant>
      <vt:variant>
        <vt:i4>1245239</vt:i4>
      </vt:variant>
      <vt:variant>
        <vt:i4>287</vt:i4>
      </vt:variant>
      <vt:variant>
        <vt:i4>0</vt:i4>
      </vt:variant>
      <vt:variant>
        <vt:i4>5</vt:i4>
      </vt:variant>
      <vt:variant>
        <vt:lpwstr/>
      </vt:variant>
      <vt:variant>
        <vt:lpwstr>_Toc156475706</vt:lpwstr>
      </vt:variant>
      <vt:variant>
        <vt:i4>1245239</vt:i4>
      </vt:variant>
      <vt:variant>
        <vt:i4>281</vt:i4>
      </vt:variant>
      <vt:variant>
        <vt:i4>0</vt:i4>
      </vt:variant>
      <vt:variant>
        <vt:i4>5</vt:i4>
      </vt:variant>
      <vt:variant>
        <vt:lpwstr/>
      </vt:variant>
      <vt:variant>
        <vt:lpwstr>_Toc156475705</vt:lpwstr>
      </vt:variant>
      <vt:variant>
        <vt:i4>1245239</vt:i4>
      </vt:variant>
      <vt:variant>
        <vt:i4>275</vt:i4>
      </vt:variant>
      <vt:variant>
        <vt:i4>0</vt:i4>
      </vt:variant>
      <vt:variant>
        <vt:i4>5</vt:i4>
      </vt:variant>
      <vt:variant>
        <vt:lpwstr/>
      </vt:variant>
      <vt:variant>
        <vt:lpwstr>_Toc156475704</vt:lpwstr>
      </vt:variant>
      <vt:variant>
        <vt:i4>1245239</vt:i4>
      </vt:variant>
      <vt:variant>
        <vt:i4>269</vt:i4>
      </vt:variant>
      <vt:variant>
        <vt:i4>0</vt:i4>
      </vt:variant>
      <vt:variant>
        <vt:i4>5</vt:i4>
      </vt:variant>
      <vt:variant>
        <vt:lpwstr/>
      </vt:variant>
      <vt:variant>
        <vt:lpwstr>_Toc156475703</vt:lpwstr>
      </vt:variant>
      <vt:variant>
        <vt:i4>1245239</vt:i4>
      </vt:variant>
      <vt:variant>
        <vt:i4>263</vt:i4>
      </vt:variant>
      <vt:variant>
        <vt:i4>0</vt:i4>
      </vt:variant>
      <vt:variant>
        <vt:i4>5</vt:i4>
      </vt:variant>
      <vt:variant>
        <vt:lpwstr/>
      </vt:variant>
      <vt:variant>
        <vt:lpwstr>_Toc156475702</vt:lpwstr>
      </vt:variant>
      <vt:variant>
        <vt:i4>1245239</vt:i4>
      </vt:variant>
      <vt:variant>
        <vt:i4>257</vt:i4>
      </vt:variant>
      <vt:variant>
        <vt:i4>0</vt:i4>
      </vt:variant>
      <vt:variant>
        <vt:i4>5</vt:i4>
      </vt:variant>
      <vt:variant>
        <vt:lpwstr/>
      </vt:variant>
      <vt:variant>
        <vt:lpwstr>_Toc156475701</vt:lpwstr>
      </vt:variant>
      <vt:variant>
        <vt:i4>1245239</vt:i4>
      </vt:variant>
      <vt:variant>
        <vt:i4>251</vt:i4>
      </vt:variant>
      <vt:variant>
        <vt:i4>0</vt:i4>
      </vt:variant>
      <vt:variant>
        <vt:i4>5</vt:i4>
      </vt:variant>
      <vt:variant>
        <vt:lpwstr/>
      </vt:variant>
      <vt:variant>
        <vt:lpwstr>_Toc156475700</vt:lpwstr>
      </vt:variant>
      <vt:variant>
        <vt:i4>1703990</vt:i4>
      </vt:variant>
      <vt:variant>
        <vt:i4>245</vt:i4>
      </vt:variant>
      <vt:variant>
        <vt:i4>0</vt:i4>
      </vt:variant>
      <vt:variant>
        <vt:i4>5</vt:i4>
      </vt:variant>
      <vt:variant>
        <vt:lpwstr/>
      </vt:variant>
      <vt:variant>
        <vt:lpwstr>_Toc156475699</vt:lpwstr>
      </vt:variant>
      <vt:variant>
        <vt:i4>1703990</vt:i4>
      </vt:variant>
      <vt:variant>
        <vt:i4>239</vt:i4>
      </vt:variant>
      <vt:variant>
        <vt:i4>0</vt:i4>
      </vt:variant>
      <vt:variant>
        <vt:i4>5</vt:i4>
      </vt:variant>
      <vt:variant>
        <vt:lpwstr/>
      </vt:variant>
      <vt:variant>
        <vt:lpwstr>_Toc156475698</vt:lpwstr>
      </vt:variant>
      <vt:variant>
        <vt:i4>1703990</vt:i4>
      </vt:variant>
      <vt:variant>
        <vt:i4>233</vt:i4>
      </vt:variant>
      <vt:variant>
        <vt:i4>0</vt:i4>
      </vt:variant>
      <vt:variant>
        <vt:i4>5</vt:i4>
      </vt:variant>
      <vt:variant>
        <vt:lpwstr/>
      </vt:variant>
      <vt:variant>
        <vt:lpwstr>_Toc156475697</vt:lpwstr>
      </vt:variant>
      <vt:variant>
        <vt:i4>1703990</vt:i4>
      </vt:variant>
      <vt:variant>
        <vt:i4>227</vt:i4>
      </vt:variant>
      <vt:variant>
        <vt:i4>0</vt:i4>
      </vt:variant>
      <vt:variant>
        <vt:i4>5</vt:i4>
      </vt:variant>
      <vt:variant>
        <vt:lpwstr/>
      </vt:variant>
      <vt:variant>
        <vt:lpwstr>_Toc156475696</vt:lpwstr>
      </vt:variant>
      <vt:variant>
        <vt:i4>1703990</vt:i4>
      </vt:variant>
      <vt:variant>
        <vt:i4>221</vt:i4>
      </vt:variant>
      <vt:variant>
        <vt:i4>0</vt:i4>
      </vt:variant>
      <vt:variant>
        <vt:i4>5</vt:i4>
      </vt:variant>
      <vt:variant>
        <vt:lpwstr/>
      </vt:variant>
      <vt:variant>
        <vt:lpwstr>_Toc156475695</vt:lpwstr>
      </vt:variant>
      <vt:variant>
        <vt:i4>1703990</vt:i4>
      </vt:variant>
      <vt:variant>
        <vt:i4>215</vt:i4>
      </vt:variant>
      <vt:variant>
        <vt:i4>0</vt:i4>
      </vt:variant>
      <vt:variant>
        <vt:i4>5</vt:i4>
      </vt:variant>
      <vt:variant>
        <vt:lpwstr/>
      </vt:variant>
      <vt:variant>
        <vt:lpwstr>_Toc156475694</vt:lpwstr>
      </vt:variant>
      <vt:variant>
        <vt:i4>1703990</vt:i4>
      </vt:variant>
      <vt:variant>
        <vt:i4>209</vt:i4>
      </vt:variant>
      <vt:variant>
        <vt:i4>0</vt:i4>
      </vt:variant>
      <vt:variant>
        <vt:i4>5</vt:i4>
      </vt:variant>
      <vt:variant>
        <vt:lpwstr/>
      </vt:variant>
      <vt:variant>
        <vt:lpwstr>_Toc156475693</vt:lpwstr>
      </vt:variant>
      <vt:variant>
        <vt:i4>1703990</vt:i4>
      </vt:variant>
      <vt:variant>
        <vt:i4>203</vt:i4>
      </vt:variant>
      <vt:variant>
        <vt:i4>0</vt:i4>
      </vt:variant>
      <vt:variant>
        <vt:i4>5</vt:i4>
      </vt:variant>
      <vt:variant>
        <vt:lpwstr/>
      </vt:variant>
      <vt:variant>
        <vt:lpwstr>_Toc156475692</vt:lpwstr>
      </vt:variant>
      <vt:variant>
        <vt:i4>1703990</vt:i4>
      </vt:variant>
      <vt:variant>
        <vt:i4>197</vt:i4>
      </vt:variant>
      <vt:variant>
        <vt:i4>0</vt:i4>
      </vt:variant>
      <vt:variant>
        <vt:i4>5</vt:i4>
      </vt:variant>
      <vt:variant>
        <vt:lpwstr/>
      </vt:variant>
      <vt:variant>
        <vt:lpwstr>_Toc156475691</vt:lpwstr>
      </vt:variant>
      <vt:variant>
        <vt:i4>1703990</vt:i4>
      </vt:variant>
      <vt:variant>
        <vt:i4>191</vt:i4>
      </vt:variant>
      <vt:variant>
        <vt:i4>0</vt:i4>
      </vt:variant>
      <vt:variant>
        <vt:i4>5</vt:i4>
      </vt:variant>
      <vt:variant>
        <vt:lpwstr/>
      </vt:variant>
      <vt:variant>
        <vt:lpwstr>_Toc156475690</vt:lpwstr>
      </vt:variant>
      <vt:variant>
        <vt:i4>1769526</vt:i4>
      </vt:variant>
      <vt:variant>
        <vt:i4>185</vt:i4>
      </vt:variant>
      <vt:variant>
        <vt:i4>0</vt:i4>
      </vt:variant>
      <vt:variant>
        <vt:i4>5</vt:i4>
      </vt:variant>
      <vt:variant>
        <vt:lpwstr/>
      </vt:variant>
      <vt:variant>
        <vt:lpwstr>_Toc156475689</vt:lpwstr>
      </vt:variant>
      <vt:variant>
        <vt:i4>1769526</vt:i4>
      </vt:variant>
      <vt:variant>
        <vt:i4>179</vt:i4>
      </vt:variant>
      <vt:variant>
        <vt:i4>0</vt:i4>
      </vt:variant>
      <vt:variant>
        <vt:i4>5</vt:i4>
      </vt:variant>
      <vt:variant>
        <vt:lpwstr/>
      </vt:variant>
      <vt:variant>
        <vt:lpwstr>_Toc156475688</vt:lpwstr>
      </vt:variant>
      <vt:variant>
        <vt:i4>1769526</vt:i4>
      </vt:variant>
      <vt:variant>
        <vt:i4>173</vt:i4>
      </vt:variant>
      <vt:variant>
        <vt:i4>0</vt:i4>
      </vt:variant>
      <vt:variant>
        <vt:i4>5</vt:i4>
      </vt:variant>
      <vt:variant>
        <vt:lpwstr/>
      </vt:variant>
      <vt:variant>
        <vt:lpwstr>_Toc156475687</vt:lpwstr>
      </vt:variant>
      <vt:variant>
        <vt:i4>1769526</vt:i4>
      </vt:variant>
      <vt:variant>
        <vt:i4>167</vt:i4>
      </vt:variant>
      <vt:variant>
        <vt:i4>0</vt:i4>
      </vt:variant>
      <vt:variant>
        <vt:i4>5</vt:i4>
      </vt:variant>
      <vt:variant>
        <vt:lpwstr/>
      </vt:variant>
      <vt:variant>
        <vt:lpwstr>_Toc156475686</vt:lpwstr>
      </vt:variant>
      <vt:variant>
        <vt:i4>1769526</vt:i4>
      </vt:variant>
      <vt:variant>
        <vt:i4>161</vt:i4>
      </vt:variant>
      <vt:variant>
        <vt:i4>0</vt:i4>
      </vt:variant>
      <vt:variant>
        <vt:i4>5</vt:i4>
      </vt:variant>
      <vt:variant>
        <vt:lpwstr/>
      </vt:variant>
      <vt:variant>
        <vt:lpwstr>_Toc156475685</vt:lpwstr>
      </vt:variant>
      <vt:variant>
        <vt:i4>1769526</vt:i4>
      </vt:variant>
      <vt:variant>
        <vt:i4>155</vt:i4>
      </vt:variant>
      <vt:variant>
        <vt:i4>0</vt:i4>
      </vt:variant>
      <vt:variant>
        <vt:i4>5</vt:i4>
      </vt:variant>
      <vt:variant>
        <vt:lpwstr/>
      </vt:variant>
      <vt:variant>
        <vt:lpwstr>_Toc156475684</vt:lpwstr>
      </vt:variant>
      <vt:variant>
        <vt:i4>1769526</vt:i4>
      </vt:variant>
      <vt:variant>
        <vt:i4>149</vt:i4>
      </vt:variant>
      <vt:variant>
        <vt:i4>0</vt:i4>
      </vt:variant>
      <vt:variant>
        <vt:i4>5</vt:i4>
      </vt:variant>
      <vt:variant>
        <vt:lpwstr/>
      </vt:variant>
      <vt:variant>
        <vt:lpwstr>_Toc156475682</vt:lpwstr>
      </vt:variant>
      <vt:variant>
        <vt:i4>1310774</vt:i4>
      </vt:variant>
      <vt:variant>
        <vt:i4>143</vt:i4>
      </vt:variant>
      <vt:variant>
        <vt:i4>0</vt:i4>
      </vt:variant>
      <vt:variant>
        <vt:i4>5</vt:i4>
      </vt:variant>
      <vt:variant>
        <vt:lpwstr/>
      </vt:variant>
      <vt:variant>
        <vt:lpwstr>_Toc156475677</vt:lpwstr>
      </vt:variant>
      <vt:variant>
        <vt:i4>1310774</vt:i4>
      </vt:variant>
      <vt:variant>
        <vt:i4>137</vt:i4>
      </vt:variant>
      <vt:variant>
        <vt:i4>0</vt:i4>
      </vt:variant>
      <vt:variant>
        <vt:i4>5</vt:i4>
      </vt:variant>
      <vt:variant>
        <vt:lpwstr/>
      </vt:variant>
      <vt:variant>
        <vt:lpwstr>_Toc156475676</vt:lpwstr>
      </vt:variant>
      <vt:variant>
        <vt:i4>1310774</vt:i4>
      </vt:variant>
      <vt:variant>
        <vt:i4>131</vt:i4>
      </vt:variant>
      <vt:variant>
        <vt:i4>0</vt:i4>
      </vt:variant>
      <vt:variant>
        <vt:i4>5</vt:i4>
      </vt:variant>
      <vt:variant>
        <vt:lpwstr/>
      </vt:variant>
      <vt:variant>
        <vt:lpwstr>_Toc156475675</vt:lpwstr>
      </vt:variant>
      <vt:variant>
        <vt:i4>1310774</vt:i4>
      </vt:variant>
      <vt:variant>
        <vt:i4>125</vt:i4>
      </vt:variant>
      <vt:variant>
        <vt:i4>0</vt:i4>
      </vt:variant>
      <vt:variant>
        <vt:i4>5</vt:i4>
      </vt:variant>
      <vt:variant>
        <vt:lpwstr/>
      </vt:variant>
      <vt:variant>
        <vt:lpwstr>_Toc156475674</vt:lpwstr>
      </vt:variant>
      <vt:variant>
        <vt:i4>1310774</vt:i4>
      </vt:variant>
      <vt:variant>
        <vt:i4>119</vt:i4>
      </vt:variant>
      <vt:variant>
        <vt:i4>0</vt:i4>
      </vt:variant>
      <vt:variant>
        <vt:i4>5</vt:i4>
      </vt:variant>
      <vt:variant>
        <vt:lpwstr/>
      </vt:variant>
      <vt:variant>
        <vt:lpwstr>_Toc156475673</vt:lpwstr>
      </vt:variant>
      <vt:variant>
        <vt:i4>1310774</vt:i4>
      </vt:variant>
      <vt:variant>
        <vt:i4>113</vt:i4>
      </vt:variant>
      <vt:variant>
        <vt:i4>0</vt:i4>
      </vt:variant>
      <vt:variant>
        <vt:i4>5</vt:i4>
      </vt:variant>
      <vt:variant>
        <vt:lpwstr/>
      </vt:variant>
      <vt:variant>
        <vt:lpwstr>_Toc156475672</vt:lpwstr>
      </vt:variant>
      <vt:variant>
        <vt:i4>1310774</vt:i4>
      </vt:variant>
      <vt:variant>
        <vt:i4>107</vt:i4>
      </vt:variant>
      <vt:variant>
        <vt:i4>0</vt:i4>
      </vt:variant>
      <vt:variant>
        <vt:i4>5</vt:i4>
      </vt:variant>
      <vt:variant>
        <vt:lpwstr/>
      </vt:variant>
      <vt:variant>
        <vt:lpwstr>_Toc156475671</vt:lpwstr>
      </vt:variant>
      <vt:variant>
        <vt:i4>1310774</vt:i4>
      </vt:variant>
      <vt:variant>
        <vt:i4>101</vt:i4>
      </vt:variant>
      <vt:variant>
        <vt:i4>0</vt:i4>
      </vt:variant>
      <vt:variant>
        <vt:i4>5</vt:i4>
      </vt:variant>
      <vt:variant>
        <vt:lpwstr/>
      </vt:variant>
      <vt:variant>
        <vt:lpwstr>_Toc156475670</vt:lpwstr>
      </vt:variant>
      <vt:variant>
        <vt:i4>1376310</vt:i4>
      </vt:variant>
      <vt:variant>
        <vt:i4>95</vt:i4>
      </vt:variant>
      <vt:variant>
        <vt:i4>0</vt:i4>
      </vt:variant>
      <vt:variant>
        <vt:i4>5</vt:i4>
      </vt:variant>
      <vt:variant>
        <vt:lpwstr/>
      </vt:variant>
      <vt:variant>
        <vt:lpwstr>_Toc156475669</vt:lpwstr>
      </vt:variant>
      <vt:variant>
        <vt:i4>1376310</vt:i4>
      </vt:variant>
      <vt:variant>
        <vt:i4>89</vt:i4>
      </vt:variant>
      <vt:variant>
        <vt:i4>0</vt:i4>
      </vt:variant>
      <vt:variant>
        <vt:i4>5</vt:i4>
      </vt:variant>
      <vt:variant>
        <vt:lpwstr/>
      </vt:variant>
      <vt:variant>
        <vt:lpwstr>_Toc156475668</vt:lpwstr>
      </vt:variant>
      <vt:variant>
        <vt:i4>1376310</vt:i4>
      </vt:variant>
      <vt:variant>
        <vt:i4>83</vt:i4>
      </vt:variant>
      <vt:variant>
        <vt:i4>0</vt:i4>
      </vt:variant>
      <vt:variant>
        <vt:i4>5</vt:i4>
      </vt:variant>
      <vt:variant>
        <vt:lpwstr/>
      </vt:variant>
      <vt:variant>
        <vt:lpwstr>_Toc156475667</vt:lpwstr>
      </vt:variant>
      <vt:variant>
        <vt:i4>1376310</vt:i4>
      </vt:variant>
      <vt:variant>
        <vt:i4>77</vt:i4>
      </vt:variant>
      <vt:variant>
        <vt:i4>0</vt:i4>
      </vt:variant>
      <vt:variant>
        <vt:i4>5</vt:i4>
      </vt:variant>
      <vt:variant>
        <vt:lpwstr/>
      </vt:variant>
      <vt:variant>
        <vt:lpwstr>_Toc156475666</vt:lpwstr>
      </vt:variant>
      <vt:variant>
        <vt:i4>1376310</vt:i4>
      </vt:variant>
      <vt:variant>
        <vt:i4>71</vt:i4>
      </vt:variant>
      <vt:variant>
        <vt:i4>0</vt:i4>
      </vt:variant>
      <vt:variant>
        <vt:i4>5</vt:i4>
      </vt:variant>
      <vt:variant>
        <vt:lpwstr/>
      </vt:variant>
      <vt:variant>
        <vt:lpwstr>_Toc156475665</vt:lpwstr>
      </vt:variant>
      <vt:variant>
        <vt:i4>1376310</vt:i4>
      </vt:variant>
      <vt:variant>
        <vt:i4>65</vt:i4>
      </vt:variant>
      <vt:variant>
        <vt:i4>0</vt:i4>
      </vt:variant>
      <vt:variant>
        <vt:i4>5</vt:i4>
      </vt:variant>
      <vt:variant>
        <vt:lpwstr/>
      </vt:variant>
      <vt:variant>
        <vt:lpwstr>_Toc156475664</vt:lpwstr>
      </vt:variant>
      <vt:variant>
        <vt:i4>1376310</vt:i4>
      </vt:variant>
      <vt:variant>
        <vt:i4>59</vt:i4>
      </vt:variant>
      <vt:variant>
        <vt:i4>0</vt:i4>
      </vt:variant>
      <vt:variant>
        <vt:i4>5</vt:i4>
      </vt:variant>
      <vt:variant>
        <vt:lpwstr/>
      </vt:variant>
      <vt:variant>
        <vt:lpwstr>_Toc156475663</vt:lpwstr>
      </vt:variant>
      <vt:variant>
        <vt:i4>1376310</vt:i4>
      </vt:variant>
      <vt:variant>
        <vt:i4>53</vt:i4>
      </vt:variant>
      <vt:variant>
        <vt:i4>0</vt:i4>
      </vt:variant>
      <vt:variant>
        <vt:i4>5</vt:i4>
      </vt:variant>
      <vt:variant>
        <vt:lpwstr/>
      </vt:variant>
      <vt:variant>
        <vt:lpwstr>_Toc156475662</vt:lpwstr>
      </vt:variant>
      <vt:variant>
        <vt:i4>1376310</vt:i4>
      </vt:variant>
      <vt:variant>
        <vt:i4>47</vt:i4>
      </vt:variant>
      <vt:variant>
        <vt:i4>0</vt:i4>
      </vt:variant>
      <vt:variant>
        <vt:i4>5</vt:i4>
      </vt:variant>
      <vt:variant>
        <vt:lpwstr/>
      </vt:variant>
      <vt:variant>
        <vt:lpwstr>_Toc156475661</vt:lpwstr>
      </vt:variant>
      <vt:variant>
        <vt:i4>1376310</vt:i4>
      </vt:variant>
      <vt:variant>
        <vt:i4>41</vt:i4>
      </vt:variant>
      <vt:variant>
        <vt:i4>0</vt:i4>
      </vt:variant>
      <vt:variant>
        <vt:i4>5</vt:i4>
      </vt:variant>
      <vt:variant>
        <vt:lpwstr/>
      </vt:variant>
      <vt:variant>
        <vt:lpwstr>_Toc156475660</vt:lpwstr>
      </vt:variant>
      <vt:variant>
        <vt:i4>1441846</vt:i4>
      </vt:variant>
      <vt:variant>
        <vt:i4>35</vt:i4>
      </vt:variant>
      <vt:variant>
        <vt:i4>0</vt:i4>
      </vt:variant>
      <vt:variant>
        <vt:i4>5</vt:i4>
      </vt:variant>
      <vt:variant>
        <vt:lpwstr/>
      </vt:variant>
      <vt:variant>
        <vt:lpwstr>_Toc156475659</vt:lpwstr>
      </vt:variant>
      <vt:variant>
        <vt:i4>1441846</vt:i4>
      </vt:variant>
      <vt:variant>
        <vt:i4>29</vt:i4>
      </vt:variant>
      <vt:variant>
        <vt:i4>0</vt:i4>
      </vt:variant>
      <vt:variant>
        <vt:i4>5</vt:i4>
      </vt:variant>
      <vt:variant>
        <vt:lpwstr/>
      </vt:variant>
      <vt:variant>
        <vt:lpwstr>_Toc156475658</vt:lpwstr>
      </vt:variant>
      <vt:variant>
        <vt:i4>1441846</vt:i4>
      </vt:variant>
      <vt:variant>
        <vt:i4>23</vt:i4>
      </vt:variant>
      <vt:variant>
        <vt:i4>0</vt:i4>
      </vt:variant>
      <vt:variant>
        <vt:i4>5</vt:i4>
      </vt:variant>
      <vt:variant>
        <vt:lpwstr/>
      </vt:variant>
      <vt:variant>
        <vt:lpwstr>_Toc156475657</vt:lpwstr>
      </vt:variant>
      <vt:variant>
        <vt:i4>1441846</vt:i4>
      </vt:variant>
      <vt:variant>
        <vt:i4>17</vt:i4>
      </vt:variant>
      <vt:variant>
        <vt:i4>0</vt:i4>
      </vt:variant>
      <vt:variant>
        <vt:i4>5</vt:i4>
      </vt:variant>
      <vt:variant>
        <vt:lpwstr/>
      </vt:variant>
      <vt:variant>
        <vt:lpwstr>_Toc156475656</vt:lpwstr>
      </vt:variant>
      <vt:variant>
        <vt:i4>1441846</vt:i4>
      </vt:variant>
      <vt:variant>
        <vt:i4>11</vt:i4>
      </vt:variant>
      <vt:variant>
        <vt:i4>0</vt:i4>
      </vt:variant>
      <vt:variant>
        <vt:i4>5</vt:i4>
      </vt:variant>
      <vt:variant>
        <vt:lpwstr/>
      </vt:variant>
      <vt:variant>
        <vt:lpwstr>_Toc156475655</vt:lpwstr>
      </vt:variant>
      <vt:variant>
        <vt:i4>1441846</vt:i4>
      </vt:variant>
      <vt:variant>
        <vt:i4>5</vt:i4>
      </vt:variant>
      <vt:variant>
        <vt:i4>0</vt:i4>
      </vt:variant>
      <vt:variant>
        <vt:i4>5</vt:i4>
      </vt:variant>
      <vt:variant>
        <vt:lpwstr/>
      </vt:variant>
      <vt:variant>
        <vt:lpwstr>_Toc156475654</vt:lpwstr>
      </vt:variant>
      <vt:variant>
        <vt:i4>1769482</vt:i4>
      </vt:variant>
      <vt:variant>
        <vt:i4>0</vt:i4>
      </vt:variant>
      <vt:variant>
        <vt:i4>0</vt:i4>
      </vt:variant>
      <vt:variant>
        <vt:i4>5</vt:i4>
      </vt:variant>
      <vt:variant>
        <vt:lpwstr>https://www.dpie.nsw.gov.au/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ENVIRONMENTAL FACTORS</dc:title>
  <dc:subject/>
  <dc:creator>Rajlaxmi Kshirsagar</dc:creator>
  <cp:keywords/>
  <dc:description/>
  <cp:lastModifiedBy>Louise Gibson</cp:lastModifiedBy>
  <cp:revision>2</cp:revision>
  <cp:lastPrinted>2023-04-22T11:22:00Z</cp:lastPrinted>
  <dcterms:created xsi:type="dcterms:W3CDTF">2024-05-07T01:24:00Z</dcterms:created>
  <dcterms:modified xsi:type="dcterms:W3CDTF">2024-05-07T01:24:00Z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0x0101000AE15E1FCBB52E4BA1BC78D0844208EE</vt:lpwstr>
  </property>
  <property fmtid="{D5CDD505-2E9C-101B-9397-08002B2CF9AE}" pid="3" name="Order">
    <vt:r8>688300</vt:r8>
  </property>
  <property fmtid="{D5CDD505-2E9C-101B-9397-08002B2CF9AE}" pid="4" name="_ExtendedDescription">
    <vt:lpwstr/>
  </property>
  <property fmtid="{D5CDD505-2E9C-101B-9397-08002B2CF9AE}" pid="5" name="TriggerFlowInfo">
    <vt:lpwstr/>
  </property>
  <property fmtid="{D5CDD505-2E9C-101B-9397-08002B2CF9AE}" pid="6" name="ComplianceAssetId">
    <vt:lpwstr/>
  </property>
  <property fmtid="{D5CDD505-2E9C-101B-9397-08002B2CF9AE}" pid="7" name="MediaServiceImageTags">
    <vt:lpwstr/>
  </property>
</Properties>
</file>